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top w:w="15" w:type="dxa"/>
          <w:left w:w="15" w:type="dxa"/>
          <w:bottom w:w="15" w:type="dxa"/>
          <w:right w:w="15" w:type="dxa"/>
        </w:tblCellMar>
        <w:tblLook w:val="04A0" w:firstRow="1" w:lastRow="0" w:firstColumn="1" w:lastColumn="0" w:noHBand="0" w:noVBand="1"/>
      </w:tblPr>
      <w:tblGrid>
        <w:gridCol w:w="2840"/>
        <w:gridCol w:w="5372"/>
      </w:tblGrid>
      <w:tr w:rsidR="00BD1413" w:rsidRPr="00A21A5D" w14:paraId="642870DD" w14:textId="77777777" w:rsidTr="006446FF">
        <w:tc>
          <w:tcPr>
            <w:tcW w:w="0" w:type="auto"/>
            <w:tcMar>
              <w:top w:w="100" w:type="dxa"/>
              <w:left w:w="100" w:type="dxa"/>
              <w:bottom w:w="100" w:type="dxa"/>
              <w:right w:w="100" w:type="dxa"/>
            </w:tcMar>
            <w:hideMark/>
          </w:tcPr>
          <w:p w14:paraId="4807EF06" w14:textId="714733AA" w:rsidR="002A4631" w:rsidRDefault="00391030" w:rsidP="006446FF">
            <w:pPr>
              <w:spacing w:after="0"/>
              <w:jc w:val="center"/>
              <w:rPr>
                <w:rFonts w:asciiTheme="majorBidi" w:eastAsia="Times New Roman" w:hAnsiTheme="majorBidi" w:cstheme="majorBidi"/>
                <w:sz w:val="24"/>
                <w:szCs w:val="24"/>
              </w:rPr>
            </w:pPr>
            <w:r w:rsidRPr="00A21A5D">
              <w:rPr>
                <w:rFonts w:asciiTheme="majorBidi" w:eastAsia="Times New Roman" w:hAnsiTheme="majorBidi" w:cstheme="majorBidi"/>
                <w:noProof/>
                <w:color w:val="000000"/>
                <w:bdr w:val="none" w:sz="0" w:space="0" w:color="auto" w:frame="1"/>
              </w:rPr>
              <w:drawing>
                <wp:inline distT="0" distB="0" distL="0" distR="0" wp14:anchorId="63F14F31" wp14:editId="3B77FEB7">
                  <wp:extent cx="1675130" cy="689610"/>
                  <wp:effectExtent l="0" t="0" r="1270" b="0"/>
                  <wp:docPr id="335" name="Picture 335" descr="https://lh6.googleusercontent.com/5cUbSDg4vXb9jJ_CrmV4Dekhlj-BCJ-sgbtqlw_fuGFjayQmPzpbgA8kg62wXjhp50USUrpEDgr81lwxOAOYKXe1m2NO6gWLJT-gnaFZpKfg9NiRRjAy37P681n97WF-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5cUbSDg4vXb9jJ_CrmV4Dekhlj-BCJ-sgbtqlw_fuGFjayQmPzpbgA8kg62wXjhp50USUrpEDgr81lwxOAOYKXe1m2NO6gWLJT-gnaFZpKfg9NiRRjAy37P681n97WF-I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130" cy="689610"/>
                          </a:xfrm>
                          <a:prstGeom prst="rect">
                            <a:avLst/>
                          </a:prstGeom>
                          <a:noFill/>
                          <a:ln>
                            <a:noFill/>
                          </a:ln>
                        </pic:spPr>
                      </pic:pic>
                    </a:graphicData>
                  </a:graphic>
                </wp:inline>
              </w:drawing>
            </w:r>
          </w:p>
          <w:p w14:paraId="32E3145F" w14:textId="5615ADE1" w:rsidR="00BD1413" w:rsidRPr="00A21A5D" w:rsidRDefault="00BD1413" w:rsidP="006446FF">
            <w:pPr>
              <w:spacing w:after="0"/>
              <w:jc w:val="center"/>
              <w:rPr>
                <w:rFonts w:asciiTheme="majorBidi" w:eastAsia="Times New Roman" w:hAnsiTheme="majorBidi" w:cstheme="majorBidi"/>
                <w:sz w:val="24"/>
                <w:szCs w:val="24"/>
              </w:rPr>
            </w:pPr>
          </w:p>
        </w:tc>
        <w:tc>
          <w:tcPr>
            <w:tcW w:w="0" w:type="auto"/>
            <w:tcMar>
              <w:top w:w="100" w:type="dxa"/>
              <w:left w:w="100" w:type="dxa"/>
              <w:bottom w:w="100" w:type="dxa"/>
              <w:right w:w="100" w:type="dxa"/>
            </w:tcMar>
            <w:hideMark/>
          </w:tcPr>
          <w:p w14:paraId="4C914CF0" w14:textId="77777777" w:rsidR="00BD1413" w:rsidRPr="00A21A5D" w:rsidRDefault="00BD1413" w:rsidP="006446FF">
            <w:pPr>
              <w:spacing w:after="0"/>
              <w:rPr>
                <w:rFonts w:asciiTheme="majorBidi" w:eastAsia="Times New Roman" w:hAnsiTheme="majorBidi" w:cstheme="majorBidi"/>
                <w:sz w:val="24"/>
                <w:szCs w:val="24"/>
              </w:rPr>
            </w:pPr>
            <w:r w:rsidRPr="00A21A5D">
              <w:rPr>
                <w:rFonts w:asciiTheme="majorBidi" w:eastAsia="Times New Roman" w:hAnsiTheme="majorBidi" w:cstheme="majorBidi"/>
                <w:color w:val="000000"/>
                <w:sz w:val="24"/>
                <w:szCs w:val="24"/>
              </w:rPr>
              <w:t>Federal Republic of Iraq</w:t>
            </w:r>
          </w:p>
          <w:p w14:paraId="7D417783" w14:textId="77777777" w:rsidR="00BD1413" w:rsidRPr="00A21A5D" w:rsidRDefault="00BD1413" w:rsidP="006446FF">
            <w:pPr>
              <w:spacing w:after="0"/>
              <w:rPr>
                <w:rFonts w:asciiTheme="majorBidi" w:eastAsia="Times New Roman" w:hAnsiTheme="majorBidi" w:cstheme="majorBidi"/>
                <w:sz w:val="24"/>
                <w:szCs w:val="24"/>
              </w:rPr>
            </w:pPr>
            <w:r w:rsidRPr="00A21A5D">
              <w:rPr>
                <w:rFonts w:asciiTheme="majorBidi" w:eastAsia="Times New Roman" w:hAnsiTheme="majorBidi" w:cstheme="majorBidi"/>
                <w:color w:val="000000"/>
                <w:sz w:val="24"/>
                <w:szCs w:val="24"/>
              </w:rPr>
              <w:t>Kurdistan Regional Government</w:t>
            </w:r>
          </w:p>
          <w:p w14:paraId="5392E51C" w14:textId="77777777" w:rsidR="00BD1413" w:rsidRPr="00A21A5D" w:rsidRDefault="00BD1413" w:rsidP="006446FF">
            <w:pPr>
              <w:spacing w:after="0"/>
              <w:rPr>
                <w:rFonts w:asciiTheme="majorBidi" w:eastAsia="Times New Roman" w:hAnsiTheme="majorBidi" w:cstheme="majorBidi"/>
                <w:sz w:val="24"/>
                <w:szCs w:val="24"/>
              </w:rPr>
            </w:pPr>
            <w:r w:rsidRPr="00A21A5D">
              <w:rPr>
                <w:rFonts w:asciiTheme="majorBidi" w:eastAsia="Times New Roman" w:hAnsiTheme="majorBidi" w:cstheme="majorBidi"/>
                <w:color w:val="000000"/>
                <w:sz w:val="24"/>
                <w:szCs w:val="24"/>
              </w:rPr>
              <w:t>Ministry of Higher Education and Scientific Research</w:t>
            </w:r>
          </w:p>
          <w:p w14:paraId="456C3B36" w14:textId="77777777" w:rsidR="00BD1413" w:rsidRPr="00A21A5D" w:rsidRDefault="00BD1413" w:rsidP="006446FF">
            <w:pPr>
              <w:spacing w:after="0"/>
              <w:rPr>
                <w:rFonts w:asciiTheme="majorBidi" w:eastAsia="Times New Roman" w:hAnsiTheme="majorBidi" w:cstheme="majorBidi"/>
                <w:sz w:val="24"/>
                <w:szCs w:val="24"/>
              </w:rPr>
            </w:pPr>
            <w:r w:rsidRPr="00A21A5D">
              <w:rPr>
                <w:rFonts w:asciiTheme="majorBidi" w:eastAsia="Times New Roman" w:hAnsiTheme="majorBidi" w:cstheme="majorBidi"/>
                <w:color w:val="000000"/>
                <w:sz w:val="24"/>
                <w:szCs w:val="24"/>
              </w:rPr>
              <w:t>Koya University</w:t>
            </w:r>
            <w:r w:rsidRPr="00A21A5D">
              <w:rPr>
                <w:rFonts w:asciiTheme="majorBidi" w:eastAsia="Times New Roman" w:hAnsiTheme="majorBidi" w:cstheme="majorBidi"/>
                <w:color w:val="000000"/>
              </w:rPr>
              <w:t> </w:t>
            </w:r>
          </w:p>
        </w:tc>
      </w:tr>
    </w:tbl>
    <w:p w14:paraId="7E7EBDDA" w14:textId="77777777" w:rsidR="00BD1413" w:rsidRPr="00A21A5D" w:rsidRDefault="00BD1413" w:rsidP="00BD1413">
      <w:pPr>
        <w:spacing w:after="240"/>
        <w:rPr>
          <w:rFonts w:asciiTheme="majorBidi" w:eastAsia="Times New Roman" w:hAnsiTheme="majorBidi" w:cstheme="majorBidi"/>
          <w:sz w:val="24"/>
          <w:szCs w:val="24"/>
        </w:rPr>
      </w:pPr>
    </w:p>
    <w:p w14:paraId="5F463FCA" w14:textId="71118B8C" w:rsidR="00BD1413" w:rsidRPr="00A21A5D" w:rsidRDefault="00BD1413" w:rsidP="00BD1413">
      <w:pPr>
        <w:spacing w:after="240"/>
        <w:rPr>
          <w:rFonts w:asciiTheme="majorBidi" w:eastAsia="Times New Roman" w:hAnsiTheme="majorBidi" w:cstheme="majorBidi"/>
          <w:sz w:val="24"/>
          <w:szCs w:val="24"/>
        </w:rPr>
      </w:pPr>
    </w:p>
    <w:p w14:paraId="250A224B" w14:textId="77777777" w:rsidR="00BD1413" w:rsidRPr="00A21A5D" w:rsidRDefault="00BD1413" w:rsidP="00BD1413">
      <w:pPr>
        <w:spacing w:after="0"/>
        <w:jc w:val="center"/>
        <w:rPr>
          <w:rFonts w:asciiTheme="majorBidi" w:eastAsia="Times New Roman" w:hAnsiTheme="majorBidi" w:cstheme="majorBidi"/>
          <w:color w:val="000000"/>
        </w:rPr>
      </w:pPr>
    </w:p>
    <w:p w14:paraId="10D25F08" w14:textId="77777777" w:rsidR="00BD1413" w:rsidRPr="00A21A5D" w:rsidRDefault="00BD1413" w:rsidP="00BD1413">
      <w:pPr>
        <w:spacing w:after="0"/>
        <w:jc w:val="center"/>
        <w:rPr>
          <w:rFonts w:asciiTheme="majorBidi" w:eastAsia="Times New Roman" w:hAnsiTheme="majorBidi" w:cstheme="majorBidi"/>
          <w:color w:val="000000"/>
        </w:rPr>
      </w:pPr>
    </w:p>
    <w:p w14:paraId="719469D4" w14:textId="0809866D" w:rsidR="00BD1413" w:rsidRPr="00A21A5D" w:rsidRDefault="00BD1413" w:rsidP="00C058E4">
      <w:pPr>
        <w:spacing w:after="0" w:line="360" w:lineRule="auto"/>
        <w:jc w:val="center"/>
        <w:rPr>
          <w:rFonts w:asciiTheme="majorBidi" w:hAnsiTheme="majorBidi" w:cstheme="majorBidi"/>
          <w:b/>
          <w:bCs/>
          <w:color w:val="000000" w:themeColor="text1"/>
          <w:sz w:val="32"/>
          <w:szCs w:val="32"/>
        </w:rPr>
      </w:pPr>
      <w:r w:rsidRPr="00A21A5D">
        <w:rPr>
          <w:rFonts w:asciiTheme="majorBidi" w:hAnsiTheme="majorBidi" w:cstheme="majorBidi"/>
          <w:b/>
          <w:bCs/>
          <w:color w:val="000000" w:themeColor="text1"/>
          <w:sz w:val="32"/>
          <w:szCs w:val="32"/>
        </w:rPr>
        <w:t xml:space="preserve">Effect of Magnetic Water on </w:t>
      </w:r>
      <w:r w:rsidR="006B0E77">
        <w:rPr>
          <w:rFonts w:asciiTheme="majorBidi" w:hAnsiTheme="majorBidi" w:cstheme="majorBidi"/>
          <w:b/>
          <w:bCs/>
          <w:color w:val="000000" w:themeColor="text1"/>
          <w:sz w:val="32"/>
          <w:szCs w:val="32"/>
        </w:rPr>
        <w:t>Growth and s</w:t>
      </w:r>
      <w:r w:rsidRPr="00A21A5D">
        <w:rPr>
          <w:rFonts w:asciiTheme="majorBidi" w:hAnsiTheme="majorBidi" w:cstheme="majorBidi"/>
          <w:b/>
          <w:bCs/>
          <w:color w:val="000000" w:themeColor="text1"/>
          <w:sz w:val="32"/>
          <w:szCs w:val="32"/>
        </w:rPr>
        <w:t xml:space="preserve">ome Physiological Characteristics of </w:t>
      </w:r>
      <w:r w:rsidRPr="00A21A5D">
        <w:rPr>
          <w:rFonts w:asciiTheme="majorBidi" w:hAnsiTheme="majorBidi" w:cstheme="majorBidi"/>
          <w:b/>
          <w:bCs/>
          <w:i/>
          <w:iCs/>
          <w:color w:val="000000" w:themeColor="text1"/>
          <w:sz w:val="32"/>
          <w:szCs w:val="32"/>
        </w:rPr>
        <w:t xml:space="preserve">Paulownia </w:t>
      </w:r>
      <w:r w:rsidR="006B0E77">
        <w:rPr>
          <w:rFonts w:asciiTheme="majorBidi" w:hAnsiTheme="majorBidi" w:cstheme="majorBidi"/>
          <w:b/>
          <w:bCs/>
          <w:i/>
          <w:iCs/>
          <w:color w:val="000000" w:themeColor="text1"/>
          <w:sz w:val="32"/>
          <w:szCs w:val="32"/>
        </w:rPr>
        <w:t>t</w:t>
      </w:r>
      <w:r w:rsidRPr="00A21A5D">
        <w:rPr>
          <w:rFonts w:asciiTheme="majorBidi" w:hAnsiTheme="majorBidi" w:cstheme="majorBidi"/>
          <w:b/>
          <w:bCs/>
          <w:i/>
          <w:iCs/>
          <w:color w:val="000000" w:themeColor="text1"/>
          <w:sz w:val="32"/>
          <w:szCs w:val="32"/>
        </w:rPr>
        <w:t>omentosa</w:t>
      </w:r>
      <w:r w:rsidR="006B0E77">
        <w:rPr>
          <w:rFonts w:asciiTheme="majorBidi" w:hAnsiTheme="majorBidi" w:cstheme="majorBidi"/>
          <w:b/>
          <w:bCs/>
          <w:color w:val="000000" w:themeColor="text1"/>
          <w:sz w:val="32"/>
          <w:szCs w:val="32"/>
        </w:rPr>
        <w:t xml:space="preserve"> Plants u</w:t>
      </w:r>
      <w:r w:rsidRPr="00A21A5D">
        <w:rPr>
          <w:rFonts w:asciiTheme="majorBidi" w:hAnsiTheme="majorBidi" w:cstheme="majorBidi"/>
          <w:b/>
          <w:bCs/>
          <w:color w:val="000000" w:themeColor="text1"/>
          <w:sz w:val="32"/>
          <w:szCs w:val="32"/>
        </w:rPr>
        <w:t>nder Cadmium Stress</w:t>
      </w:r>
      <w:r w:rsidR="004519C1">
        <w:rPr>
          <w:rFonts w:asciiTheme="majorBidi" w:hAnsiTheme="majorBidi" w:cstheme="majorBidi"/>
          <w:b/>
          <w:bCs/>
          <w:color w:val="000000" w:themeColor="text1"/>
          <w:sz w:val="32"/>
          <w:szCs w:val="32"/>
        </w:rPr>
        <w:t xml:space="preserve"> conditions</w:t>
      </w:r>
    </w:p>
    <w:p w14:paraId="65ACE57F" w14:textId="77777777" w:rsidR="00BD1413" w:rsidRPr="00A21A5D" w:rsidRDefault="00BD1413" w:rsidP="00BD1413">
      <w:pPr>
        <w:spacing w:after="0"/>
        <w:jc w:val="center"/>
        <w:rPr>
          <w:rFonts w:asciiTheme="majorBidi" w:eastAsia="Times New Roman" w:hAnsiTheme="majorBidi" w:cstheme="majorBidi"/>
          <w:color w:val="000000"/>
        </w:rPr>
      </w:pPr>
    </w:p>
    <w:p w14:paraId="34ED202A" w14:textId="77777777" w:rsidR="00BD1413" w:rsidRPr="00A21A5D" w:rsidRDefault="00BD1413" w:rsidP="00BD1413">
      <w:pPr>
        <w:spacing w:after="0"/>
        <w:jc w:val="center"/>
        <w:rPr>
          <w:rFonts w:asciiTheme="majorBidi" w:eastAsia="Times New Roman" w:hAnsiTheme="majorBidi" w:cstheme="majorBidi"/>
          <w:sz w:val="24"/>
          <w:szCs w:val="24"/>
        </w:rPr>
      </w:pPr>
      <w:r w:rsidRPr="00A21A5D">
        <w:rPr>
          <w:rFonts w:asciiTheme="majorBidi" w:eastAsia="Times New Roman" w:hAnsiTheme="majorBidi" w:cstheme="majorBidi"/>
          <w:color w:val="000000"/>
        </w:rPr>
        <w:t> </w:t>
      </w:r>
    </w:p>
    <w:p w14:paraId="07F7BBBC" w14:textId="77777777" w:rsidR="006446FF" w:rsidRPr="00A21A5D" w:rsidRDefault="006446FF" w:rsidP="00BD1413">
      <w:pPr>
        <w:spacing w:after="0"/>
        <w:jc w:val="center"/>
        <w:rPr>
          <w:rFonts w:asciiTheme="majorBidi" w:hAnsiTheme="majorBidi" w:cstheme="majorBidi"/>
          <w:b/>
          <w:bCs/>
          <w:color w:val="000000" w:themeColor="text1"/>
          <w:sz w:val="28"/>
          <w:szCs w:val="28"/>
        </w:rPr>
      </w:pPr>
    </w:p>
    <w:p w14:paraId="45E9D1EB" w14:textId="0A51DBFF" w:rsidR="00BD1413" w:rsidRDefault="00013812" w:rsidP="00C058E4">
      <w:pPr>
        <w:spacing w:after="0" w:line="360" w:lineRule="auto"/>
        <w:jc w:val="center"/>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A Thesis S</w:t>
      </w:r>
      <w:r w:rsidR="00BD1413" w:rsidRPr="00A21A5D">
        <w:rPr>
          <w:rFonts w:asciiTheme="majorBidi" w:hAnsiTheme="majorBidi" w:cstheme="majorBidi"/>
          <w:b/>
          <w:bCs/>
          <w:color w:val="000000" w:themeColor="text1"/>
          <w:sz w:val="28"/>
          <w:szCs w:val="28"/>
        </w:rPr>
        <w:t>ubmitted to the Faculty of Science an</w:t>
      </w:r>
      <w:r w:rsidRPr="00A21A5D">
        <w:rPr>
          <w:rFonts w:asciiTheme="majorBidi" w:hAnsiTheme="majorBidi" w:cstheme="majorBidi"/>
          <w:b/>
          <w:bCs/>
          <w:color w:val="000000" w:themeColor="text1"/>
          <w:sz w:val="28"/>
          <w:szCs w:val="28"/>
        </w:rPr>
        <w:t>d Health at Koya University as Partial Fulfillment for the D</w:t>
      </w:r>
      <w:r w:rsidR="00BD1413" w:rsidRPr="00A21A5D">
        <w:rPr>
          <w:rFonts w:asciiTheme="majorBidi" w:hAnsiTheme="majorBidi" w:cstheme="majorBidi"/>
          <w:b/>
          <w:bCs/>
          <w:color w:val="000000" w:themeColor="text1"/>
          <w:sz w:val="28"/>
          <w:szCs w:val="28"/>
        </w:rPr>
        <w:t>egree of Master</w:t>
      </w:r>
      <w:r w:rsidR="00890624" w:rsidRPr="00A21A5D">
        <w:rPr>
          <w:rFonts w:asciiTheme="majorBidi" w:hAnsiTheme="majorBidi" w:cstheme="majorBidi"/>
          <w:b/>
          <w:bCs/>
          <w:sz w:val="28"/>
          <w:szCs w:val="28"/>
        </w:rPr>
        <w:t>'s</w:t>
      </w:r>
      <w:r w:rsidR="00BD1413" w:rsidRPr="00A21A5D">
        <w:rPr>
          <w:rFonts w:asciiTheme="majorBidi" w:hAnsiTheme="majorBidi" w:cstheme="majorBidi"/>
          <w:b/>
          <w:bCs/>
          <w:color w:val="000000" w:themeColor="text1"/>
          <w:sz w:val="28"/>
          <w:szCs w:val="28"/>
        </w:rPr>
        <w:t xml:space="preserve"> of Science</w:t>
      </w:r>
    </w:p>
    <w:p w14:paraId="01717286" w14:textId="11D6B789" w:rsidR="00C2254F" w:rsidRPr="00A21A5D" w:rsidRDefault="00C2254F" w:rsidP="00C058E4">
      <w:pPr>
        <w:spacing w:after="0" w:line="360" w:lineRule="auto"/>
        <w:jc w:val="center"/>
        <w:rPr>
          <w:rFonts w:asciiTheme="majorBidi" w:hAnsiTheme="majorBidi" w:cstheme="majorBidi"/>
          <w:b/>
          <w:bCs/>
          <w:color w:val="000000" w:themeColor="text1"/>
          <w:sz w:val="28"/>
          <w:szCs w:val="28"/>
        </w:rPr>
      </w:pPr>
      <w:r w:rsidRPr="007819F9">
        <w:rPr>
          <w:rFonts w:asciiTheme="majorBidi" w:hAnsiTheme="majorBidi" w:cstheme="majorBidi"/>
          <w:b/>
          <w:bCs/>
          <w:color w:val="000000" w:themeColor="text1"/>
          <w:sz w:val="28"/>
          <w:szCs w:val="28"/>
        </w:rPr>
        <w:t>In Biology</w:t>
      </w:r>
    </w:p>
    <w:p w14:paraId="36270E2C" w14:textId="77777777" w:rsidR="00BD1413" w:rsidRPr="00A21A5D" w:rsidRDefault="00BD1413" w:rsidP="00C058E4">
      <w:pPr>
        <w:spacing w:after="0" w:line="360" w:lineRule="auto"/>
        <w:jc w:val="center"/>
        <w:rPr>
          <w:rFonts w:asciiTheme="majorBidi" w:eastAsia="Times New Roman" w:hAnsiTheme="majorBidi" w:cstheme="majorBidi"/>
          <w:sz w:val="24"/>
          <w:szCs w:val="24"/>
        </w:rPr>
      </w:pPr>
    </w:p>
    <w:p w14:paraId="135773BF" w14:textId="77777777" w:rsidR="00BD1413" w:rsidRPr="00A21A5D" w:rsidRDefault="00BD1413" w:rsidP="00C058E4">
      <w:pPr>
        <w:spacing w:after="240" w:line="360" w:lineRule="auto"/>
        <w:rPr>
          <w:rFonts w:asciiTheme="majorBidi" w:eastAsia="Times New Roman" w:hAnsiTheme="majorBidi" w:cstheme="majorBidi"/>
          <w:sz w:val="24"/>
          <w:szCs w:val="24"/>
        </w:rPr>
      </w:pPr>
    </w:p>
    <w:p w14:paraId="1D001DFC" w14:textId="77777777" w:rsidR="00BD1413" w:rsidRPr="00A21A5D" w:rsidRDefault="00BD1413" w:rsidP="00BD1413">
      <w:pPr>
        <w:spacing w:after="240"/>
        <w:rPr>
          <w:rFonts w:asciiTheme="majorBidi" w:eastAsia="Times New Roman" w:hAnsiTheme="majorBidi" w:cstheme="majorBidi"/>
          <w:sz w:val="24"/>
          <w:szCs w:val="24"/>
        </w:rPr>
      </w:pPr>
    </w:p>
    <w:p w14:paraId="288B1DD9" w14:textId="77777777" w:rsidR="00BD1413" w:rsidRPr="00A21A5D" w:rsidRDefault="00BD1413" w:rsidP="00BD1413">
      <w:pPr>
        <w:spacing w:after="0"/>
        <w:jc w:val="center"/>
        <w:rPr>
          <w:rFonts w:asciiTheme="majorBidi" w:eastAsia="Times New Roman" w:hAnsiTheme="majorBidi" w:cstheme="majorBidi"/>
          <w:sz w:val="24"/>
          <w:szCs w:val="24"/>
        </w:rPr>
      </w:pPr>
      <w:r w:rsidRPr="00A21A5D">
        <w:rPr>
          <w:rFonts w:asciiTheme="majorBidi" w:eastAsia="Times New Roman" w:hAnsiTheme="majorBidi" w:cstheme="majorBidi"/>
          <w:b/>
          <w:bCs/>
          <w:color w:val="000000"/>
          <w:sz w:val="32"/>
          <w:szCs w:val="32"/>
        </w:rPr>
        <w:t>Ara Abdullah Fattah</w:t>
      </w:r>
    </w:p>
    <w:p w14:paraId="7C04C460" w14:textId="71ACF56D" w:rsidR="00BD1413" w:rsidRPr="00A21A5D" w:rsidRDefault="00EC5438" w:rsidP="00BD1413">
      <w:pPr>
        <w:spacing w:after="0"/>
        <w:jc w:val="center"/>
        <w:rPr>
          <w:rFonts w:asciiTheme="majorBidi" w:eastAsia="Times New Roman" w:hAnsiTheme="majorBidi" w:cstheme="majorBidi"/>
          <w:sz w:val="24"/>
          <w:szCs w:val="24"/>
        </w:rPr>
      </w:pPr>
      <w:r w:rsidRPr="00A21A5D">
        <w:rPr>
          <w:rFonts w:asciiTheme="majorBidi" w:eastAsia="Times New Roman" w:hAnsiTheme="majorBidi" w:cstheme="majorBidi"/>
          <w:color w:val="000000"/>
          <w:sz w:val="32"/>
          <w:szCs w:val="32"/>
          <w:shd w:val="clear" w:color="auto" w:fill="FFFFFF"/>
        </w:rPr>
        <w:t>BSc. D</w:t>
      </w:r>
      <w:r w:rsidR="00BD1413" w:rsidRPr="00A21A5D">
        <w:rPr>
          <w:rFonts w:asciiTheme="majorBidi" w:eastAsia="Times New Roman" w:hAnsiTheme="majorBidi" w:cstheme="majorBidi"/>
          <w:color w:val="000000"/>
          <w:sz w:val="32"/>
          <w:szCs w:val="32"/>
          <w:shd w:val="clear" w:color="auto" w:fill="FFFFFF"/>
        </w:rPr>
        <w:t>egree in Agriculture</w:t>
      </w:r>
    </w:p>
    <w:p w14:paraId="5DEEA011" w14:textId="77777777" w:rsidR="00BD1413" w:rsidRPr="00A21A5D" w:rsidRDefault="00BD1413" w:rsidP="00BD1413">
      <w:pPr>
        <w:spacing w:after="0"/>
        <w:jc w:val="center"/>
        <w:rPr>
          <w:rFonts w:asciiTheme="majorBidi" w:eastAsia="Times New Roman" w:hAnsiTheme="majorBidi" w:cstheme="majorBidi"/>
          <w:sz w:val="24"/>
          <w:szCs w:val="24"/>
        </w:rPr>
      </w:pPr>
      <w:r w:rsidRPr="00A21A5D">
        <w:rPr>
          <w:rFonts w:asciiTheme="majorBidi" w:eastAsia="Times New Roman" w:hAnsiTheme="majorBidi" w:cstheme="majorBidi"/>
          <w:color w:val="000000"/>
          <w:sz w:val="32"/>
          <w:szCs w:val="32"/>
          <w:shd w:val="clear" w:color="auto" w:fill="FFFFFF"/>
        </w:rPr>
        <w:t>(2011)</w:t>
      </w:r>
    </w:p>
    <w:p w14:paraId="08A37255" w14:textId="46D0DEFD" w:rsidR="00BD1413" w:rsidRPr="00A21A5D" w:rsidRDefault="00BD1413" w:rsidP="00BD1413">
      <w:pPr>
        <w:spacing w:after="0"/>
        <w:rPr>
          <w:rFonts w:asciiTheme="majorBidi" w:eastAsia="Times New Roman" w:hAnsiTheme="majorBidi" w:cstheme="majorBidi"/>
          <w:sz w:val="24"/>
          <w:szCs w:val="24"/>
        </w:rPr>
      </w:pPr>
    </w:p>
    <w:p w14:paraId="0165D138" w14:textId="77777777" w:rsidR="00BD1413" w:rsidRPr="00A21A5D" w:rsidRDefault="00BD1413" w:rsidP="00BD1413">
      <w:pPr>
        <w:spacing w:after="0"/>
        <w:rPr>
          <w:rFonts w:asciiTheme="majorBidi" w:eastAsia="Times New Roman" w:hAnsiTheme="majorBidi" w:cstheme="majorBidi"/>
          <w:sz w:val="24"/>
          <w:szCs w:val="24"/>
        </w:rPr>
      </w:pPr>
    </w:p>
    <w:p w14:paraId="5AEB2200" w14:textId="77777777" w:rsidR="00EC5438" w:rsidRPr="00A21A5D" w:rsidRDefault="00EC5438" w:rsidP="00EC5438">
      <w:pPr>
        <w:spacing w:after="0"/>
        <w:jc w:val="center"/>
        <w:rPr>
          <w:rFonts w:asciiTheme="majorBidi" w:eastAsia="Times New Roman" w:hAnsiTheme="majorBidi" w:cstheme="majorBidi"/>
          <w:b/>
          <w:bCs/>
          <w:color w:val="000000"/>
          <w:sz w:val="32"/>
          <w:szCs w:val="32"/>
        </w:rPr>
      </w:pPr>
      <w:r w:rsidRPr="00A21A5D">
        <w:rPr>
          <w:rFonts w:asciiTheme="majorBidi" w:eastAsia="Times New Roman" w:hAnsiTheme="majorBidi" w:cstheme="majorBidi"/>
          <w:b/>
          <w:bCs/>
          <w:color w:val="000000"/>
          <w:sz w:val="32"/>
          <w:szCs w:val="32"/>
        </w:rPr>
        <w:t>Supervised by</w:t>
      </w:r>
    </w:p>
    <w:p w14:paraId="3A17F682" w14:textId="6A5C3667" w:rsidR="00BD1413" w:rsidRPr="00A21A5D" w:rsidRDefault="00BD1413" w:rsidP="00EC5438">
      <w:pPr>
        <w:spacing w:after="0"/>
        <w:jc w:val="center"/>
        <w:rPr>
          <w:rFonts w:asciiTheme="majorBidi" w:eastAsia="Times New Roman" w:hAnsiTheme="majorBidi" w:cstheme="majorBidi"/>
          <w:sz w:val="24"/>
          <w:szCs w:val="24"/>
        </w:rPr>
      </w:pPr>
      <w:r w:rsidRPr="00A21A5D">
        <w:rPr>
          <w:rFonts w:asciiTheme="majorBidi" w:eastAsia="Times New Roman" w:hAnsiTheme="majorBidi" w:cstheme="majorBidi"/>
          <w:b/>
          <w:bCs/>
          <w:color w:val="000000"/>
          <w:sz w:val="32"/>
          <w:szCs w:val="32"/>
        </w:rPr>
        <w:t>Prof. Dr. Ikbal Muhammed-Gharib Albarzinji</w:t>
      </w:r>
    </w:p>
    <w:p w14:paraId="4458B6AA" w14:textId="77777777" w:rsidR="00BD1413" w:rsidRPr="00A21A5D" w:rsidRDefault="00BD1413" w:rsidP="00BD1413">
      <w:pPr>
        <w:spacing w:after="0"/>
        <w:jc w:val="center"/>
        <w:rPr>
          <w:rFonts w:asciiTheme="majorBidi" w:eastAsia="Times New Roman" w:hAnsiTheme="majorBidi" w:cstheme="majorBidi"/>
          <w:sz w:val="24"/>
          <w:szCs w:val="24"/>
        </w:rPr>
      </w:pPr>
    </w:p>
    <w:p w14:paraId="1A646A1B" w14:textId="77777777" w:rsidR="00BD1413" w:rsidRPr="00A21A5D" w:rsidRDefault="00BD1413" w:rsidP="00BD1413">
      <w:pPr>
        <w:spacing w:after="0"/>
        <w:rPr>
          <w:rFonts w:asciiTheme="majorBidi" w:eastAsia="Times New Roman" w:hAnsiTheme="majorBidi" w:cstheme="majorBidi"/>
          <w:sz w:val="24"/>
          <w:szCs w:val="24"/>
        </w:rPr>
      </w:pPr>
    </w:p>
    <w:p w14:paraId="19475930" w14:textId="77777777" w:rsidR="00BD1413" w:rsidRPr="00A21A5D" w:rsidRDefault="00BD1413" w:rsidP="00BD1413">
      <w:pPr>
        <w:spacing w:after="0"/>
        <w:rPr>
          <w:rFonts w:asciiTheme="majorBidi" w:eastAsia="Times New Roman" w:hAnsiTheme="majorBidi" w:cstheme="majorBidi"/>
          <w:sz w:val="24"/>
          <w:szCs w:val="24"/>
        </w:rPr>
      </w:pPr>
      <w:r w:rsidRPr="00A21A5D">
        <w:rPr>
          <w:rFonts w:asciiTheme="majorBidi" w:eastAsia="Times New Roman" w:hAnsiTheme="majorBidi" w:cstheme="majorBidi"/>
          <w:sz w:val="24"/>
          <w:szCs w:val="24"/>
        </w:rPr>
        <w:t xml:space="preserve">  </w:t>
      </w:r>
    </w:p>
    <w:p w14:paraId="56D15901" w14:textId="13668625" w:rsidR="00BD1413" w:rsidRPr="00A21A5D" w:rsidRDefault="00BD1413" w:rsidP="00BD1413">
      <w:pPr>
        <w:spacing w:after="0"/>
        <w:rPr>
          <w:rFonts w:asciiTheme="majorBidi" w:eastAsia="Times New Roman" w:hAnsiTheme="majorBidi" w:cstheme="majorBidi"/>
          <w:sz w:val="24"/>
          <w:szCs w:val="24"/>
        </w:rPr>
      </w:pPr>
    </w:p>
    <w:p w14:paraId="385060BE" w14:textId="77777777" w:rsidR="00BD1413" w:rsidRPr="00A21A5D" w:rsidRDefault="00BD1413" w:rsidP="00BD1413">
      <w:pPr>
        <w:spacing w:after="0"/>
        <w:rPr>
          <w:rFonts w:asciiTheme="majorBidi" w:eastAsia="Times New Roman" w:hAnsiTheme="majorBidi" w:cstheme="majorBidi"/>
          <w:sz w:val="24"/>
          <w:szCs w:val="24"/>
        </w:rPr>
      </w:pPr>
      <w:r w:rsidRPr="00A21A5D">
        <w:rPr>
          <w:rFonts w:asciiTheme="majorBidi" w:eastAsia="Times New Roman" w:hAnsiTheme="majorBidi" w:cstheme="majorBidi"/>
          <w:sz w:val="24"/>
          <w:szCs w:val="24"/>
        </w:rPr>
        <w:t xml:space="preserve"> </w:t>
      </w:r>
    </w:p>
    <w:p w14:paraId="7E9C29A5" w14:textId="43F7066D" w:rsidR="00BD1413" w:rsidRPr="00A21A5D" w:rsidRDefault="00BD1413" w:rsidP="00A13F3A">
      <w:pPr>
        <w:spacing w:after="0"/>
        <w:rPr>
          <w:rFonts w:asciiTheme="majorBidi" w:eastAsia="Times New Roman" w:hAnsiTheme="majorBidi" w:cstheme="majorBidi"/>
          <w:color w:val="000000"/>
          <w:sz w:val="28"/>
          <w:szCs w:val="28"/>
        </w:rPr>
      </w:pPr>
      <w:r w:rsidRPr="00A21A5D">
        <w:rPr>
          <w:rFonts w:asciiTheme="majorBidi" w:eastAsia="Times New Roman" w:hAnsiTheme="majorBidi" w:cstheme="majorBidi"/>
          <w:color w:val="000000"/>
          <w:sz w:val="28"/>
          <w:szCs w:val="28"/>
        </w:rPr>
        <w:t xml:space="preserve">                                                      </w:t>
      </w:r>
      <w:r w:rsidR="00A13F3A" w:rsidRPr="00A21A5D">
        <w:rPr>
          <w:rFonts w:asciiTheme="majorBidi" w:eastAsia="Times New Roman" w:hAnsiTheme="majorBidi" w:cstheme="majorBidi"/>
          <w:color w:val="000000"/>
          <w:sz w:val="28"/>
          <w:szCs w:val="28"/>
        </w:rPr>
        <w:t>August</w:t>
      </w:r>
      <w:r w:rsidRPr="00A21A5D">
        <w:rPr>
          <w:rFonts w:asciiTheme="majorBidi" w:eastAsia="Times New Roman" w:hAnsiTheme="majorBidi" w:cstheme="majorBidi"/>
          <w:color w:val="000000"/>
          <w:sz w:val="28"/>
          <w:szCs w:val="28"/>
        </w:rPr>
        <w:t xml:space="preserve"> 2023                                                                 </w:t>
      </w:r>
    </w:p>
    <w:p w14:paraId="47F689DD" w14:textId="77777777" w:rsidR="00BD1413" w:rsidRPr="00A21A5D" w:rsidRDefault="00BD1413" w:rsidP="00BD1413">
      <w:pPr>
        <w:spacing w:after="0"/>
        <w:rPr>
          <w:rFonts w:asciiTheme="majorBidi" w:eastAsia="Times New Roman" w:hAnsiTheme="majorBidi" w:cstheme="majorBidi"/>
          <w:color w:val="000000"/>
          <w:sz w:val="28"/>
          <w:szCs w:val="28"/>
        </w:rPr>
      </w:pPr>
    </w:p>
    <w:p w14:paraId="5813C4EA" w14:textId="77777777" w:rsidR="00BD1413" w:rsidRPr="00A21A5D" w:rsidRDefault="00BD1413" w:rsidP="00BD1413">
      <w:pPr>
        <w:spacing w:after="0"/>
        <w:jc w:val="center"/>
        <w:rPr>
          <w:rFonts w:asciiTheme="majorBidi" w:eastAsia="Times New Roman" w:hAnsiTheme="majorBidi" w:cstheme="majorBidi"/>
          <w:sz w:val="24"/>
          <w:szCs w:val="24"/>
          <w:lang w:bidi="ar-IQ"/>
        </w:rPr>
      </w:pPr>
      <w:r w:rsidRPr="00A21A5D">
        <w:rPr>
          <w:rFonts w:asciiTheme="majorBidi" w:eastAsia="Times New Roman" w:hAnsiTheme="majorBidi" w:cstheme="majorBidi"/>
          <w:noProof/>
          <w:sz w:val="24"/>
          <w:szCs w:val="24"/>
        </w:rPr>
        <w:drawing>
          <wp:inline distT="0" distB="0" distL="0" distR="0" wp14:anchorId="5A1C3730" wp14:editId="077E0DC6">
            <wp:extent cx="2905125" cy="809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2905125" cy="809625"/>
                    </a:xfrm>
                    <a:prstGeom prst="rect">
                      <a:avLst/>
                    </a:prstGeom>
                  </pic:spPr>
                </pic:pic>
              </a:graphicData>
            </a:graphic>
          </wp:inline>
        </w:drawing>
      </w:r>
    </w:p>
    <w:p w14:paraId="097638DA" w14:textId="77777777" w:rsidR="00BD1413" w:rsidRPr="00A21A5D" w:rsidRDefault="00BD1413" w:rsidP="00BD1413">
      <w:pPr>
        <w:spacing w:after="0"/>
        <w:jc w:val="center"/>
        <w:rPr>
          <w:rFonts w:asciiTheme="majorBidi" w:eastAsia="Times New Roman" w:hAnsiTheme="majorBidi" w:cstheme="majorBidi"/>
          <w:sz w:val="24"/>
          <w:szCs w:val="24"/>
          <w:lang w:bidi="ar-IQ"/>
        </w:rPr>
      </w:pPr>
    </w:p>
    <w:p w14:paraId="176FAFA1" w14:textId="77777777" w:rsidR="00BD1413" w:rsidRPr="00A21A5D" w:rsidRDefault="00BD1413" w:rsidP="00BD1413">
      <w:pPr>
        <w:spacing w:after="0"/>
        <w:jc w:val="center"/>
        <w:rPr>
          <w:rFonts w:asciiTheme="majorBidi" w:eastAsia="Times New Roman" w:hAnsiTheme="majorBidi" w:cstheme="majorBidi"/>
          <w:sz w:val="24"/>
          <w:szCs w:val="24"/>
          <w:lang w:bidi="ar-IQ"/>
        </w:rPr>
      </w:pPr>
    </w:p>
    <w:p w14:paraId="32B18250" w14:textId="77777777" w:rsidR="00BD1413" w:rsidRPr="00A21A5D" w:rsidRDefault="00BD1413" w:rsidP="00BD1413">
      <w:pPr>
        <w:spacing w:after="0"/>
        <w:jc w:val="center"/>
        <w:rPr>
          <w:rFonts w:asciiTheme="majorBidi" w:eastAsia="Times New Roman" w:hAnsiTheme="majorBidi" w:cstheme="majorBidi"/>
          <w:sz w:val="24"/>
          <w:szCs w:val="24"/>
          <w:lang w:bidi="ar-IQ"/>
        </w:rPr>
      </w:pPr>
    </w:p>
    <w:p w14:paraId="5EE11432" w14:textId="77777777" w:rsidR="00BD1413" w:rsidRPr="00A21A5D" w:rsidRDefault="00BD1413" w:rsidP="00BD1413">
      <w:pPr>
        <w:spacing w:after="0"/>
        <w:jc w:val="center"/>
        <w:rPr>
          <w:rFonts w:asciiTheme="majorBidi" w:eastAsia="Times New Roman" w:hAnsiTheme="majorBidi" w:cstheme="majorBidi"/>
          <w:sz w:val="24"/>
          <w:szCs w:val="24"/>
          <w:lang w:bidi="ar-IQ"/>
        </w:rPr>
      </w:pPr>
      <w:r w:rsidRPr="00A21A5D">
        <w:rPr>
          <w:rFonts w:asciiTheme="majorBidi" w:eastAsia="Times New Roman" w:hAnsiTheme="majorBidi" w:cstheme="majorBidi"/>
          <w:noProof/>
          <w:sz w:val="24"/>
          <w:szCs w:val="24"/>
        </w:rPr>
        <w:drawing>
          <wp:inline distT="0" distB="0" distL="0" distR="0" wp14:anchorId="09E31689" wp14:editId="67E442AF">
            <wp:extent cx="5619750" cy="156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750" cy="1562100"/>
                    </a:xfrm>
                    <a:prstGeom prst="rect">
                      <a:avLst/>
                    </a:prstGeom>
                  </pic:spPr>
                </pic:pic>
              </a:graphicData>
            </a:graphic>
          </wp:inline>
        </w:drawing>
      </w:r>
    </w:p>
    <w:p w14:paraId="7BD0B9E5"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5949D11B" w14:textId="2354CBF6" w:rsidR="00BD1413" w:rsidRPr="00C058E4" w:rsidRDefault="00BD1413" w:rsidP="00C058E4">
      <w:pPr>
        <w:spacing w:after="0" w:line="360" w:lineRule="auto"/>
        <w:jc w:val="both"/>
        <w:rPr>
          <w:rFonts w:asciiTheme="majorBidi" w:eastAsia="Arial" w:hAnsiTheme="majorBidi" w:cstheme="majorBidi"/>
          <w:color w:val="5B9BD5" w:themeColor="accent1"/>
          <w:sz w:val="32"/>
          <w:szCs w:val="32"/>
        </w:rPr>
      </w:pPr>
      <w:r w:rsidRPr="00A21A5D">
        <w:rPr>
          <w:rFonts w:asciiTheme="majorBidi" w:eastAsia="Times New Roman" w:hAnsiTheme="majorBidi" w:cstheme="majorBidi"/>
          <w:noProof/>
          <w:sz w:val="24"/>
          <w:szCs w:val="24"/>
        </w:rPr>
        <w:drawing>
          <wp:inline distT="0" distB="0" distL="0" distR="0" wp14:anchorId="3ADF2744" wp14:editId="1DF22091">
            <wp:extent cx="5490210" cy="26498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jpg"/>
                    <pic:cNvPicPr/>
                  </pic:nvPicPr>
                  <pic:blipFill>
                    <a:blip r:embed="rId11">
                      <a:extLst>
                        <a:ext uri="{28A0092B-C50C-407E-A947-70E740481C1C}">
                          <a14:useLocalDpi xmlns:a14="http://schemas.microsoft.com/office/drawing/2010/main" val="0"/>
                        </a:ext>
                      </a:extLst>
                    </a:blip>
                    <a:stretch>
                      <a:fillRect/>
                    </a:stretch>
                  </pic:blipFill>
                  <pic:spPr>
                    <a:xfrm>
                      <a:off x="0" y="0"/>
                      <a:ext cx="5490210" cy="2649849"/>
                    </a:xfrm>
                    <a:prstGeom prst="rect">
                      <a:avLst/>
                    </a:prstGeom>
                  </pic:spPr>
                </pic:pic>
              </a:graphicData>
            </a:graphic>
          </wp:inline>
        </w:drawing>
      </w:r>
      <w:r w:rsidRPr="00A21A5D">
        <w:rPr>
          <w:rFonts w:asciiTheme="majorBidi" w:eastAsia="Arial" w:hAnsiTheme="majorBidi" w:cstheme="majorBidi"/>
          <w:color w:val="5B9BD5" w:themeColor="accent1"/>
          <w:sz w:val="32"/>
          <w:szCs w:val="32"/>
        </w:rPr>
        <w:t xml:space="preserve">                        </w:t>
      </w:r>
      <w:r w:rsidRPr="00A21A5D">
        <w:rPr>
          <w:rFonts w:asciiTheme="majorBidi" w:eastAsia="Times New Roman" w:hAnsiTheme="majorBidi" w:cstheme="majorBidi"/>
          <w:noProof/>
          <w:sz w:val="24"/>
          <w:szCs w:val="24"/>
        </w:rPr>
        <w:t xml:space="preserve">    </w:t>
      </w:r>
    </w:p>
    <w:p w14:paraId="7FE7F064" w14:textId="00F910E5" w:rsidR="00BD1413" w:rsidRPr="00A21A5D" w:rsidRDefault="00C058E4" w:rsidP="00BD1413">
      <w:pPr>
        <w:spacing w:after="0" w:line="360" w:lineRule="auto"/>
        <w:jc w:val="both"/>
        <w:rPr>
          <w:rFonts w:asciiTheme="majorBidi" w:eastAsia="Arial" w:hAnsiTheme="majorBidi" w:cstheme="majorBidi"/>
          <w:color w:val="5B9BD5" w:themeColor="accent1"/>
          <w:sz w:val="32"/>
          <w:szCs w:val="32"/>
        </w:rPr>
      </w:pPr>
      <w:r w:rsidRPr="00A21A5D">
        <w:rPr>
          <w:rFonts w:asciiTheme="majorBidi" w:eastAsia="Times New Roman" w:hAnsiTheme="majorBidi" w:cstheme="majorBidi"/>
          <w:noProof/>
          <w:sz w:val="24"/>
          <w:szCs w:val="24"/>
        </w:rPr>
        <mc:AlternateContent>
          <mc:Choice Requires="wps">
            <w:drawing>
              <wp:anchor distT="0" distB="0" distL="114300" distR="114300" simplePos="0" relativeHeight="251659264" behindDoc="0" locked="0" layoutInCell="1" allowOverlap="1" wp14:anchorId="2FD6269E" wp14:editId="45C7B524">
                <wp:simplePos x="0" y="0"/>
                <wp:positionH relativeFrom="column">
                  <wp:posOffset>-495300</wp:posOffset>
                </wp:positionH>
                <wp:positionV relativeFrom="paragraph">
                  <wp:posOffset>989965</wp:posOffset>
                </wp:positionV>
                <wp:extent cx="1304925" cy="1019175"/>
                <wp:effectExtent l="0" t="0" r="28575" b="28575"/>
                <wp:wrapNone/>
                <wp:docPr id="28" name="Oval 28"/>
                <wp:cNvGraphicFramePr/>
                <a:graphic xmlns:a="http://schemas.openxmlformats.org/drawingml/2006/main">
                  <a:graphicData uri="http://schemas.microsoft.com/office/word/2010/wordprocessingShape">
                    <wps:wsp>
                      <wps:cNvSpPr/>
                      <wps:spPr>
                        <a:xfrm>
                          <a:off x="0" y="0"/>
                          <a:ext cx="1304925" cy="10191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4970BA" w14:textId="77777777" w:rsidR="009C314C" w:rsidRPr="001C0EC2" w:rsidRDefault="009C314C" w:rsidP="00BD1413">
                            <w:pPr>
                              <w:jc w:val="center"/>
                              <w:rPr>
                                <w:rFonts w:cs="B Baran"/>
                                <w:rtl/>
                                <w:lang w:bidi="ar-IQ"/>
                              </w:rPr>
                            </w:pPr>
                            <w:r w:rsidRPr="001C0EC2">
                              <w:rPr>
                                <w:rFonts w:cs="B Baran" w:hint="cs"/>
                                <w:rtl/>
                                <w:lang w:bidi="ar-JO"/>
                              </w:rPr>
                              <w:t>سور</w:t>
                            </w:r>
                            <w:r w:rsidRPr="001C0EC2">
                              <w:rPr>
                                <w:rFonts w:cs="B Baran" w:hint="cs"/>
                                <w:rtl/>
                                <w:lang w:bidi="ar-IQ"/>
                              </w:rPr>
                              <w:t>ة طه</w:t>
                            </w:r>
                          </w:p>
                          <w:p w14:paraId="5C76771F" w14:textId="77777777" w:rsidR="009C314C" w:rsidRDefault="009C314C" w:rsidP="00BD1413">
                            <w:pPr>
                              <w:jc w:val="center"/>
                              <w:rPr>
                                <w:rtl/>
                                <w:lang w:bidi="ar-IQ"/>
                              </w:rPr>
                            </w:pPr>
                            <w:r w:rsidRPr="001C0EC2">
                              <w:rPr>
                                <w:rFonts w:cs="B Baran" w:hint="cs"/>
                                <w:rtl/>
                                <w:lang w:bidi="ar-JO"/>
                              </w:rPr>
                              <w:t>الاية</w:t>
                            </w:r>
                            <w:r>
                              <w:rPr>
                                <w:rFonts w:hint="cs"/>
                                <w:rtl/>
                                <w:lang w:bidi="ar-IQ"/>
                              </w:rPr>
                              <w:t xml:space="preserve">  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6269E" id="Oval 28" o:spid="_x0000_s1026" style="position:absolute;left:0;text-align:left;margin-left:-39pt;margin-top:77.95pt;width:102.7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" fillcolor="white [3201]" strokecolor="#70ad47 [3209]" strokeweight="1pt">
                <v:stroke joinstyle="miter"/>
                <v:textbox>
                  <w:txbxContent>
                    <w:p w14:paraId="404970BA" w14:textId="77777777" w:rsidR="009C314C" w:rsidRPr="001C0EC2" w:rsidRDefault="009C314C" w:rsidP="00BD1413">
                      <w:pPr>
                        <w:jc w:val="center"/>
                        <w:rPr>
                          <w:rFonts w:cs="B Baran"/>
                          <w:rtl/>
                          <w:lang w:bidi="ar-IQ"/>
                        </w:rPr>
                      </w:pPr>
                      <w:r w:rsidRPr="001C0EC2">
                        <w:rPr>
                          <w:rFonts w:cs="B Baran" w:hint="cs"/>
                          <w:rtl/>
                          <w:lang w:bidi="ar-JO"/>
                        </w:rPr>
                        <w:t>سور</w:t>
                      </w:r>
                      <w:r w:rsidRPr="001C0EC2">
                        <w:rPr>
                          <w:rFonts w:cs="B Baran" w:hint="cs"/>
                          <w:rtl/>
                          <w:lang w:bidi="ar-IQ"/>
                        </w:rPr>
                        <w:t>ة طه</w:t>
                      </w:r>
                    </w:p>
                    <w:p w14:paraId="5C76771F" w14:textId="77777777" w:rsidR="009C314C" w:rsidRDefault="009C314C" w:rsidP="00BD1413">
                      <w:pPr>
                        <w:jc w:val="center"/>
                        <w:rPr>
                          <w:rtl/>
                          <w:lang w:bidi="ar-IQ"/>
                        </w:rPr>
                      </w:pPr>
                      <w:r w:rsidRPr="001C0EC2">
                        <w:rPr>
                          <w:rFonts w:cs="B Baran" w:hint="cs"/>
                          <w:rtl/>
                          <w:lang w:bidi="ar-JO"/>
                        </w:rPr>
                        <w:t>الاية</w:t>
                      </w:r>
                      <w:r>
                        <w:rPr>
                          <w:rFonts w:hint="cs"/>
                          <w:rtl/>
                          <w:lang w:bidi="ar-IQ"/>
                        </w:rPr>
                        <w:t xml:space="preserve">  114</w:t>
                      </w:r>
                    </w:p>
                  </w:txbxContent>
                </v:textbox>
              </v:oval>
            </w:pict>
          </mc:Fallback>
        </mc:AlternateContent>
      </w:r>
      <w:r w:rsidR="00BD1413" w:rsidRPr="00A21A5D">
        <w:rPr>
          <w:rFonts w:asciiTheme="majorBidi" w:eastAsia="Times New Roman" w:hAnsiTheme="majorBidi" w:cstheme="majorBidi"/>
          <w:noProof/>
          <w:sz w:val="24"/>
          <w:szCs w:val="24"/>
        </w:rPr>
        <w:t xml:space="preserve">                                  </w:t>
      </w:r>
      <w:r w:rsidR="00BD1413" w:rsidRPr="00A21A5D">
        <w:rPr>
          <w:rFonts w:asciiTheme="majorBidi" w:eastAsia="Times New Roman" w:hAnsiTheme="majorBidi" w:cstheme="majorBidi"/>
          <w:noProof/>
          <w:sz w:val="24"/>
          <w:szCs w:val="24"/>
        </w:rPr>
        <w:drawing>
          <wp:inline distT="0" distB="0" distL="0" distR="0" wp14:anchorId="6CD80B60" wp14:editId="373964A0">
            <wp:extent cx="3457575" cy="1323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wnload 4.png"/>
                    <pic:cNvPicPr/>
                  </pic:nvPicPr>
                  <pic:blipFill>
                    <a:blip r:embed="rId12">
                      <a:extLst>
                        <a:ext uri="{28A0092B-C50C-407E-A947-70E740481C1C}">
                          <a14:useLocalDpi xmlns:a14="http://schemas.microsoft.com/office/drawing/2010/main" val="0"/>
                        </a:ext>
                      </a:extLst>
                    </a:blip>
                    <a:stretch>
                      <a:fillRect/>
                    </a:stretch>
                  </pic:blipFill>
                  <pic:spPr>
                    <a:xfrm>
                      <a:off x="0" y="0"/>
                      <a:ext cx="3457575" cy="1323975"/>
                    </a:xfrm>
                    <a:prstGeom prst="rect">
                      <a:avLst/>
                    </a:prstGeom>
                  </pic:spPr>
                </pic:pic>
              </a:graphicData>
            </a:graphic>
          </wp:inline>
        </w:drawing>
      </w:r>
      <w:r w:rsidR="00BD1413" w:rsidRPr="00A21A5D">
        <w:rPr>
          <w:rFonts w:asciiTheme="majorBidi" w:eastAsia="Arial" w:hAnsiTheme="majorBidi" w:cstheme="majorBidi"/>
          <w:color w:val="5B9BD5" w:themeColor="accent1"/>
          <w:sz w:val="32"/>
          <w:szCs w:val="32"/>
        </w:rPr>
        <w:t xml:space="preserve">   </w:t>
      </w:r>
    </w:p>
    <w:p w14:paraId="7FFE28A1" w14:textId="579B6EDE"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4F977110" w14:textId="77777777" w:rsidR="009F2866" w:rsidRPr="00A21A5D" w:rsidRDefault="009F2866">
      <w:pPr>
        <w:rPr>
          <w:rFonts w:asciiTheme="majorBidi" w:hAnsiTheme="majorBidi" w:cstheme="majorBidi"/>
          <w:b/>
          <w:bCs/>
          <w:sz w:val="44"/>
          <w:szCs w:val="44"/>
        </w:rPr>
      </w:pPr>
      <w:r w:rsidRPr="00A21A5D">
        <w:rPr>
          <w:rFonts w:asciiTheme="majorBidi" w:hAnsiTheme="majorBidi" w:cstheme="majorBidi"/>
          <w:b/>
          <w:bCs/>
          <w:sz w:val="44"/>
          <w:szCs w:val="44"/>
        </w:rPr>
        <w:br w:type="page"/>
      </w:r>
    </w:p>
    <w:p w14:paraId="5469B5E1" w14:textId="5101DD66" w:rsidR="00BD1413" w:rsidRPr="00A21A5D" w:rsidRDefault="00101785" w:rsidP="00101785">
      <w:pPr>
        <w:spacing w:after="0"/>
        <w:jc w:val="center"/>
        <w:rPr>
          <w:rFonts w:asciiTheme="majorBidi" w:hAnsiTheme="majorBidi" w:cstheme="majorBidi"/>
          <w:b/>
          <w:bCs/>
          <w:sz w:val="44"/>
          <w:szCs w:val="44"/>
        </w:rPr>
      </w:pPr>
      <w:r w:rsidRPr="00A21A5D">
        <w:rPr>
          <w:rFonts w:asciiTheme="majorBidi" w:hAnsiTheme="majorBidi" w:cstheme="majorBidi"/>
          <w:b/>
          <w:bCs/>
          <w:sz w:val="44"/>
          <w:szCs w:val="44"/>
        </w:rPr>
        <w:lastRenderedPageBreak/>
        <w:t xml:space="preserve">Dedication </w:t>
      </w:r>
    </w:p>
    <w:p w14:paraId="3C7DA6F4" w14:textId="2FD87A91" w:rsidR="00101785" w:rsidRPr="00A21A5D" w:rsidRDefault="00F34850" w:rsidP="00F34850">
      <w:pPr>
        <w:spacing w:after="0"/>
        <w:rPr>
          <w:rFonts w:asciiTheme="majorBidi" w:hAnsiTheme="majorBidi" w:cstheme="majorBidi"/>
          <w:sz w:val="32"/>
          <w:szCs w:val="32"/>
        </w:rPr>
      </w:pPr>
      <w:r w:rsidRPr="00A21A5D">
        <w:rPr>
          <w:rFonts w:asciiTheme="majorBidi" w:hAnsiTheme="majorBidi" w:cstheme="majorBidi"/>
          <w:sz w:val="32"/>
          <w:szCs w:val="32"/>
        </w:rPr>
        <w:t>Dedicated to:</w:t>
      </w:r>
    </w:p>
    <w:p w14:paraId="406CB3E0" w14:textId="34DC20C8" w:rsidR="001B7F01" w:rsidRPr="00A21A5D" w:rsidRDefault="00BD1413" w:rsidP="003507DB">
      <w:pPr>
        <w:pStyle w:val="ListParagraph"/>
        <w:numPr>
          <w:ilvl w:val="0"/>
          <w:numId w:val="15"/>
        </w:numPr>
        <w:spacing w:after="0" w:line="360" w:lineRule="auto"/>
        <w:rPr>
          <w:rFonts w:asciiTheme="majorBidi" w:hAnsiTheme="majorBidi" w:cstheme="majorBidi"/>
          <w:sz w:val="32"/>
          <w:szCs w:val="32"/>
        </w:rPr>
      </w:pPr>
      <w:r w:rsidRPr="00A21A5D">
        <w:rPr>
          <w:rFonts w:asciiTheme="majorBidi" w:hAnsiTheme="majorBidi" w:cstheme="majorBidi"/>
          <w:sz w:val="32"/>
          <w:szCs w:val="32"/>
        </w:rPr>
        <w:t>My parents for their endless love, support and encouragement</w:t>
      </w:r>
    </w:p>
    <w:p w14:paraId="4305B946" w14:textId="4E1B2779" w:rsidR="001B7F01" w:rsidRPr="00A21A5D" w:rsidRDefault="001B7F01" w:rsidP="003507DB">
      <w:pPr>
        <w:pStyle w:val="ListParagraph"/>
        <w:numPr>
          <w:ilvl w:val="0"/>
          <w:numId w:val="15"/>
        </w:numPr>
        <w:spacing w:line="360" w:lineRule="auto"/>
        <w:rPr>
          <w:rFonts w:asciiTheme="majorBidi" w:hAnsiTheme="majorBidi" w:cstheme="majorBidi"/>
          <w:sz w:val="32"/>
          <w:szCs w:val="32"/>
        </w:rPr>
      </w:pPr>
      <w:r w:rsidRPr="00A21A5D">
        <w:rPr>
          <w:rFonts w:asciiTheme="majorBidi" w:hAnsiTheme="majorBidi" w:cstheme="majorBidi"/>
          <w:sz w:val="32"/>
          <w:szCs w:val="32"/>
        </w:rPr>
        <w:t>My lovely husband who infinitely supports me with all my love.</w:t>
      </w:r>
    </w:p>
    <w:p w14:paraId="08FC1B7A" w14:textId="12E1A764" w:rsidR="00101785" w:rsidRPr="00A21A5D" w:rsidRDefault="00101785" w:rsidP="003507DB">
      <w:pPr>
        <w:pStyle w:val="EndNoteBibliography"/>
        <w:numPr>
          <w:ilvl w:val="0"/>
          <w:numId w:val="15"/>
        </w:numPr>
        <w:spacing w:line="360" w:lineRule="auto"/>
        <w:rPr>
          <w:rFonts w:asciiTheme="majorBidi" w:hAnsiTheme="majorBidi" w:cstheme="majorBidi"/>
          <w:sz w:val="32"/>
          <w:szCs w:val="32"/>
        </w:rPr>
      </w:pPr>
      <w:r w:rsidRPr="00A21A5D">
        <w:rPr>
          <w:rFonts w:asciiTheme="majorBidi" w:hAnsiTheme="majorBidi" w:cstheme="majorBidi"/>
          <w:sz w:val="32"/>
          <w:szCs w:val="32"/>
        </w:rPr>
        <w:t>My daughters (Maily&amp; Malin) who opened my heart to life.</w:t>
      </w:r>
    </w:p>
    <w:p w14:paraId="10A85CCA" w14:textId="77777777" w:rsidR="00BD1413" w:rsidRPr="00A21A5D" w:rsidRDefault="00BD1413" w:rsidP="003507DB">
      <w:pPr>
        <w:pStyle w:val="ListParagraph"/>
        <w:numPr>
          <w:ilvl w:val="0"/>
          <w:numId w:val="15"/>
        </w:numPr>
        <w:spacing w:after="200" w:line="360" w:lineRule="auto"/>
        <w:rPr>
          <w:rFonts w:asciiTheme="majorBidi" w:hAnsiTheme="majorBidi" w:cstheme="majorBidi"/>
          <w:sz w:val="32"/>
          <w:szCs w:val="32"/>
        </w:rPr>
      </w:pPr>
      <w:r w:rsidRPr="00A21A5D">
        <w:rPr>
          <w:rFonts w:asciiTheme="majorBidi" w:hAnsiTheme="majorBidi" w:cstheme="majorBidi"/>
          <w:sz w:val="32"/>
          <w:szCs w:val="32"/>
        </w:rPr>
        <w:t>My dear friends, with best wishes to them.</w:t>
      </w:r>
    </w:p>
    <w:p w14:paraId="25FC5F17" w14:textId="77777777" w:rsidR="00BD1413" w:rsidRPr="00A21A5D" w:rsidRDefault="00BD1413" w:rsidP="003507DB">
      <w:pPr>
        <w:pStyle w:val="ListParagraph"/>
        <w:numPr>
          <w:ilvl w:val="0"/>
          <w:numId w:val="15"/>
        </w:numPr>
        <w:spacing w:after="200" w:line="360" w:lineRule="auto"/>
        <w:rPr>
          <w:rFonts w:asciiTheme="majorBidi" w:hAnsiTheme="majorBidi" w:cstheme="majorBidi"/>
          <w:sz w:val="32"/>
          <w:szCs w:val="32"/>
        </w:rPr>
      </w:pPr>
      <w:r w:rsidRPr="00A21A5D">
        <w:rPr>
          <w:rFonts w:asciiTheme="majorBidi" w:hAnsiTheme="majorBidi" w:cstheme="majorBidi"/>
          <w:sz w:val="32"/>
          <w:szCs w:val="32"/>
        </w:rPr>
        <w:t>All my teachers who taught me even with a letter.</w:t>
      </w:r>
    </w:p>
    <w:p w14:paraId="5DD8C78D" w14:textId="77777777" w:rsidR="00BD1413" w:rsidRPr="00A21A5D" w:rsidRDefault="00BD1413" w:rsidP="003507DB">
      <w:pPr>
        <w:pStyle w:val="ListParagraph"/>
        <w:numPr>
          <w:ilvl w:val="0"/>
          <w:numId w:val="15"/>
        </w:numPr>
        <w:spacing w:after="0" w:line="360" w:lineRule="auto"/>
        <w:rPr>
          <w:rFonts w:asciiTheme="majorBidi" w:hAnsiTheme="majorBidi" w:cstheme="majorBidi"/>
          <w:sz w:val="32"/>
          <w:szCs w:val="32"/>
        </w:rPr>
      </w:pPr>
      <w:r w:rsidRPr="00A21A5D">
        <w:rPr>
          <w:rFonts w:asciiTheme="majorBidi" w:hAnsiTheme="majorBidi" w:cstheme="majorBidi"/>
          <w:sz w:val="32"/>
          <w:szCs w:val="32"/>
        </w:rPr>
        <w:t>All staff in the Department of Biology, Faculty of Science and Health, Koya University.</w:t>
      </w:r>
    </w:p>
    <w:p w14:paraId="606C5007" w14:textId="77777777" w:rsidR="00BD1413" w:rsidRPr="00A21A5D" w:rsidRDefault="00BD1413" w:rsidP="003507DB">
      <w:pPr>
        <w:spacing w:after="0" w:line="360" w:lineRule="auto"/>
        <w:rPr>
          <w:rFonts w:asciiTheme="majorBidi" w:eastAsia="Arial" w:hAnsiTheme="majorBidi" w:cstheme="majorBidi"/>
          <w:color w:val="5B9BD5" w:themeColor="accent1"/>
          <w:sz w:val="32"/>
          <w:szCs w:val="32"/>
        </w:rPr>
      </w:pPr>
    </w:p>
    <w:p w14:paraId="3646F449" w14:textId="77777777" w:rsidR="00BD1413" w:rsidRPr="00A21A5D" w:rsidRDefault="00BD1413" w:rsidP="00101785">
      <w:pPr>
        <w:spacing w:after="0" w:line="360" w:lineRule="auto"/>
        <w:jc w:val="center"/>
        <w:rPr>
          <w:rFonts w:asciiTheme="majorBidi" w:eastAsia="Arial" w:hAnsiTheme="majorBidi" w:cstheme="majorBidi"/>
          <w:b/>
          <w:bCs/>
          <w:color w:val="5B9BD5" w:themeColor="accent1"/>
          <w:sz w:val="44"/>
          <w:szCs w:val="44"/>
        </w:rPr>
      </w:pPr>
    </w:p>
    <w:p w14:paraId="524D2BBD" w14:textId="660A2BA7" w:rsidR="00BD1413" w:rsidRPr="00A21A5D" w:rsidRDefault="00181A26" w:rsidP="00181A26">
      <w:pPr>
        <w:spacing w:after="0" w:line="360" w:lineRule="auto"/>
        <w:jc w:val="center"/>
        <w:rPr>
          <w:rFonts w:asciiTheme="majorBidi" w:eastAsia="Arial" w:hAnsiTheme="majorBidi" w:cstheme="majorBidi"/>
          <w:sz w:val="32"/>
          <w:szCs w:val="32"/>
        </w:rPr>
      </w:pPr>
      <w:r w:rsidRPr="00A21A5D">
        <w:rPr>
          <w:rFonts w:asciiTheme="majorBidi" w:eastAsia="Arial" w:hAnsiTheme="majorBidi" w:cstheme="majorBidi"/>
          <w:sz w:val="32"/>
          <w:szCs w:val="32"/>
        </w:rPr>
        <w:t xml:space="preserve">                                                                                                         </w:t>
      </w:r>
      <w:r w:rsidR="00101785" w:rsidRPr="00A21A5D">
        <w:rPr>
          <w:rFonts w:asciiTheme="majorBidi" w:eastAsia="Arial" w:hAnsiTheme="majorBidi" w:cstheme="majorBidi"/>
          <w:sz w:val="32"/>
          <w:szCs w:val="32"/>
        </w:rPr>
        <w:t>Ara</w:t>
      </w:r>
    </w:p>
    <w:p w14:paraId="736C43B0" w14:textId="1B6DBE8F" w:rsidR="003507DB" w:rsidRPr="00A21A5D" w:rsidRDefault="003507DB" w:rsidP="00101785">
      <w:pPr>
        <w:spacing w:after="0" w:line="360" w:lineRule="auto"/>
        <w:jc w:val="right"/>
        <w:rPr>
          <w:rFonts w:asciiTheme="majorBidi" w:eastAsia="Arial" w:hAnsiTheme="majorBidi" w:cstheme="majorBidi"/>
          <w:sz w:val="32"/>
          <w:szCs w:val="32"/>
        </w:rPr>
      </w:pPr>
    </w:p>
    <w:p w14:paraId="5C344518" w14:textId="5C4B9F0E" w:rsidR="003507DB" w:rsidRPr="00A21A5D" w:rsidRDefault="003507DB" w:rsidP="00101785">
      <w:pPr>
        <w:spacing w:after="0" w:line="360" w:lineRule="auto"/>
        <w:jc w:val="right"/>
        <w:rPr>
          <w:rFonts w:asciiTheme="majorBidi" w:eastAsia="Arial" w:hAnsiTheme="majorBidi" w:cstheme="majorBidi"/>
          <w:sz w:val="32"/>
          <w:szCs w:val="32"/>
        </w:rPr>
      </w:pPr>
    </w:p>
    <w:p w14:paraId="5C21C728" w14:textId="16E23907" w:rsidR="003507DB" w:rsidRPr="00A21A5D" w:rsidRDefault="003507DB" w:rsidP="00101785">
      <w:pPr>
        <w:spacing w:after="0" w:line="360" w:lineRule="auto"/>
        <w:jc w:val="right"/>
        <w:rPr>
          <w:rFonts w:asciiTheme="majorBidi" w:eastAsia="Arial" w:hAnsiTheme="majorBidi" w:cstheme="majorBidi"/>
          <w:sz w:val="32"/>
          <w:szCs w:val="32"/>
        </w:rPr>
      </w:pPr>
    </w:p>
    <w:p w14:paraId="7FB27FCE" w14:textId="7DDDFFDD" w:rsidR="003507DB" w:rsidRPr="00A21A5D" w:rsidRDefault="003507DB" w:rsidP="00101785">
      <w:pPr>
        <w:spacing w:after="0" w:line="360" w:lineRule="auto"/>
        <w:jc w:val="right"/>
        <w:rPr>
          <w:rFonts w:asciiTheme="majorBidi" w:eastAsia="Arial" w:hAnsiTheme="majorBidi" w:cstheme="majorBidi"/>
          <w:sz w:val="32"/>
          <w:szCs w:val="32"/>
        </w:rPr>
      </w:pPr>
    </w:p>
    <w:p w14:paraId="48ADAF34" w14:textId="4A2749B6" w:rsidR="003507DB" w:rsidRPr="00A21A5D" w:rsidRDefault="003507DB" w:rsidP="00101785">
      <w:pPr>
        <w:spacing w:after="0" w:line="360" w:lineRule="auto"/>
        <w:jc w:val="right"/>
        <w:rPr>
          <w:rFonts w:asciiTheme="majorBidi" w:eastAsia="Arial" w:hAnsiTheme="majorBidi" w:cstheme="majorBidi"/>
          <w:sz w:val="32"/>
          <w:szCs w:val="32"/>
        </w:rPr>
      </w:pPr>
    </w:p>
    <w:p w14:paraId="6043B391" w14:textId="204CA376" w:rsidR="003507DB" w:rsidRPr="00A21A5D" w:rsidRDefault="003507DB" w:rsidP="00101785">
      <w:pPr>
        <w:spacing w:after="0" w:line="360" w:lineRule="auto"/>
        <w:jc w:val="right"/>
        <w:rPr>
          <w:rFonts w:asciiTheme="majorBidi" w:eastAsia="Arial" w:hAnsiTheme="majorBidi" w:cstheme="majorBidi"/>
          <w:sz w:val="32"/>
          <w:szCs w:val="32"/>
        </w:rPr>
      </w:pPr>
    </w:p>
    <w:p w14:paraId="37279AEB" w14:textId="2467A0DA" w:rsidR="003507DB" w:rsidRPr="00A21A5D" w:rsidRDefault="003507DB" w:rsidP="00101785">
      <w:pPr>
        <w:spacing w:after="0" w:line="360" w:lineRule="auto"/>
        <w:jc w:val="right"/>
        <w:rPr>
          <w:rFonts w:asciiTheme="majorBidi" w:eastAsia="Arial" w:hAnsiTheme="majorBidi" w:cstheme="majorBidi"/>
          <w:sz w:val="32"/>
          <w:szCs w:val="32"/>
        </w:rPr>
      </w:pPr>
    </w:p>
    <w:p w14:paraId="3692905B" w14:textId="10BD35A1" w:rsidR="00181A26" w:rsidRPr="00A21A5D" w:rsidRDefault="00181A26" w:rsidP="00101785">
      <w:pPr>
        <w:spacing w:after="0" w:line="360" w:lineRule="auto"/>
        <w:jc w:val="right"/>
        <w:rPr>
          <w:rFonts w:asciiTheme="majorBidi" w:eastAsia="Arial" w:hAnsiTheme="majorBidi" w:cstheme="majorBidi"/>
          <w:sz w:val="32"/>
          <w:szCs w:val="32"/>
        </w:rPr>
      </w:pPr>
    </w:p>
    <w:p w14:paraId="45BF28D2" w14:textId="12341774" w:rsidR="00181A26" w:rsidRPr="00A21A5D" w:rsidRDefault="00181A26" w:rsidP="00101785">
      <w:pPr>
        <w:spacing w:after="0" w:line="360" w:lineRule="auto"/>
        <w:jc w:val="right"/>
        <w:rPr>
          <w:rFonts w:asciiTheme="majorBidi" w:eastAsia="Arial" w:hAnsiTheme="majorBidi" w:cstheme="majorBidi"/>
          <w:sz w:val="32"/>
          <w:szCs w:val="32"/>
        </w:rPr>
      </w:pPr>
    </w:p>
    <w:p w14:paraId="73746AC1" w14:textId="77777777" w:rsidR="00181A26" w:rsidRPr="00A21A5D" w:rsidRDefault="00181A26" w:rsidP="00101785">
      <w:pPr>
        <w:spacing w:after="0" w:line="360" w:lineRule="auto"/>
        <w:jc w:val="right"/>
        <w:rPr>
          <w:rFonts w:asciiTheme="majorBidi" w:eastAsia="Arial" w:hAnsiTheme="majorBidi" w:cstheme="majorBidi"/>
          <w:sz w:val="32"/>
          <w:szCs w:val="32"/>
        </w:rPr>
      </w:pPr>
    </w:p>
    <w:p w14:paraId="388C924B" w14:textId="220622CA" w:rsidR="003507DB" w:rsidRPr="00A21A5D" w:rsidRDefault="003507DB" w:rsidP="009F2866">
      <w:pPr>
        <w:spacing w:after="0" w:line="360" w:lineRule="auto"/>
        <w:rPr>
          <w:rFonts w:asciiTheme="majorBidi" w:eastAsia="Arial" w:hAnsiTheme="majorBidi" w:cstheme="majorBidi"/>
          <w:sz w:val="32"/>
          <w:szCs w:val="32"/>
        </w:rPr>
      </w:pPr>
    </w:p>
    <w:p w14:paraId="7593E233" w14:textId="13A16CFD" w:rsidR="00BD1413" w:rsidRPr="00A21A5D" w:rsidRDefault="00A351FE" w:rsidP="00BD1413">
      <w:pPr>
        <w:spacing w:after="0"/>
        <w:jc w:val="center"/>
        <w:rPr>
          <w:rFonts w:asciiTheme="majorBidi" w:eastAsia="Times New Roman" w:hAnsiTheme="majorBidi" w:cstheme="majorBidi"/>
          <w:sz w:val="24"/>
          <w:szCs w:val="24"/>
        </w:rPr>
      </w:pPr>
      <w:r>
        <w:rPr>
          <w:noProof/>
        </w:rPr>
        <w:lastRenderedPageBreak/>
        <w:pict w14:anchorId="18A58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8.15pt;margin-top:-18.75pt;width:498.75pt;height:703.1pt;z-index:251691008;mso-position-horizontal-relative:text;mso-position-vertical-relative:text;mso-width-relative:page;mso-height-relative:page">
            <v:imagedata r:id="rId13" o:title="سیبسی"/>
          </v:shape>
        </w:pict>
      </w:r>
      <w:r w:rsidR="00BD1413" w:rsidRPr="00A21A5D">
        <w:rPr>
          <w:rFonts w:asciiTheme="majorBidi" w:eastAsia="Times New Roman" w:hAnsiTheme="majorBidi" w:cstheme="majorBidi"/>
          <w:b/>
          <w:bCs/>
          <w:color w:val="000000"/>
          <w:sz w:val="28"/>
          <w:szCs w:val="28"/>
        </w:rPr>
        <w:t>Supervisor’s Approval</w:t>
      </w:r>
    </w:p>
    <w:p w14:paraId="4559B7FC" w14:textId="77777777" w:rsidR="00BD1413" w:rsidRPr="00A21A5D" w:rsidRDefault="00BD1413" w:rsidP="00BD1413">
      <w:pPr>
        <w:spacing w:after="0"/>
        <w:rPr>
          <w:rFonts w:asciiTheme="majorBidi" w:eastAsia="Times New Roman" w:hAnsiTheme="majorBidi" w:cstheme="majorBidi"/>
          <w:sz w:val="24"/>
          <w:szCs w:val="24"/>
        </w:rPr>
      </w:pPr>
    </w:p>
    <w:p w14:paraId="1DF42952" w14:textId="7765B36E" w:rsidR="00BD1413" w:rsidRPr="00A21A5D" w:rsidRDefault="00BD1413" w:rsidP="000F7424">
      <w:pPr>
        <w:spacing w:after="0" w:line="360" w:lineRule="auto"/>
        <w:jc w:val="both"/>
        <w:rPr>
          <w:rFonts w:asciiTheme="majorBidi" w:hAnsiTheme="majorBidi" w:cstheme="majorBidi"/>
          <w:b/>
          <w:bCs/>
          <w:color w:val="000000" w:themeColor="text1"/>
          <w:sz w:val="32"/>
          <w:szCs w:val="32"/>
        </w:rPr>
      </w:pPr>
      <w:r w:rsidRPr="00A21A5D">
        <w:rPr>
          <w:rFonts w:asciiTheme="majorBidi" w:hAnsiTheme="majorBidi" w:cstheme="majorBidi"/>
          <w:sz w:val="28"/>
          <w:szCs w:val="28"/>
        </w:rPr>
        <w:t>Hereby I (Prof. Dr. Ikbal Muhammed-Gharib Albarzinji) state that this thesis entitled (</w:t>
      </w:r>
      <w:r w:rsidRPr="00A21A5D">
        <w:rPr>
          <w:rFonts w:asciiTheme="majorBidi" w:hAnsiTheme="majorBidi" w:cstheme="majorBidi"/>
          <w:color w:val="000000" w:themeColor="text1"/>
          <w:sz w:val="28"/>
          <w:szCs w:val="28"/>
        </w:rPr>
        <w:t xml:space="preserve">Effect of Magnetic Water on Growth and some Physiological Characteristics of </w:t>
      </w:r>
      <w:r w:rsidRPr="00A21A5D">
        <w:rPr>
          <w:rFonts w:asciiTheme="majorBidi" w:hAnsiTheme="majorBidi" w:cstheme="majorBidi"/>
          <w:i/>
          <w:iCs/>
          <w:color w:val="000000" w:themeColor="text1"/>
          <w:sz w:val="28"/>
          <w:szCs w:val="28"/>
        </w:rPr>
        <w:t xml:space="preserve">Paulownia </w:t>
      </w:r>
      <w:r w:rsidR="000F7424" w:rsidRPr="00A21A5D">
        <w:rPr>
          <w:rFonts w:asciiTheme="majorBidi" w:hAnsiTheme="majorBidi" w:cstheme="majorBidi"/>
          <w:i/>
          <w:iCs/>
          <w:color w:val="000000" w:themeColor="text1"/>
          <w:sz w:val="28"/>
          <w:szCs w:val="28"/>
        </w:rPr>
        <w:t>t</w:t>
      </w:r>
      <w:r w:rsidRPr="00A21A5D">
        <w:rPr>
          <w:rFonts w:asciiTheme="majorBidi" w:hAnsiTheme="majorBidi" w:cstheme="majorBidi"/>
          <w:i/>
          <w:iCs/>
          <w:color w:val="000000" w:themeColor="text1"/>
          <w:sz w:val="28"/>
          <w:szCs w:val="28"/>
        </w:rPr>
        <w:t>omentosa</w:t>
      </w:r>
      <w:r w:rsidRPr="00A21A5D">
        <w:rPr>
          <w:rFonts w:asciiTheme="majorBidi" w:hAnsiTheme="majorBidi" w:cstheme="majorBidi"/>
          <w:color w:val="000000" w:themeColor="text1"/>
          <w:sz w:val="28"/>
          <w:szCs w:val="28"/>
        </w:rPr>
        <w:t xml:space="preserve"> Plants under Cadmium Stress</w:t>
      </w:r>
      <w:r w:rsidRPr="00A21A5D">
        <w:rPr>
          <w:rFonts w:asciiTheme="majorBidi" w:hAnsiTheme="majorBidi" w:cstheme="majorBidi"/>
          <w:sz w:val="28"/>
          <w:szCs w:val="28"/>
        </w:rPr>
        <w:t>) was prepared under my supervision at the department of Biology, the Faculty of Science and Health at Koya University by (Ara Abdullah Fattah) as partial fulfillment for the degree of Master of Science (MSc) in (Plant Physiology).</w:t>
      </w:r>
    </w:p>
    <w:p w14:paraId="3AE20269" w14:textId="77777777" w:rsidR="00BD1413" w:rsidRPr="00A21A5D" w:rsidRDefault="00BD1413" w:rsidP="00BD1413">
      <w:pPr>
        <w:spacing w:after="0" w:line="360" w:lineRule="auto"/>
        <w:jc w:val="both"/>
        <w:rPr>
          <w:rFonts w:asciiTheme="majorBidi" w:hAnsiTheme="majorBidi" w:cstheme="majorBidi"/>
          <w:sz w:val="28"/>
          <w:szCs w:val="28"/>
        </w:rPr>
      </w:pPr>
      <w:r w:rsidRPr="00A21A5D">
        <w:rPr>
          <w:rFonts w:asciiTheme="majorBidi" w:hAnsiTheme="majorBidi" w:cstheme="majorBidi"/>
          <w:sz w:val="28"/>
          <w:szCs w:val="28"/>
        </w:rPr>
        <w:t>I have read and reviewed this work and I confirm that it is an original work to the best of my knowledge. </w:t>
      </w:r>
    </w:p>
    <w:p w14:paraId="0B8344E6" w14:textId="77777777" w:rsidR="00BD1413" w:rsidRPr="00A21A5D" w:rsidRDefault="00BD1413" w:rsidP="00BD1413">
      <w:pPr>
        <w:spacing w:after="0"/>
        <w:rPr>
          <w:rFonts w:asciiTheme="majorBidi" w:hAnsiTheme="majorBidi" w:cstheme="majorBidi"/>
          <w:sz w:val="28"/>
          <w:szCs w:val="28"/>
        </w:rPr>
      </w:pPr>
    </w:p>
    <w:p w14:paraId="45F6DB5C" w14:textId="77777777" w:rsidR="00BD1413" w:rsidRPr="00A21A5D" w:rsidRDefault="00BD1413" w:rsidP="00BD1413">
      <w:pPr>
        <w:spacing w:after="0"/>
        <w:rPr>
          <w:rFonts w:asciiTheme="majorBidi" w:hAnsiTheme="majorBidi" w:cstheme="majorBidi"/>
          <w:sz w:val="28"/>
          <w:szCs w:val="28"/>
        </w:rPr>
      </w:pPr>
      <w:r w:rsidRPr="00A21A5D">
        <w:rPr>
          <w:rFonts w:asciiTheme="majorBidi" w:hAnsiTheme="majorBidi" w:cstheme="majorBidi"/>
          <w:sz w:val="28"/>
          <w:szCs w:val="28"/>
        </w:rPr>
        <w:t xml:space="preserve">Name and signature of the supervising </w:t>
      </w:r>
    </w:p>
    <w:p w14:paraId="2A4A2DEB" w14:textId="77777777" w:rsidR="00BD1413" w:rsidRPr="00A21A5D" w:rsidRDefault="00BD1413" w:rsidP="00BD1413">
      <w:pPr>
        <w:spacing w:after="0"/>
        <w:rPr>
          <w:rFonts w:asciiTheme="majorBidi" w:hAnsiTheme="majorBidi" w:cstheme="majorBidi"/>
          <w:sz w:val="28"/>
          <w:szCs w:val="28"/>
        </w:rPr>
      </w:pPr>
    </w:p>
    <w:p w14:paraId="7AD04D82" w14:textId="77777777" w:rsidR="00BD1413" w:rsidRPr="00A21A5D" w:rsidRDefault="00BD1413" w:rsidP="00BD1413">
      <w:pPr>
        <w:spacing w:after="0"/>
        <w:rPr>
          <w:rFonts w:asciiTheme="majorBidi" w:hAnsiTheme="majorBidi" w:cstheme="majorBidi"/>
          <w:sz w:val="28"/>
          <w:szCs w:val="28"/>
        </w:rPr>
      </w:pPr>
      <w:r w:rsidRPr="00A21A5D">
        <w:rPr>
          <w:rFonts w:asciiTheme="majorBidi" w:hAnsiTheme="majorBidi" w:cstheme="majorBidi"/>
          <w:sz w:val="28"/>
          <w:szCs w:val="28"/>
        </w:rPr>
        <w:t>Signature:</w:t>
      </w:r>
    </w:p>
    <w:p w14:paraId="243A7CD3" w14:textId="77777777" w:rsidR="00BD1413" w:rsidRPr="00A21A5D" w:rsidRDefault="00BD1413" w:rsidP="00BD1413">
      <w:pPr>
        <w:spacing w:after="0"/>
        <w:rPr>
          <w:rFonts w:asciiTheme="majorBidi" w:hAnsiTheme="majorBidi" w:cstheme="majorBidi"/>
          <w:sz w:val="28"/>
          <w:szCs w:val="28"/>
        </w:rPr>
      </w:pPr>
    </w:p>
    <w:p w14:paraId="72D36338" w14:textId="54FC805B" w:rsidR="00BD1413" w:rsidRPr="00A21A5D" w:rsidRDefault="00BD1413" w:rsidP="000F7424">
      <w:pPr>
        <w:spacing w:after="0" w:line="360" w:lineRule="auto"/>
        <w:rPr>
          <w:rFonts w:asciiTheme="majorBidi" w:hAnsiTheme="majorBidi" w:cstheme="majorBidi"/>
          <w:sz w:val="28"/>
          <w:szCs w:val="28"/>
        </w:rPr>
      </w:pPr>
      <w:r w:rsidRPr="00A21A5D">
        <w:rPr>
          <w:rFonts w:asciiTheme="majorBidi" w:hAnsiTheme="majorBidi" w:cstheme="majorBidi"/>
          <w:sz w:val="28"/>
          <w:szCs w:val="28"/>
        </w:rPr>
        <w:t>Name: Dr. Ikbal Muhammed-Gharib Albarzinji                       </w:t>
      </w:r>
    </w:p>
    <w:p w14:paraId="329260DE" w14:textId="77777777" w:rsidR="00BD1413" w:rsidRPr="00A21A5D" w:rsidRDefault="00BD1413" w:rsidP="00BD1413">
      <w:pPr>
        <w:spacing w:after="0" w:line="360" w:lineRule="auto"/>
        <w:rPr>
          <w:rFonts w:asciiTheme="majorBidi" w:hAnsiTheme="majorBidi" w:cstheme="majorBidi"/>
          <w:sz w:val="28"/>
          <w:szCs w:val="28"/>
        </w:rPr>
      </w:pPr>
      <w:r w:rsidRPr="00A21A5D">
        <w:rPr>
          <w:rFonts w:asciiTheme="majorBidi" w:hAnsiTheme="majorBidi" w:cstheme="majorBidi"/>
          <w:sz w:val="28"/>
          <w:szCs w:val="28"/>
        </w:rPr>
        <w:t>Academic title: Professor</w:t>
      </w:r>
    </w:p>
    <w:p w14:paraId="349AF280" w14:textId="77777777" w:rsidR="00BD1413" w:rsidRPr="00A21A5D" w:rsidRDefault="00BD1413" w:rsidP="00BD1413">
      <w:pPr>
        <w:spacing w:after="0" w:line="360" w:lineRule="auto"/>
        <w:rPr>
          <w:rFonts w:asciiTheme="majorBidi" w:hAnsiTheme="majorBidi" w:cstheme="majorBidi"/>
          <w:sz w:val="28"/>
          <w:szCs w:val="28"/>
        </w:rPr>
      </w:pPr>
      <w:r w:rsidRPr="00A21A5D">
        <w:rPr>
          <w:rFonts w:asciiTheme="majorBidi" w:hAnsiTheme="majorBidi" w:cstheme="majorBidi"/>
          <w:sz w:val="28"/>
          <w:szCs w:val="28"/>
        </w:rPr>
        <w:t>Academic position: Koya University</w:t>
      </w:r>
    </w:p>
    <w:p w14:paraId="3755E7C6" w14:textId="49A21DAA" w:rsidR="00BD1413" w:rsidRPr="00A21A5D" w:rsidRDefault="00BD1413" w:rsidP="009C314C">
      <w:pPr>
        <w:spacing w:after="0" w:line="360" w:lineRule="auto"/>
        <w:rPr>
          <w:rFonts w:asciiTheme="majorBidi" w:hAnsiTheme="majorBidi" w:cstheme="majorBidi"/>
          <w:sz w:val="28"/>
          <w:szCs w:val="28"/>
        </w:rPr>
      </w:pPr>
      <w:r w:rsidRPr="00A21A5D">
        <w:rPr>
          <w:rFonts w:asciiTheme="majorBidi" w:hAnsiTheme="majorBidi" w:cstheme="majorBidi"/>
          <w:sz w:val="28"/>
          <w:szCs w:val="28"/>
        </w:rPr>
        <w:t>Date:</w:t>
      </w:r>
      <w:r w:rsidR="00F7742F" w:rsidRPr="00A21A5D">
        <w:rPr>
          <w:rFonts w:asciiTheme="majorBidi" w:hAnsiTheme="majorBidi" w:cstheme="majorBidi"/>
          <w:sz w:val="28"/>
          <w:szCs w:val="28"/>
        </w:rPr>
        <w:t xml:space="preserve"> </w:t>
      </w:r>
      <w:r w:rsidR="009C314C">
        <w:rPr>
          <w:rFonts w:asciiTheme="majorBidi" w:hAnsiTheme="majorBidi" w:cstheme="majorBidi"/>
          <w:sz w:val="28"/>
          <w:szCs w:val="28"/>
        </w:rPr>
        <w:t xml:space="preserve">   </w:t>
      </w:r>
      <w:r w:rsidRPr="00A21A5D">
        <w:rPr>
          <w:rFonts w:asciiTheme="majorBidi" w:hAnsiTheme="majorBidi" w:cstheme="majorBidi"/>
          <w:sz w:val="28"/>
          <w:szCs w:val="28"/>
        </w:rPr>
        <w:t xml:space="preserve">/ </w:t>
      </w:r>
      <w:r w:rsidR="009C314C">
        <w:rPr>
          <w:rFonts w:asciiTheme="majorBidi" w:hAnsiTheme="majorBidi" w:cstheme="majorBidi"/>
          <w:sz w:val="28"/>
          <w:szCs w:val="28"/>
        </w:rPr>
        <w:t xml:space="preserve">  </w:t>
      </w:r>
      <w:r w:rsidRPr="00A21A5D">
        <w:rPr>
          <w:rFonts w:asciiTheme="majorBidi" w:hAnsiTheme="majorBidi" w:cstheme="majorBidi"/>
          <w:sz w:val="28"/>
          <w:szCs w:val="28"/>
        </w:rPr>
        <w:t xml:space="preserve"> / 2023</w:t>
      </w:r>
    </w:p>
    <w:p w14:paraId="75A97782" w14:textId="77777777" w:rsidR="00BD1413" w:rsidRPr="00A21A5D" w:rsidRDefault="00BD1413" w:rsidP="00BD1413">
      <w:pPr>
        <w:spacing w:after="0"/>
        <w:jc w:val="center"/>
        <w:rPr>
          <w:rFonts w:asciiTheme="majorBidi" w:hAnsiTheme="majorBidi" w:cstheme="majorBidi"/>
          <w:sz w:val="28"/>
          <w:szCs w:val="28"/>
        </w:rPr>
      </w:pPr>
      <w:r w:rsidRPr="00A21A5D">
        <w:rPr>
          <w:rFonts w:asciiTheme="majorBidi" w:hAnsiTheme="majorBidi" w:cstheme="majorBidi"/>
          <w:sz w:val="28"/>
          <w:szCs w:val="28"/>
        </w:rPr>
        <w:t>====================================================</w:t>
      </w:r>
    </w:p>
    <w:p w14:paraId="015ABB9A" w14:textId="77777777" w:rsidR="00BD1413" w:rsidRPr="00A21A5D" w:rsidRDefault="00BD1413" w:rsidP="00BD1413">
      <w:pPr>
        <w:spacing w:after="0"/>
        <w:jc w:val="center"/>
        <w:rPr>
          <w:rFonts w:asciiTheme="majorBidi" w:hAnsiTheme="majorBidi" w:cstheme="majorBidi"/>
          <w:b/>
          <w:bCs/>
          <w:sz w:val="28"/>
          <w:szCs w:val="28"/>
        </w:rPr>
      </w:pPr>
      <w:r w:rsidRPr="00A21A5D">
        <w:rPr>
          <w:rFonts w:asciiTheme="majorBidi" w:hAnsiTheme="majorBidi" w:cstheme="majorBidi"/>
          <w:b/>
          <w:bCs/>
          <w:sz w:val="28"/>
          <w:szCs w:val="28"/>
        </w:rPr>
        <w:t xml:space="preserve">Head of Department </w:t>
      </w:r>
    </w:p>
    <w:p w14:paraId="10DBC2B6" w14:textId="77777777" w:rsidR="00BD1413" w:rsidRPr="00A21A5D" w:rsidRDefault="00BD1413" w:rsidP="00BD1413">
      <w:pPr>
        <w:spacing w:after="0"/>
        <w:jc w:val="center"/>
        <w:rPr>
          <w:rFonts w:asciiTheme="majorBidi" w:hAnsiTheme="majorBidi" w:cstheme="majorBidi"/>
          <w:sz w:val="28"/>
          <w:szCs w:val="28"/>
        </w:rPr>
      </w:pPr>
    </w:p>
    <w:p w14:paraId="59C989B2" w14:textId="77777777" w:rsidR="00BD1413" w:rsidRPr="00A21A5D" w:rsidRDefault="00BD1413" w:rsidP="00BD1413">
      <w:pPr>
        <w:spacing w:after="0" w:line="360" w:lineRule="auto"/>
        <w:jc w:val="both"/>
        <w:rPr>
          <w:rFonts w:asciiTheme="majorBidi" w:hAnsiTheme="majorBidi" w:cstheme="majorBidi"/>
          <w:sz w:val="28"/>
          <w:szCs w:val="28"/>
        </w:rPr>
      </w:pPr>
      <w:r w:rsidRPr="00A21A5D">
        <w:rPr>
          <w:rFonts w:asciiTheme="majorBidi" w:hAnsiTheme="majorBidi" w:cstheme="majorBidi"/>
          <w:sz w:val="28"/>
          <w:szCs w:val="28"/>
        </w:rPr>
        <w:t>Upon recommendation of the supervising whose name and signature appear above, I have forwarded this thesis for review by the examining committee. </w:t>
      </w:r>
    </w:p>
    <w:tbl>
      <w:tblPr>
        <w:tblW w:w="0" w:type="auto"/>
        <w:tblCellMar>
          <w:top w:w="15" w:type="dxa"/>
          <w:left w:w="15" w:type="dxa"/>
          <w:bottom w:w="15" w:type="dxa"/>
          <w:right w:w="15" w:type="dxa"/>
        </w:tblCellMar>
        <w:tblLook w:val="04A0" w:firstRow="1" w:lastRow="0" w:firstColumn="1" w:lastColumn="0" w:noHBand="0" w:noVBand="1"/>
      </w:tblPr>
      <w:tblGrid>
        <w:gridCol w:w="4314"/>
      </w:tblGrid>
      <w:tr w:rsidR="00BD1413" w:rsidRPr="00A21A5D" w14:paraId="0DEDC97B" w14:textId="77777777" w:rsidTr="006446FF">
        <w:tc>
          <w:tcPr>
            <w:tcW w:w="0" w:type="auto"/>
            <w:tcMar>
              <w:top w:w="100" w:type="dxa"/>
              <w:left w:w="100" w:type="dxa"/>
              <w:bottom w:w="100" w:type="dxa"/>
              <w:right w:w="100" w:type="dxa"/>
            </w:tcMar>
            <w:hideMark/>
          </w:tcPr>
          <w:p w14:paraId="23B4653E" w14:textId="77777777" w:rsidR="00BD1413" w:rsidRPr="00A21A5D" w:rsidRDefault="00BD1413" w:rsidP="006446FF">
            <w:pPr>
              <w:spacing w:after="0" w:line="360" w:lineRule="auto"/>
              <w:rPr>
                <w:rFonts w:asciiTheme="majorBidi" w:hAnsiTheme="majorBidi" w:cstheme="majorBidi"/>
                <w:sz w:val="28"/>
                <w:szCs w:val="28"/>
              </w:rPr>
            </w:pPr>
            <w:r w:rsidRPr="00A21A5D">
              <w:rPr>
                <w:rFonts w:asciiTheme="majorBidi" w:hAnsiTheme="majorBidi" w:cstheme="majorBidi"/>
                <w:sz w:val="28"/>
                <w:szCs w:val="28"/>
              </w:rPr>
              <w:t>Signature:</w:t>
            </w:r>
          </w:p>
          <w:p w14:paraId="5A9CC926" w14:textId="77777777" w:rsidR="00BD1413" w:rsidRPr="00A21A5D" w:rsidRDefault="00BD1413" w:rsidP="006446FF">
            <w:pPr>
              <w:spacing w:after="0" w:line="360" w:lineRule="auto"/>
              <w:rPr>
                <w:rFonts w:asciiTheme="majorBidi" w:hAnsiTheme="majorBidi" w:cstheme="majorBidi"/>
                <w:sz w:val="28"/>
                <w:szCs w:val="28"/>
              </w:rPr>
            </w:pPr>
            <w:r w:rsidRPr="00A21A5D">
              <w:rPr>
                <w:rFonts w:asciiTheme="majorBidi" w:hAnsiTheme="majorBidi" w:cstheme="majorBidi"/>
                <w:sz w:val="28"/>
                <w:szCs w:val="28"/>
              </w:rPr>
              <w:t>Name: Dr. Hiwa Ramadhan Fatah</w:t>
            </w:r>
          </w:p>
          <w:p w14:paraId="4BDD9789" w14:textId="77777777" w:rsidR="00BD1413" w:rsidRPr="00A21A5D" w:rsidRDefault="00BD1413" w:rsidP="006446FF">
            <w:pPr>
              <w:spacing w:after="0" w:line="360" w:lineRule="auto"/>
              <w:rPr>
                <w:rFonts w:asciiTheme="majorBidi" w:hAnsiTheme="majorBidi" w:cstheme="majorBidi"/>
                <w:sz w:val="28"/>
                <w:szCs w:val="28"/>
              </w:rPr>
            </w:pPr>
            <w:r w:rsidRPr="00A21A5D">
              <w:rPr>
                <w:rFonts w:asciiTheme="majorBidi" w:hAnsiTheme="majorBidi" w:cstheme="majorBidi"/>
                <w:sz w:val="28"/>
                <w:szCs w:val="28"/>
              </w:rPr>
              <w:t>Academic title: Lecturer</w:t>
            </w:r>
          </w:p>
          <w:p w14:paraId="0F0B4FB8" w14:textId="77777777" w:rsidR="00BD1413" w:rsidRPr="00A21A5D" w:rsidRDefault="00BD1413" w:rsidP="006446FF">
            <w:pPr>
              <w:spacing w:after="0" w:line="360" w:lineRule="auto"/>
              <w:rPr>
                <w:rFonts w:asciiTheme="majorBidi" w:hAnsiTheme="majorBidi" w:cstheme="majorBidi"/>
                <w:sz w:val="28"/>
                <w:szCs w:val="28"/>
              </w:rPr>
            </w:pPr>
            <w:r w:rsidRPr="00A21A5D">
              <w:rPr>
                <w:rFonts w:asciiTheme="majorBidi" w:hAnsiTheme="majorBidi" w:cstheme="majorBidi"/>
                <w:sz w:val="28"/>
                <w:szCs w:val="28"/>
              </w:rPr>
              <w:t>Academic position: Koya University</w:t>
            </w:r>
          </w:p>
          <w:p w14:paraId="3FFDFD5E" w14:textId="32C3C5F9" w:rsidR="00BD1413" w:rsidRPr="00A21A5D" w:rsidRDefault="00BD1413" w:rsidP="006446FF">
            <w:pPr>
              <w:spacing w:after="0" w:line="360" w:lineRule="auto"/>
              <w:rPr>
                <w:rFonts w:asciiTheme="majorBidi" w:hAnsiTheme="majorBidi" w:cstheme="majorBidi"/>
                <w:sz w:val="28"/>
                <w:szCs w:val="28"/>
              </w:rPr>
            </w:pPr>
            <w:r w:rsidRPr="00A21A5D">
              <w:rPr>
                <w:rFonts w:asciiTheme="majorBidi" w:hAnsiTheme="majorBidi" w:cstheme="majorBidi"/>
                <w:sz w:val="28"/>
                <w:szCs w:val="28"/>
              </w:rPr>
              <w:t xml:space="preserve">Date: </w:t>
            </w:r>
            <w:r w:rsidR="000F7424" w:rsidRPr="00A21A5D">
              <w:rPr>
                <w:rFonts w:asciiTheme="majorBidi" w:hAnsiTheme="majorBidi" w:cstheme="majorBidi"/>
                <w:sz w:val="28"/>
                <w:szCs w:val="28"/>
              </w:rPr>
              <w:t xml:space="preserve"> </w:t>
            </w:r>
            <w:r w:rsidR="009C314C">
              <w:rPr>
                <w:rFonts w:asciiTheme="majorBidi" w:hAnsiTheme="majorBidi" w:cstheme="majorBidi"/>
                <w:sz w:val="28"/>
                <w:szCs w:val="28"/>
              </w:rPr>
              <w:t xml:space="preserve">  </w:t>
            </w:r>
            <w:r w:rsidR="000F7424" w:rsidRPr="00A21A5D">
              <w:rPr>
                <w:rFonts w:asciiTheme="majorBidi" w:hAnsiTheme="majorBidi" w:cstheme="majorBidi"/>
                <w:sz w:val="28"/>
                <w:szCs w:val="28"/>
              </w:rPr>
              <w:t xml:space="preserve"> </w:t>
            </w:r>
            <w:r w:rsidRPr="00A21A5D">
              <w:rPr>
                <w:rFonts w:asciiTheme="majorBidi" w:hAnsiTheme="majorBidi" w:cstheme="majorBidi"/>
                <w:sz w:val="28"/>
                <w:szCs w:val="28"/>
              </w:rPr>
              <w:t>/</w:t>
            </w:r>
            <w:r w:rsidR="000F7424" w:rsidRPr="00A21A5D">
              <w:rPr>
                <w:rFonts w:asciiTheme="majorBidi" w:hAnsiTheme="majorBidi" w:cstheme="majorBidi"/>
                <w:sz w:val="28"/>
                <w:szCs w:val="28"/>
              </w:rPr>
              <w:t xml:space="preserve">  </w:t>
            </w:r>
            <w:r w:rsidR="009C314C">
              <w:rPr>
                <w:rFonts w:asciiTheme="majorBidi" w:hAnsiTheme="majorBidi" w:cstheme="majorBidi"/>
                <w:sz w:val="28"/>
                <w:szCs w:val="28"/>
              </w:rPr>
              <w:t xml:space="preserve">  </w:t>
            </w:r>
            <w:r w:rsidRPr="00A21A5D">
              <w:rPr>
                <w:rFonts w:asciiTheme="majorBidi" w:hAnsiTheme="majorBidi" w:cstheme="majorBidi"/>
                <w:sz w:val="28"/>
                <w:szCs w:val="28"/>
              </w:rPr>
              <w:t xml:space="preserve"> /2023</w:t>
            </w:r>
          </w:p>
        </w:tc>
      </w:tr>
    </w:tbl>
    <w:p w14:paraId="33916A50" w14:textId="77777777" w:rsidR="00181A26" w:rsidRPr="00A21A5D" w:rsidRDefault="00BD1413" w:rsidP="00A71DCD">
      <w:pPr>
        <w:spacing w:after="0" w:line="360" w:lineRule="auto"/>
        <w:jc w:val="both"/>
        <w:rPr>
          <w:rFonts w:asciiTheme="majorBidi" w:hAnsiTheme="majorBidi" w:cstheme="majorBidi"/>
        </w:rPr>
      </w:pPr>
      <w:r w:rsidRPr="00A21A5D">
        <w:rPr>
          <w:rFonts w:asciiTheme="majorBidi" w:hAnsiTheme="majorBidi" w:cstheme="majorBidi"/>
        </w:rPr>
        <w:t xml:space="preserve">       </w:t>
      </w:r>
      <w:r w:rsidR="00A71DCD" w:rsidRPr="00A21A5D">
        <w:rPr>
          <w:rFonts w:asciiTheme="majorBidi" w:hAnsiTheme="majorBidi" w:cstheme="majorBidi"/>
        </w:rPr>
        <w:t xml:space="preserve">                              </w:t>
      </w:r>
      <w:r w:rsidRPr="00A21A5D">
        <w:rPr>
          <w:rFonts w:asciiTheme="majorBidi" w:hAnsiTheme="majorBidi" w:cstheme="majorBidi"/>
        </w:rPr>
        <w:t xml:space="preserve">     </w:t>
      </w:r>
    </w:p>
    <w:p w14:paraId="76572E59" w14:textId="4E6C5134" w:rsidR="00BD1413" w:rsidRPr="00A21A5D" w:rsidRDefault="00F709E5" w:rsidP="00181A26">
      <w:pPr>
        <w:spacing w:after="0" w:line="360" w:lineRule="auto"/>
        <w:jc w:val="center"/>
        <w:rPr>
          <w:rFonts w:asciiTheme="majorBidi" w:eastAsia="Times New Roman" w:hAnsiTheme="majorBidi" w:cstheme="majorBidi"/>
          <w:sz w:val="24"/>
          <w:szCs w:val="24"/>
        </w:rPr>
      </w:pPr>
      <w:bookmarkStart w:id="0" w:name="_GoBack"/>
      <w:r>
        <w:rPr>
          <w:noProof/>
        </w:rPr>
        <w:lastRenderedPageBreak/>
        <w:pict w14:anchorId="7F71DE5B">
          <v:shape id="_x0000_s1029" type="#_x0000_t75" style="position:absolute;left:0;text-align:left;margin-left:.7pt;margin-top:-5.75pt;width:476.95pt;height:673.7pt;z-index:251693056;mso-position-horizontal-relative:text;mso-position-vertical-relative:text;mso-width-relative:page;mso-height-relative:page">
            <v:imagedata r:id="rId14" o:title="scan_20231024182944"/>
          </v:shape>
        </w:pict>
      </w:r>
      <w:bookmarkEnd w:id="0"/>
      <w:r w:rsidR="00BD1413" w:rsidRPr="00A21A5D">
        <w:rPr>
          <w:rFonts w:asciiTheme="majorBidi" w:eastAsia="Times New Roman" w:hAnsiTheme="majorBidi" w:cstheme="majorBidi"/>
          <w:b/>
          <w:bCs/>
          <w:color w:val="000000"/>
          <w:sz w:val="28"/>
          <w:szCs w:val="28"/>
        </w:rPr>
        <w:t>Viva Examining Committee Approval</w:t>
      </w:r>
    </w:p>
    <w:p w14:paraId="08C48FB0" w14:textId="29B52185" w:rsidR="00A71DCD" w:rsidRPr="00A21A5D" w:rsidRDefault="00A71DCD" w:rsidP="00432898">
      <w:pPr>
        <w:spacing w:after="0" w:line="360" w:lineRule="auto"/>
        <w:jc w:val="both"/>
        <w:rPr>
          <w:rFonts w:asciiTheme="majorBidi" w:eastAsia="Times New Roman" w:hAnsiTheme="majorBidi" w:cstheme="majorBidi"/>
          <w:color w:val="000000"/>
          <w:sz w:val="24"/>
          <w:szCs w:val="24"/>
        </w:rPr>
      </w:pPr>
      <w:r w:rsidRPr="00A21A5D">
        <w:rPr>
          <w:rFonts w:asciiTheme="majorBidi" w:eastAsia="Times New Roman" w:hAnsiTheme="majorBidi" w:cstheme="majorBidi"/>
          <w:color w:val="000000"/>
          <w:sz w:val="24"/>
          <w:szCs w:val="24"/>
        </w:rPr>
        <w:t>We, (the examining committee) confirm that we have read this thesis entitled (</w:t>
      </w:r>
      <w:r w:rsidR="00432898">
        <w:rPr>
          <w:rFonts w:asciiTheme="majorBidi" w:hAnsiTheme="majorBidi" w:cstheme="majorBidi"/>
          <w:color w:val="000000" w:themeColor="text1"/>
          <w:sz w:val="24"/>
          <w:szCs w:val="24"/>
        </w:rPr>
        <w:t>Effect of Magnetic Water on</w:t>
      </w:r>
      <w:r w:rsidRPr="00A21A5D">
        <w:rPr>
          <w:rFonts w:asciiTheme="majorBidi" w:hAnsiTheme="majorBidi" w:cstheme="majorBidi"/>
          <w:color w:val="000000" w:themeColor="text1"/>
          <w:sz w:val="24"/>
          <w:szCs w:val="24"/>
        </w:rPr>
        <w:t xml:space="preserve"> Growth and Some Physiological Characteristics of </w:t>
      </w:r>
      <w:r w:rsidR="00432898">
        <w:rPr>
          <w:rFonts w:asciiTheme="majorBidi" w:hAnsiTheme="majorBidi" w:cstheme="majorBidi"/>
          <w:i/>
          <w:iCs/>
          <w:color w:val="000000" w:themeColor="text1"/>
          <w:sz w:val="24"/>
          <w:szCs w:val="24"/>
        </w:rPr>
        <w:t>Paulownia t</w:t>
      </w:r>
      <w:r w:rsidRPr="00A21A5D">
        <w:rPr>
          <w:rFonts w:asciiTheme="majorBidi" w:hAnsiTheme="majorBidi" w:cstheme="majorBidi"/>
          <w:i/>
          <w:iCs/>
          <w:color w:val="000000" w:themeColor="text1"/>
          <w:sz w:val="24"/>
          <w:szCs w:val="24"/>
        </w:rPr>
        <w:t>omentosa</w:t>
      </w:r>
      <w:r w:rsidRPr="00A21A5D">
        <w:rPr>
          <w:rFonts w:asciiTheme="majorBidi" w:hAnsiTheme="majorBidi" w:cstheme="majorBidi"/>
          <w:color w:val="000000" w:themeColor="text1"/>
          <w:sz w:val="24"/>
          <w:szCs w:val="24"/>
        </w:rPr>
        <w:t xml:space="preserve"> Plants Under Cadmium Stress</w:t>
      </w:r>
      <w:r w:rsidR="00432898">
        <w:rPr>
          <w:rFonts w:asciiTheme="majorBidi" w:hAnsiTheme="majorBidi" w:cstheme="majorBidi"/>
          <w:color w:val="000000" w:themeColor="text1"/>
          <w:sz w:val="24"/>
          <w:szCs w:val="24"/>
        </w:rPr>
        <w:t xml:space="preserve"> conditions</w:t>
      </w:r>
      <w:r w:rsidRPr="00A21A5D">
        <w:rPr>
          <w:rFonts w:asciiTheme="majorBidi" w:hAnsiTheme="majorBidi" w:cstheme="majorBidi"/>
          <w:sz w:val="24"/>
          <w:szCs w:val="24"/>
        </w:rPr>
        <w:t>)</w:t>
      </w:r>
      <w:r w:rsidRPr="00A21A5D">
        <w:rPr>
          <w:rFonts w:asciiTheme="majorBidi" w:eastAsia="Times New Roman" w:hAnsiTheme="majorBidi" w:cstheme="majorBidi"/>
          <w:color w:val="000000"/>
          <w:sz w:val="24"/>
          <w:szCs w:val="24"/>
        </w:rPr>
        <w:t>. We have examined the student (Ara Abdullah Fattah) in all aspects of this thesis. In our opinion, it meets the standards of a thesis for the degree of Master of Science in Biology.</w:t>
      </w:r>
    </w:p>
    <w:p w14:paraId="0393BE66" w14:textId="103E3EE8" w:rsidR="00A71DCD" w:rsidRPr="00A21A5D" w:rsidRDefault="00A71DCD" w:rsidP="00A71DCD">
      <w:pPr>
        <w:spacing w:after="0" w:line="360" w:lineRule="auto"/>
        <w:jc w:val="both"/>
        <w:rPr>
          <w:rFonts w:asciiTheme="majorBidi" w:hAnsiTheme="majorBidi" w:cstheme="majorBidi"/>
          <w:b/>
          <w:bCs/>
          <w:color w:val="000000" w:themeColor="text1"/>
          <w:sz w:val="32"/>
          <w:szCs w:val="32"/>
        </w:rPr>
      </w:pPr>
    </w:p>
    <w:p w14:paraId="6BEDBA43" w14:textId="77777777" w:rsidR="009B24C6" w:rsidRPr="00A21A5D" w:rsidRDefault="009B24C6" w:rsidP="00BD1413">
      <w:pPr>
        <w:spacing w:line="360" w:lineRule="auto"/>
        <w:jc w:val="center"/>
        <w:rPr>
          <w:rFonts w:asciiTheme="majorBidi" w:hAnsiTheme="majorBidi" w:cstheme="majorBidi"/>
          <w:b/>
          <w:bCs/>
          <w:color w:val="000000" w:themeColor="text1"/>
          <w:sz w:val="32"/>
          <w:szCs w:val="32"/>
        </w:rPr>
        <w:sectPr w:rsidR="009B24C6" w:rsidRPr="00A21A5D" w:rsidSect="00181A26">
          <w:headerReference w:type="default" r:id="rId15"/>
          <w:footerReference w:type="default" r:id="rId16"/>
          <w:pgSz w:w="12240" w:h="15840"/>
          <w:pgMar w:top="1134" w:right="1134" w:bottom="1134" w:left="1701" w:header="709" w:footer="709" w:gutter="0"/>
          <w:cols w:space="708"/>
          <w:docGrid w:linePitch="360"/>
        </w:sectPr>
      </w:pPr>
    </w:p>
    <w:p w14:paraId="107CDDE4" w14:textId="2492E944" w:rsidR="00BD1413" w:rsidRPr="00A21A5D" w:rsidRDefault="00C2254F" w:rsidP="00E3066C">
      <w:pPr>
        <w:spacing w:after="0"/>
        <w:jc w:val="center"/>
        <w:rPr>
          <w:rFonts w:asciiTheme="majorBidi" w:hAnsiTheme="majorBidi" w:cstheme="majorBidi"/>
          <w:b/>
          <w:bCs/>
          <w:sz w:val="28"/>
          <w:szCs w:val="28"/>
        </w:rPr>
      </w:pPr>
      <w:r>
        <w:rPr>
          <w:rFonts w:asciiTheme="majorBidi" w:hAnsiTheme="majorBidi" w:cstheme="majorBidi"/>
          <w:b/>
          <w:bCs/>
          <w:sz w:val="28"/>
          <w:szCs w:val="28"/>
        </w:rPr>
        <w:lastRenderedPageBreak/>
        <w:t>List</w:t>
      </w:r>
      <w:r w:rsidR="00BD1413" w:rsidRPr="00A21A5D">
        <w:rPr>
          <w:rFonts w:asciiTheme="majorBidi" w:hAnsiTheme="majorBidi" w:cstheme="majorBidi"/>
          <w:b/>
          <w:bCs/>
          <w:sz w:val="28"/>
          <w:szCs w:val="28"/>
        </w:rPr>
        <w:t xml:space="preserve"> of Content</w:t>
      </w:r>
      <w:r>
        <w:rPr>
          <w:rFonts w:asciiTheme="majorBidi" w:hAnsiTheme="majorBidi" w:cstheme="majorBidi"/>
          <w:b/>
          <w:bCs/>
          <w:sz w:val="28"/>
          <w:szCs w:val="28"/>
        </w:rPr>
        <w:t>s</w:t>
      </w:r>
    </w:p>
    <w:p w14:paraId="77CDDD07" w14:textId="77777777" w:rsidR="00E3066C" w:rsidRPr="00A21A5D" w:rsidRDefault="00E3066C" w:rsidP="00E3066C">
      <w:pPr>
        <w:spacing w:after="0"/>
        <w:jc w:val="center"/>
        <w:rPr>
          <w:rFonts w:asciiTheme="majorBidi" w:hAnsiTheme="majorBidi" w:cstheme="majorBidi"/>
          <w:b/>
          <w:bCs/>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850"/>
      </w:tblGrid>
      <w:tr w:rsidR="00580CFE" w:rsidRPr="00A21A5D" w14:paraId="52664667" w14:textId="77777777" w:rsidTr="002C6AEE">
        <w:trPr>
          <w:trHeight w:val="576"/>
          <w:jc w:val="center"/>
        </w:trPr>
        <w:tc>
          <w:tcPr>
            <w:tcW w:w="8784" w:type="dxa"/>
            <w:shd w:val="clear" w:color="auto" w:fill="FFD966"/>
            <w:vAlign w:val="bottom"/>
          </w:tcPr>
          <w:p w14:paraId="4C9E1314" w14:textId="35D47B39" w:rsidR="00580CFE" w:rsidRPr="00A21A5D" w:rsidRDefault="00580CFE" w:rsidP="002C6AEE">
            <w:pPr>
              <w:jc w:val="center"/>
              <w:rPr>
                <w:rFonts w:ascii="Times New Roman" w:eastAsia="Calibri" w:hAnsi="Times New Roman" w:cs="Times New Roman"/>
                <w:b/>
                <w:sz w:val="28"/>
                <w:szCs w:val="28"/>
              </w:rPr>
            </w:pPr>
            <w:r w:rsidRPr="00A21A5D">
              <w:rPr>
                <w:rFonts w:ascii="Times New Roman" w:eastAsia="Calibri" w:hAnsi="Times New Roman" w:cs="Times New Roman"/>
                <w:b/>
                <w:sz w:val="28"/>
                <w:szCs w:val="28"/>
              </w:rPr>
              <w:t>Subject</w:t>
            </w:r>
            <w:r w:rsidR="002C6AEE" w:rsidRPr="00A21A5D">
              <w:rPr>
                <w:rFonts w:ascii="Times New Roman" w:eastAsia="Calibri" w:hAnsi="Times New Roman" w:cs="Times New Roman"/>
                <w:b/>
                <w:sz w:val="28"/>
                <w:szCs w:val="28"/>
              </w:rPr>
              <w:t>s</w:t>
            </w:r>
          </w:p>
        </w:tc>
        <w:tc>
          <w:tcPr>
            <w:tcW w:w="850" w:type="dxa"/>
            <w:shd w:val="clear" w:color="auto" w:fill="FFD966"/>
          </w:tcPr>
          <w:p w14:paraId="674EBAEF" w14:textId="77777777" w:rsidR="00580CFE" w:rsidRPr="00A21A5D" w:rsidRDefault="00580CFE" w:rsidP="0066081F">
            <w:pPr>
              <w:jc w:val="center"/>
              <w:rPr>
                <w:rFonts w:ascii="Times New Roman" w:eastAsia="Calibri" w:hAnsi="Times New Roman" w:cs="Times New Roman"/>
                <w:b/>
                <w:sz w:val="28"/>
                <w:szCs w:val="28"/>
              </w:rPr>
            </w:pPr>
            <w:r w:rsidRPr="00A21A5D">
              <w:rPr>
                <w:rFonts w:ascii="Times New Roman" w:eastAsia="Calibri" w:hAnsi="Times New Roman" w:cs="Times New Roman"/>
                <w:b/>
                <w:sz w:val="28"/>
                <w:szCs w:val="28"/>
              </w:rPr>
              <w:t>Page</w:t>
            </w:r>
          </w:p>
        </w:tc>
      </w:tr>
      <w:tr w:rsidR="001A6419" w:rsidRPr="00A21A5D" w14:paraId="766FF547" w14:textId="77777777" w:rsidTr="0066081F">
        <w:trPr>
          <w:trHeight w:val="443"/>
          <w:jc w:val="center"/>
        </w:trPr>
        <w:tc>
          <w:tcPr>
            <w:tcW w:w="8784" w:type="dxa"/>
          </w:tcPr>
          <w:p w14:paraId="38A7C69E" w14:textId="53412913" w:rsidR="001A6419" w:rsidRPr="00A21A5D" w:rsidRDefault="001A6419" w:rsidP="001A6419">
            <w:pPr>
              <w:jc w:val="both"/>
              <w:rPr>
                <w:rFonts w:ascii="Times New Roman" w:eastAsia="Calibri" w:hAnsi="Times New Roman" w:cs="Times New Roman"/>
                <w:b/>
                <w:sz w:val="28"/>
                <w:szCs w:val="28"/>
              </w:rPr>
            </w:pPr>
            <w:r w:rsidRPr="00A21A5D">
              <w:rPr>
                <w:rFonts w:ascii="Times New Roman" w:eastAsia="Calibri" w:hAnsi="Times New Roman" w:cs="Times New Roman"/>
                <w:b/>
                <w:sz w:val="28"/>
                <w:szCs w:val="28"/>
              </w:rPr>
              <w:t>List of Contents</w:t>
            </w:r>
          </w:p>
        </w:tc>
        <w:tc>
          <w:tcPr>
            <w:tcW w:w="850" w:type="dxa"/>
          </w:tcPr>
          <w:p w14:paraId="177B7624" w14:textId="346795AD" w:rsidR="001A6419" w:rsidRPr="00A21A5D" w:rsidRDefault="001A6419" w:rsidP="001A6419">
            <w:pPr>
              <w:jc w:val="center"/>
              <w:rPr>
                <w:rFonts w:ascii="Calibri Light" w:eastAsia="Calibri" w:hAnsi="Calibri Light" w:cs="Calibri Light"/>
                <w:sz w:val="28"/>
                <w:szCs w:val="28"/>
              </w:rPr>
            </w:pPr>
            <w:r w:rsidRPr="00A21A5D">
              <w:rPr>
                <w:rFonts w:ascii="Calibri Light" w:eastAsia="Calibri" w:hAnsi="Calibri Light" w:cs="Calibri Light"/>
                <w:sz w:val="28"/>
                <w:szCs w:val="28"/>
              </w:rPr>
              <w:t>VI</w:t>
            </w:r>
          </w:p>
        </w:tc>
      </w:tr>
      <w:tr w:rsidR="001A6419" w:rsidRPr="00A21A5D" w14:paraId="45F788CC" w14:textId="77777777" w:rsidTr="0066081F">
        <w:trPr>
          <w:trHeight w:val="443"/>
          <w:jc w:val="center"/>
        </w:trPr>
        <w:tc>
          <w:tcPr>
            <w:tcW w:w="8784" w:type="dxa"/>
          </w:tcPr>
          <w:p w14:paraId="40219975" w14:textId="77777777" w:rsidR="001A6419" w:rsidRPr="00A21A5D" w:rsidRDefault="001A6419" w:rsidP="001A6419">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List of Tables</w:t>
            </w:r>
          </w:p>
        </w:tc>
        <w:tc>
          <w:tcPr>
            <w:tcW w:w="850" w:type="dxa"/>
          </w:tcPr>
          <w:p w14:paraId="6408F04C" w14:textId="7F0DC99C" w:rsidR="001A6419" w:rsidRPr="00A21A5D" w:rsidRDefault="001A6419" w:rsidP="001A6419">
            <w:pPr>
              <w:jc w:val="center"/>
              <w:rPr>
                <w:rFonts w:ascii="Calibri Light" w:eastAsia="Calibri" w:hAnsi="Calibri Light" w:cs="Calibri Light"/>
                <w:sz w:val="28"/>
                <w:szCs w:val="28"/>
              </w:rPr>
            </w:pPr>
            <w:r w:rsidRPr="00A21A5D">
              <w:rPr>
                <w:rFonts w:ascii="Calibri Light" w:eastAsia="Calibri" w:hAnsi="Calibri Light" w:cs="Calibri Light"/>
                <w:sz w:val="28"/>
                <w:szCs w:val="28"/>
              </w:rPr>
              <w:t>XII</w:t>
            </w:r>
          </w:p>
        </w:tc>
      </w:tr>
      <w:tr w:rsidR="001A6419" w:rsidRPr="00A21A5D" w14:paraId="4F1B90DB" w14:textId="77777777" w:rsidTr="0066081F">
        <w:trPr>
          <w:trHeight w:val="421"/>
          <w:jc w:val="center"/>
        </w:trPr>
        <w:tc>
          <w:tcPr>
            <w:tcW w:w="8784" w:type="dxa"/>
          </w:tcPr>
          <w:p w14:paraId="4447D73F" w14:textId="77777777" w:rsidR="001A6419" w:rsidRPr="00A21A5D" w:rsidRDefault="001A6419" w:rsidP="001A6419">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List of Figures</w:t>
            </w:r>
          </w:p>
        </w:tc>
        <w:tc>
          <w:tcPr>
            <w:tcW w:w="850" w:type="dxa"/>
          </w:tcPr>
          <w:p w14:paraId="13195D43" w14:textId="45FF3B8D" w:rsidR="001A6419" w:rsidRPr="00A21A5D" w:rsidRDefault="001A6419" w:rsidP="001A6419">
            <w:pPr>
              <w:jc w:val="center"/>
              <w:rPr>
                <w:rFonts w:ascii="Calibri Light" w:eastAsia="Calibri" w:hAnsi="Calibri Light" w:cs="Calibri Light"/>
                <w:sz w:val="28"/>
                <w:szCs w:val="28"/>
              </w:rPr>
            </w:pPr>
            <w:r w:rsidRPr="00A21A5D">
              <w:rPr>
                <w:rFonts w:ascii="Calibri Light" w:eastAsia="Calibri" w:hAnsi="Calibri Light" w:cs="Calibri Light"/>
                <w:sz w:val="28"/>
                <w:szCs w:val="28"/>
              </w:rPr>
              <w:t>XVI</w:t>
            </w:r>
          </w:p>
        </w:tc>
      </w:tr>
      <w:tr w:rsidR="001A6419" w:rsidRPr="00A21A5D" w14:paraId="073F20EE" w14:textId="77777777" w:rsidTr="0066081F">
        <w:trPr>
          <w:trHeight w:val="443"/>
          <w:jc w:val="center"/>
        </w:trPr>
        <w:tc>
          <w:tcPr>
            <w:tcW w:w="8784" w:type="dxa"/>
          </w:tcPr>
          <w:p w14:paraId="6F910044" w14:textId="7FDF8AD7" w:rsidR="001A6419" w:rsidRPr="00A21A5D" w:rsidRDefault="001A6419" w:rsidP="001A6419">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List of Abbreviations </w:t>
            </w:r>
            <w:r w:rsidR="00F7742F" w:rsidRPr="00A21A5D">
              <w:rPr>
                <w:rFonts w:ascii="Times New Roman" w:eastAsia="Calibri" w:hAnsi="Times New Roman" w:cs="Times New Roman"/>
                <w:b/>
                <w:sz w:val="28"/>
                <w:szCs w:val="28"/>
              </w:rPr>
              <w:t>and symbols</w:t>
            </w:r>
          </w:p>
        </w:tc>
        <w:tc>
          <w:tcPr>
            <w:tcW w:w="850" w:type="dxa"/>
          </w:tcPr>
          <w:p w14:paraId="28C42152" w14:textId="693C2964" w:rsidR="001A6419" w:rsidRPr="00A21A5D" w:rsidRDefault="001A6419" w:rsidP="001A6419">
            <w:pPr>
              <w:jc w:val="center"/>
              <w:rPr>
                <w:rFonts w:ascii="Calibri Light" w:eastAsia="Calibri" w:hAnsi="Calibri Light" w:cs="Calibri Light"/>
                <w:sz w:val="28"/>
                <w:szCs w:val="28"/>
              </w:rPr>
            </w:pPr>
            <w:r w:rsidRPr="00A21A5D">
              <w:rPr>
                <w:rFonts w:ascii="Calibri Light" w:eastAsia="Calibri" w:hAnsi="Calibri Light" w:cs="Calibri Light"/>
                <w:sz w:val="28"/>
                <w:szCs w:val="28"/>
              </w:rPr>
              <w:t>XVII</w:t>
            </w:r>
          </w:p>
        </w:tc>
      </w:tr>
      <w:tr w:rsidR="001A6419" w:rsidRPr="00A21A5D" w14:paraId="49CAE78E" w14:textId="77777777" w:rsidTr="0066081F">
        <w:trPr>
          <w:trHeight w:val="421"/>
          <w:jc w:val="center"/>
        </w:trPr>
        <w:tc>
          <w:tcPr>
            <w:tcW w:w="8784" w:type="dxa"/>
          </w:tcPr>
          <w:p w14:paraId="1BDF11A5" w14:textId="77777777" w:rsidR="001A6419" w:rsidRPr="00A21A5D" w:rsidRDefault="001A6419" w:rsidP="001A6419">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Acknowledgement</w:t>
            </w:r>
          </w:p>
        </w:tc>
        <w:tc>
          <w:tcPr>
            <w:tcW w:w="850" w:type="dxa"/>
          </w:tcPr>
          <w:p w14:paraId="57B4AFD8" w14:textId="338B2473" w:rsidR="001A6419" w:rsidRPr="00A21A5D" w:rsidRDefault="001A6419" w:rsidP="00254D2B">
            <w:pPr>
              <w:jc w:val="center"/>
              <w:rPr>
                <w:rFonts w:ascii="Calibri Light" w:eastAsia="Calibri" w:hAnsi="Calibri Light" w:cs="Calibri Light"/>
                <w:sz w:val="28"/>
                <w:szCs w:val="28"/>
              </w:rPr>
            </w:pPr>
            <w:r w:rsidRPr="00A21A5D">
              <w:rPr>
                <w:rFonts w:ascii="Calibri Light" w:eastAsia="Calibri" w:hAnsi="Calibri Light" w:cs="Calibri Light"/>
                <w:sz w:val="28"/>
                <w:szCs w:val="28"/>
              </w:rPr>
              <w:t>XI</w:t>
            </w:r>
            <w:r w:rsidR="00254D2B" w:rsidRPr="00A21A5D">
              <w:rPr>
                <w:rFonts w:ascii="Calibri Light" w:eastAsia="Calibri" w:hAnsi="Calibri Light" w:cs="Calibri Light"/>
                <w:sz w:val="28"/>
                <w:szCs w:val="28"/>
              </w:rPr>
              <w:t>X</w:t>
            </w:r>
          </w:p>
        </w:tc>
      </w:tr>
      <w:tr w:rsidR="001A6419" w:rsidRPr="00A21A5D" w14:paraId="57780896" w14:textId="77777777" w:rsidTr="002C6AEE">
        <w:trPr>
          <w:trHeight w:val="421"/>
          <w:jc w:val="center"/>
        </w:trPr>
        <w:tc>
          <w:tcPr>
            <w:tcW w:w="8784" w:type="dxa"/>
            <w:vAlign w:val="center"/>
          </w:tcPr>
          <w:p w14:paraId="0822169E" w14:textId="6EC97F17" w:rsidR="001A6419" w:rsidRPr="00A21A5D" w:rsidRDefault="00000362" w:rsidP="002C6AEE">
            <w:pPr>
              <w:spacing w:line="360" w:lineRule="auto"/>
              <w:rPr>
                <w:rFonts w:asciiTheme="majorBidi" w:eastAsia="Arial" w:hAnsiTheme="majorBidi" w:cstheme="majorBidi"/>
                <w:b/>
                <w:bCs/>
                <w:color w:val="000000" w:themeColor="text1"/>
                <w:sz w:val="28"/>
                <w:szCs w:val="28"/>
              </w:rPr>
            </w:pPr>
            <w:r>
              <w:rPr>
                <w:rFonts w:asciiTheme="majorBidi" w:eastAsia="Arial" w:hAnsiTheme="majorBidi" w:cstheme="majorBidi"/>
                <w:b/>
                <w:bCs/>
                <w:color w:val="000000" w:themeColor="text1"/>
                <w:sz w:val="28"/>
                <w:szCs w:val="28"/>
              </w:rPr>
              <w:t>Summary</w:t>
            </w:r>
          </w:p>
        </w:tc>
        <w:tc>
          <w:tcPr>
            <w:tcW w:w="850" w:type="dxa"/>
          </w:tcPr>
          <w:p w14:paraId="1ECA71AF" w14:textId="5D546862" w:rsidR="001A6419" w:rsidRPr="00A21A5D" w:rsidRDefault="00254D2B" w:rsidP="001A6419">
            <w:pPr>
              <w:jc w:val="center"/>
              <w:rPr>
                <w:rFonts w:ascii="Calibri Light" w:eastAsia="Calibri" w:hAnsi="Calibri Light" w:cs="Calibri Light"/>
                <w:sz w:val="28"/>
                <w:szCs w:val="28"/>
              </w:rPr>
            </w:pPr>
            <w:r>
              <w:rPr>
                <w:rFonts w:ascii="Calibri Light" w:eastAsia="Calibri" w:hAnsi="Calibri Light" w:cs="Calibri Light"/>
                <w:sz w:val="28"/>
                <w:szCs w:val="28"/>
              </w:rPr>
              <w:t>XX</w:t>
            </w:r>
          </w:p>
        </w:tc>
      </w:tr>
      <w:tr w:rsidR="00580CFE" w:rsidRPr="00A21A5D" w14:paraId="78B2B8DE" w14:textId="77777777" w:rsidTr="0066081F">
        <w:trPr>
          <w:trHeight w:val="421"/>
          <w:jc w:val="center"/>
        </w:trPr>
        <w:tc>
          <w:tcPr>
            <w:tcW w:w="9634" w:type="dxa"/>
            <w:gridSpan w:val="2"/>
            <w:shd w:val="clear" w:color="auto" w:fill="FFD966"/>
          </w:tcPr>
          <w:p w14:paraId="32EE3D4E" w14:textId="77777777" w:rsidR="00580CFE" w:rsidRPr="00A21A5D" w:rsidRDefault="00580CFE" w:rsidP="0066081F">
            <w:pPr>
              <w:jc w:val="cente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CHAPTER ONE </w:t>
            </w:r>
          </w:p>
        </w:tc>
      </w:tr>
      <w:tr w:rsidR="00580CFE" w:rsidRPr="00A21A5D" w14:paraId="126A72B5" w14:textId="77777777" w:rsidTr="0066081F">
        <w:trPr>
          <w:trHeight w:val="421"/>
          <w:jc w:val="center"/>
        </w:trPr>
        <w:tc>
          <w:tcPr>
            <w:tcW w:w="8784" w:type="dxa"/>
          </w:tcPr>
          <w:p w14:paraId="7B6B0D30" w14:textId="77777777" w:rsidR="00580CFE" w:rsidRPr="00A21A5D" w:rsidRDefault="00580CFE" w:rsidP="0066081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1. Introduction</w:t>
            </w:r>
          </w:p>
        </w:tc>
        <w:tc>
          <w:tcPr>
            <w:tcW w:w="850" w:type="dxa"/>
          </w:tcPr>
          <w:p w14:paraId="54E5E40C" w14:textId="3A01B41F" w:rsidR="00580CFE" w:rsidRPr="00A21A5D" w:rsidRDefault="00210989" w:rsidP="0066081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w:t>
            </w:r>
          </w:p>
        </w:tc>
      </w:tr>
      <w:tr w:rsidR="00580CFE" w:rsidRPr="00A21A5D" w14:paraId="7F31C8D9" w14:textId="77777777" w:rsidTr="0066081F">
        <w:trPr>
          <w:trHeight w:val="421"/>
          <w:jc w:val="center"/>
        </w:trPr>
        <w:tc>
          <w:tcPr>
            <w:tcW w:w="9634" w:type="dxa"/>
            <w:gridSpan w:val="2"/>
            <w:shd w:val="clear" w:color="auto" w:fill="FFD966"/>
          </w:tcPr>
          <w:p w14:paraId="18BF5522" w14:textId="77777777" w:rsidR="00580CFE" w:rsidRPr="00A21A5D" w:rsidRDefault="00580CFE" w:rsidP="0066081F">
            <w:pPr>
              <w:jc w:val="center"/>
              <w:rPr>
                <w:rFonts w:ascii="Times New Roman" w:eastAsia="Calibri" w:hAnsi="Times New Roman" w:cs="Times New Roman"/>
                <w:b/>
                <w:sz w:val="28"/>
                <w:szCs w:val="28"/>
              </w:rPr>
            </w:pPr>
            <w:r w:rsidRPr="00A21A5D">
              <w:rPr>
                <w:rFonts w:ascii="Times New Roman" w:eastAsia="Calibri" w:hAnsi="Times New Roman" w:cs="Times New Roman"/>
                <w:b/>
                <w:sz w:val="28"/>
                <w:szCs w:val="28"/>
              </w:rPr>
              <w:t>CHAPTER TWO</w:t>
            </w:r>
          </w:p>
        </w:tc>
      </w:tr>
      <w:tr w:rsidR="00B039EF" w:rsidRPr="00A21A5D" w14:paraId="55646793" w14:textId="77777777" w:rsidTr="0066081F">
        <w:trPr>
          <w:trHeight w:val="421"/>
          <w:jc w:val="center"/>
        </w:trPr>
        <w:tc>
          <w:tcPr>
            <w:tcW w:w="8784" w:type="dxa"/>
          </w:tcPr>
          <w:p w14:paraId="33F32252" w14:textId="77777777"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2. Literature Review </w:t>
            </w:r>
          </w:p>
        </w:tc>
        <w:tc>
          <w:tcPr>
            <w:tcW w:w="850" w:type="dxa"/>
          </w:tcPr>
          <w:p w14:paraId="11787670" w14:textId="4345DABD" w:rsidR="00B039EF" w:rsidRPr="00A21A5D" w:rsidRDefault="00B039EF"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4</w:t>
            </w:r>
          </w:p>
        </w:tc>
      </w:tr>
      <w:tr w:rsidR="00B039EF" w:rsidRPr="00A21A5D" w14:paraId="7E8DE2B6" w14:textId="77777777" w:rsidTr="0066081F">
        <w:trPr>
          <w:trHeight w:val="421"/>
          <w:jc w:val="center"/>
        </w:trPr>
        <w:tc>
          <w:tcPr>
            <w:tcW w:w="8784" w:type="dxa"/>
          </w:tcPr>
          <w:p w14:paraId="07E657C9" w14:textId="77777777" w:rsidR="00B039EF" w:rsidRPr="00A21A5D" w:rsidRDefault="00B039EF" w:rsidP="00B039EF">
            <w:pPr>
              <w:spacing w:line="360" w:lineRule="auto"/>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sz w:val="24"/>
                <w:szCs w:val="24"/>
              </w:rPr>
              <w:t>2.1.Botanical Description of Paulownia Plants</w:t>
            </w:r>
          </w:p>
        </w:tc>
        <w:tc>
          <w:tcPr>
            <w:tcW w:w="850" w:type="dxa"/>
          </w:tcPr>
          <w:p w14:paraId="2AC26448" w14:textId="200DEA23" w:rsidR="00B039EF" w:rsidRPr="00A21A5D" w:rsidRDefault="00B039EF"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4</w:t>
            </w:r>
          </w:p>
        </w:tc>
      </w:tr>
      <w:tr w:rsidR="00B039EF" w:rsidRPr="00A21A5D" w14:paraId="6B3C11BC" w14:textId="77777777" w:rsidTr="0066081F">
        <w:trPr>
          <w:trHeight w:val="421"/>
          <w:jc w:val="center"/>
        </w:trPr>
        <w:tc>
          <w:tcPr>
            <w:tcW w:w="8784" w:type="dxa"/>
          </w:tcPr>
          <w:p w14:paraId="243F680A" w14:textId="77777777" w:rsidR="00B039EF" w:rsidRPr="00A21A5D" w:rsidRDefault="00B039EF" w:rsidP="00B039EF">
            <w:pPr>
              <w:spacing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sz w:val="24"/>
                <w:szCs w:val="24"/>
              </w:rPr>
              <w:t>2.2.Economical Values</w:t>
            </w:r>
          </w:p>
        </w:tc>
        <w:tc>
          <w:tcPr>
            <w:tcW w:w="850" w:type="dxa"/>
          </w:tcPr>
          <w:p w14:paraId="2F870E4B" w14:textId="245B8922" w:rsidR="00B039EF" w:rsidRPr="00A21A5D" w:rsidRDefault="00B039EF"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4</w:t>
            </w:r>
          </w:p>
        </w:tc>
      </w:tr>
      <w:tr w:rsidR="00B039EF" w:rsidRPr="00A21A5D" w14:paraId="6EE9D2F7" w14:textId="77777777" w:rsidTr="0066081F">
        <w:trPr>
          <w:trHeight w:val="421"/>
          <w:jc w:val="center"/>
        </w:trPr>
        <w:tc>
          <w:tcPr>
            <w:tcW w:w="8784" w:type="dxa"/>
          </w:tcPr>
          <w:p w14:paraId="7A8145DD" w14:textId="77777777" w:rsidR="00B039EF" w:rsidRPr="00A21A5D" w:rsidRDefault="00B039EF" w:rsidP="00B039EF">
            <w:pPr>
              <w:spacing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sz w:val="24"/>
                <w:szCs w:val="24"/>
              </w:rPr>
              <w:t>2.3.Climatic Requirement</w:t>
            </w:r>
          </w:p>
        </w:tc>
        <w:tc>
          <w:tcPr>
            <w:tcW w:w="850" w:type="dxa"/>
          </w:tcPr>
          <w:p w14:paraId="4C623721" w14:textId="70665188" w:rsidR="00B039EF" w:rsidRPr="00A21A5D" w:rsidRDefault="00B039EF"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6</w:t>
            </w:r>
          </w:p>
        </w:tc>
      </w:tr>
      <w:tr w:rsidR="00B039EF" w:rsidRPr="00A21A5D" w14:paraId="0B1A7E98" w14:textId="77777777" w:rsidTr="0066081F">
        <w:trPr>
          <w:trHeight w:val="421"/>
          <w:jc w:val="center"/>
        </w:trPr>
        <w:tc>
          <w:tcPr>
            <w:tcW w:w="8784" w:type="dxa"/>
          </w:tcPr>
          <w:p w14:paraId="1B4F2FBD" w14:textId="77777777" w:rsidR="00B039EF" w:rsidRPr="00A21A5D" w:rsidRDefault="00B039EF" w:rsidP="00B039EF">
            <w:pPr>
              <w:spacing w:line="360" w:lineRule="auto"/>
              <w:jc w:val="both"/>
              <w:rPr>
                <w:rFonts w:asciiTheme="majorBidi" w:eastAsia="Arial" w:hAnsiTheme="majorBidi" w:cstheme="majorBidi"/>
                <w:sz w:val="24"/>
                <w:szCs w:val="24"/>
              </w:rPr>
            </w:pPr>
            <w:r w:rsidRPr="00A21A5D">
              <w:rPr>
                <w:rFonts w:asciiTheme="majorBidi" w:hAnsiTheme="majorBidi" w:cstheme="majorBidi"/>
                <w:sz w:val="24"/>
                <w:szCs w:val="24"/>
              </w:rPr>
              <w:t>2.4.Cultivation of Paulownia</w:t>
            </w:r>
          </w:p>
        </w:tc>
        <w:tc>
          <w:tcPr>
            <w:tcW w:w="850" w:type="dxa"/>
          </w:tcPr>
          <w:p w14:paraId="47E72F9D" w14:textId="5D29EA92"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6</w:t>
            </w:r>
          </w:p>
        </w:tc>
      </w:tr>
      <w:tr w:rsidR="00B039EF" w:rsidRPr="00A21A5D" w14:paraId="11794BF9" w14:textId="77777777" w:rsidTr="0066081F">
        <w:trPr>
          <w:trHeight w:val="421"/>
          <w:jc w:val="center"/>
        </w:trPr>
        <w:tc>
          <w:tcPr>
            <w:tcW w:w="8784" w:type="dxa"/>
          </w:tcPr>
          <w:p w14:paraId="1277378E" w14:textId="77777777" w:rsidR="00B039EF" w:rsidRPr="00A21A5D" w:rsidRDefault="00B039EF" w:rsidP="00B039EF">
            <w:pPr>
              <w:spacing w:line="360" w:lineRule="auto"/>
              <w:jc w:val="both"/>
              <w:rPr>
                <w:rFonts w:asciiTheme="majorBidi" w:eastAsia="Arial" w:hAnsiTheme="majorBidi" w:cstheme="majorBidi"/>
                <w:sz w:val="24"/>
                <w:szCs w:val="24"/>
              </w:rPr>
            </w:pPr>
            <w:r w:rsidRPr="00A21A5D">
              <w:rPr>
                <w:rFonts w:asciiTheme="majorBidi" w:hAnsiTheme="majorBidi" w:cstheme="majorBidi"/>
                <w:sz w:val="24"/>
                <w:szCs w:val="24"/>
              </w:rPr>
              <w:t>2.5.Water as a Source of Life</w:t>
            </w:r>
          </w:p>
        </w:tc>
        <w:tc>
          <w:tcPr>
            <w:tcW w:w="850" w:type="dxa"/>
          </w:tcPr>
          <w:p w14:paraId="029B0E1E" w14:textId="320B23D2" w:rsidR="00B039EF" w:rsidRPr="00A21A5D" w:rsidRDefault="00B039EF"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7</w:t>
            </w:r>
          </w:p>
        </w:tc>
      </w:tr>
      <w:tr w:rsidR="00B039EF" w:rsidRPr="00A21A5D" w14:paraId="36F82781" w14:textId="77777777" w:rsidTr="0066081F">
        <w:trPr>
          <w:trHeight w:val="421"/>
          <w:jc w:val="center"/>
        </w:trPr>
        <w:tc>
          <w:tcPr>
            <w:tcW w:w="8784" w:type="dxa"/>
          </w:tcPr>
          <w:p w14:paraId="75645657" w14:textId="13C9BDC7" w:rsidR="00B039EF" w:rsidRPr="00A21A5D" w:rsidRDefault="00B039EF" w:rsidP="00000362">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2.5.1.</w:t>
            </w:r>
            <w:r w:rsidRPr="007819F9">
              <w:rPr>
                <w:rFonts w:asciiTheme="majorBidi" w:hAnsiTheme="majorBidi" w:cstheme="majorBidi"/>
                <w:sz w:val="24"/>
                <w:szCs w:val="24"/>
              </w:rPr>
              <w:t>Water Structure</w:t>
            </w:r>
          </w:p>
        </w:tc>
        <w:tc>
          <w:tcPr>
            <w:tcW w:w="850" w:type="dxa"/>
          </w:tcPr>
          <w:p w14:paraId="25513201" w14:textId="4E498C86" w:rsidR="00B039EF" w:rsidRPr="00A21A5D" w:rsidRDefault="00000362"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B039EF" w:rsidRPr="00A21A5D" w14:paraId="0C1F6752" w14:textId="77777777" w:rsidTr="0066081F">
        <w:trPr>
          <w:trHeight w:val="421"/>
          <w:jc w:val="center"/>
        </w:trPr>
        <w:tc>
          <w:tcPr>
            <w:tcW w:w="8784" w:type="dxa"/>
          </w:tcPr>
          <w:p w14:paraId="69106337"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2.5.2.Physical and chemical properties of water</w:t>
            </w:r>
          </w:p>
        </w:tc>
        <w:tc>
          <w:tcPr>
            <w:tcW w:w="850" w:type="dxa"/>
          </w:tcPr>
          <w:p w14:paraId="34BB2FA4" w14:textId="6A03ACE1"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8</w:t>
            </w:r>
          </w:p>
        </w:tc>
      </w:tr>
      <w:tr w:rsidR="00B039EF" w:rsidRPr="00A21A5D" w14:paraId="3A7261C4" w14:textId="77777777" w:rsidTr="0066081F">
        <w:trPr>
          <w:trHeight w:val="421"/>
          <w:jc w:val="center"/>
        </w:trPr>
        <w:tc>
          <w:tcPr>
            <w:tcW w:w="8784" w:type="dxa"/>
          </w:tcPr>
          <w:p w14:paraId="2BCB65DE"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2.5.3.Functions of Water in Plants</w:t>
            </w:r>
          </w:p>
        </w:tc>
        <w:tc>
          <w:tcPr>
            <w:tcW w:w="850" w:type="dxa"/>
          </w:tcPr>
          <w:p w14:paraId="350FCE84" w14:textId="5127B2A9"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9</w:t>
            </w:r>
          </w:p>
        </w:tc>
      </w:tr>
      <w:tr w:rsidR="00B039EF" w:rsidRPr="00A21A5D" w14:paraId="5EAD0EF3" w14:textId="77777777" w:rsidTr="0066081F">
        <w:trPr>
          <w:trHeight w:val="421"/>
          <w:jc w:val="center"/>
        </w:trPr>
        <w:tc>
          <w:tcPr>
            <w:tcW w:w="8784" w:type="dxa"/>
          </w:tcPr>
          <w:p w14:paraId="511D5E70"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2.6.Magnetic Waters</w:t>
            </w:r>
          </w:p>
        </w:tc>
        <w:tc>
          <w:tcPr>
            <w:tcW w:w="850" w:type="dxa"/>
          </w:tcPr>
          <w:p w14:paraId="6EBCDE67" w14:textId="144B854D" w:rsidR="00B039EF" w:rsidRPr="00A21A5D" w:rsidRDefault="00000362"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B039EF" w:rsidRPr="00A21A5D" w14:paraId="6584D170" w14:textId="77777777" w:rsidTr="0066081F">
        <w:trPr>
          <w:trHeight w:val="421"/>
          <w:jc w:val="center"/>
        </w:trPr>
        <w:tc>
          <w:tcPr>
            <w:tcW w:w="8784" w:type="dxa"/>
          </w:tcPr>
          <w:p w14:paraId="30237218"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2.6.1.Physical and Chemical Properties of Magnetic Water:</w:t>
            </w:r>
          </w:p>
        </w:tc>
        <w:tc>
          <w:tcPr>
            <w:tcW w:w="850" w:type="dxa"/>
          </w:tcPr>
          <w:p w14:paraId="5ADCD92F" w14:textId="59AB81C3"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10</w:t>
            </w:r>
          </w:p>
        </w:tc>
      </w:tr>
      <w:tr w:rsidR="00B039EF" w:rsidRPr="00A21A5D" w14:paraId="427C0CD7" w14:textId="77777777" w:rsidTr="0066081F">
        <w:trPr>
          <w:trHeight w:val="421"/>
          <w:jc w:val="center"/>
        </w:trPr>
        <w:tc>
          <w:tcPr>
            <w:tcW w:w="8784" w:type="dxa"/>
          </w:tcPr>
          <w:p w14:paraId="3363AF13"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2.6.2. Effects of Magnetic Water on some Growth Parameters of Plants</w:t>
            </w:r>
          </w:p>
        </w:tc>
        <w:tc>
          <w:tcPr>
            <w:tcW w:w="850" w:type="dxa"/>
          </w:tcPr>
          <w:p w14:paraId="12402946" w14:textId="1ED0CDD3"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12</w:t>
            </w:r>
          </w:p>
        </w:tc>
      </w:tr>
      <w:tr w:rsidR="00B039EF" w:rsidRPr="00A21A5D" w14:paraId="72DD0098" w14:textId="77777777" w:rsidTr="0066081F">
        <w:trPr>
          <w:trHeight w:val="421"/>
          <w:jc w:val="center"/>
        </w:trPr>
        <w:tc>
          <w:tcPr>
            <w:tcW w:w="8784" w:type="dxa"/>
          </w:tcPr>
          <w:p w14:paraId="2C05669A"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lastRenderedPageBreak/>
              <w:t>2.6.3.Effects of Magnetic Water on the Photosynthesis process and Photosynthetic Pigments</w:t>
            </w:r>
          </w:p>
        </w:tc>
        <w:tc>
          <w:tcPr>
            <w:tcW w:w="850" w:type="dxa"/>
          </w:tcPr>
          <w:p w14:paraId="663DFB42" w14:textId="6A54869B"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14</w:t>
            </w:r>
          </w:p>
        </w:tc>
      </w:tr>
      <w:tr w:rsidR="00B039EF" w:rsidRPr="00A21A5D" w14:paraId="107C98F5" w14:textId="77777777" w:rsidTr="0066081F">
        <w:trPr>
          <w:trHeight w:val="421"/>
          <w:jc w:val="center"/>
        </w:trPr>
        <w:tc>
          <w:tcPr>
            <w:tcW w:w="8784" w:type="dxa"/>
          </w:tcPr>
          <w:p w14:paraId="236CBD75"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2.6.4.Effects of Magnetic Water on some Enzymatic and Non-Enzymatic Anti-oxidants</w:t>
            </w:r>
          </w:p>
        </w:tc>
        <w:tc>
          <w:tcPr>
            <w:tcW w:w="850" w:type="dxa"/>
          </w:tcPr>
          <w:p w14:paraId="1DACFD42" w14:textId="22FF75C1"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15</w:t>
            </w:r>
          </w:p>
        </w:tc>
      </w:tr>
      <w:tr w:rsidR="00B039EF" w:rsidRPr="00A21A5D" w14:paraId="730CD02B" w14:textId="77777777" w:rsidTr="0066081F">
        <w:trPr>
          <w:trHeight w:val="421"/>
          <w:jc w:val="center"/>
        </w:trPr>
        <w:tc>
          <w:tcPr>
            <w:tcW w:w="8784" w:type="dxa"/>
          </w:tcPr>
          <w:p w14:paraId="1704A987"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2.6.5.Effects of Magnetic Water on some Plants Content of Elements</w:t>
            </w:r>
          </w:p>
        </w:tc>
        <w:tc>
          <w:tcPr>
            <w:tcW w:w="850" w:type="dxa"/>
          </w:tcPr>
          <w:p w14:paraId="28E84E33" w14:textId="109A1A63"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16</w:t>
            </w:r>
          </w:p>
        </w:tc>
      </w:tr>
      <w:tr w:rsidR="00B039EF" w:rsidRPr="00A21A5D" w14:paraId="542505D2" w14:textId="77777777" w:rsidTr="0066081F">
        <w:trPr>
          <w:trHeight w:val="421"/>
          <w:jc w:val="center"/>
        </w:trPr>
        <w:tc>
          <w:tcPr>
            <w:tcW w:w="8784" w:type="dxa"/>
          </w:tcPr>
          <w:p w14:paraId="4D9AF310"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2.7.Heavy Metals Definitions and Sources</w:t>
            </w:r>
          </w:p>
        </w:tc>
        <w:tc>
          <w:tcPr>
            <w:tcW w:w="850" w:type="dxa"/>
          </w:tcPr>
          <w:p w14:paraId="4C6B86F3" w14:textId="6C76A7D5"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17</w:t>
            </w:r>
          </w:p>
        </w:tc>
      </w:tr>
      <w:tr w:rsidR="00B039EF" w:rsidRPr="00A21A5D" w14:paraId="322DCB84" w14:textId="77777777" w:rsidTr="0066081F">
        <w:trPr>
          <w:trHeight w:val="421"/>
          <w:jc w:val="center"/>
        </w:trPr>
        <w:tc>
          <w:tcPr>
            <w:tcW w:w="8784" w:type="dxa"/>
          </w:tcPr>
          <w:p w14:paraId="2B5D388F"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2.7.1.Cadmium as a heavy metal</w:t>
            </w:r>
          </w:p>
        </w:tc>
        <w:tc>
          <w:tcPr>
            <w:tcW w:w="850" w:type="dxa"/>
          </w:tcPr>
          <w:p w14:paraId="324F95AD" w14:textId="7BE10175"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18</w:t>
            </w:r>
          </w:p>
        </w:tc>
      </w:tr>
      <w:tr w:rsidR="00B039EF" w:rsidRPr="00A21A5D" w14:paraId="0C0E75CD" w14:textId="77777777" w:rsidTr="0066081F">
        <w:trPr>
          <w:trHeight w:val="421"/>
          <w:jc w:val="center"/>
        </w:trPr>
        <w:tc>
          <w:tcPr>
            <w:tcW w:w="8784" w:type="dxa"/>
          </w:tcPr>
          <w:p w14:paraId="21E54D3D"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shd w:val="clear" w:color="auto" w:fill="FFFFFF"/>
              </w:rPr>
              <w:t>2.7.2.Factors affecting Cd availability to plants</w:t>
            </w:r>
          </w:p>
        </w:tc>
        <w:tc>
          <w:tcPr>
            <w:tcW w:w="850" w:type="dxa"/>
          </w:tcPr>
          <w:p w14:paraId="74D0DF2B" w14:textId="3685EF75"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18</w:t>
            </w:r>
          </w:p>
        </w:tc>
      </w:tr>
      <w:tr w:rsidR="00B039EF" w:rsidRPr="00A21A5D" w14:paraId="36836E5C" w14:textId="77777777" w:rsidTr="0066081F">
        <w:trPr>
          <w:trHeight w:val="421"/>
          <w:jc w:val="center"/>
        </w:trPr>
        <w:tc>
          <w:tcPr>
            <w:tcW w:w="8784" w:type="dxa"/>
          </w:tcPr>
          <w:p w14:paraId="21C9F2A5"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2.7.3.Effects of Cadmium on some Growth Parameters in Plants</w:t>
            </w:r>
          </w:p>
        </w:tc>
        <w:tc>
          <w:tcPr>
            <w:tcW w:w="850" w:type="dxa"/>
          </w:tcPr>
          <w:p w14:paraId="5B6E6E1E" w14:textId="29EF3D42" w:rsidR="00B039EF" w:rsidRPr="00A21A5D" w:rsidRDefault="000E035E" w:rsidP="000E035E">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19</w:t>
            </w:r>
          </w:p>
        </w:tc>
      </w:tr>
      <w:tr w:rsidR="00B039EF" w:rsidRPr="00A21A5D" w14:paraId="2DD4A2EF" w14:textId="77777777" w:rsidTr="0066081F">
        <w:trPr>
          <w:trHeight w:val="421"/>
          <w:jc w:val="center"/>
        </w:trPr>
        <w:tc>
          <w:tcPr>
            <w:tcW w:w="8784" w:type="dxa"/>
          </w:tcPr>
          <w:p w14:paraId="6B2D83C1"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2.7.4. Effects of Cadmium on Photosynthesis Pigments</w:t>
            </w:r>
          </w:p>
        </w:tc>
        <w:tc>
          <w:tcPr>
            <w:tcW w:w="850" w:type="dxa"/>
          </w:tcPr>
          <w:p w14:paraId="4C247621" w14:textId="4C561826" w:rsidR="00B039EF" w:rsidRPr="00A21A5D" w:rsidRDefault="001F5D26"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r>
      <w:tr w:rsidR="00B039EF" w:rsidRPr="00A21A5D" w14:paraId="1A515A17" w14:textId="77777777" w:rsidTr="0066081F">
        <w:trPr>
          <w:trHeight w:val="421"/>
          <w:jc w:val="center"/>
        </w:trPr>
        <w:tc>
          <w:tcPr>
            <w:tcW w:w="8784" w:type="dxa"/>
          </w:tcPr>
          <w:p w14:paraId="517B8796"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2.7.5.Effects of Cadmium on some Enzymatic and Non-Enzymatic Anti-Oxidants</w:t>
            </w:r>
          </w:p>
        </w:tc>
        <w:tc>
          <w:tcPr>
            <w:tcW w:w="850" w:type="dxa"/>
          </w:tcPr>
          <w:p w14:paraId="0B0D5A64" w14:textId="1601F67A"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21</w:t>
            </w:r>
          </w:p>
        </w:tc>
      </w:tr>
      <w:tr w:rsidR="00B039EF" w:rsidRPr="00A21A5D" w14:paraId="5F42CFBD" w14:textId="77777777" w:rsidTr="0066081F">
        <w:trPr>
          <w:trHeight w:val="421"/>
          <w:jc w:val="center"/>
        </w:trPr>
        <w:tc>
          <w:tcPr>
            <w:tcW w:w="8784" w:type="dxa"/>
          </w:tcPr>
          <w:p w14:paraId="3DF9DAD4"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2.7.6.Effects of Cadmium on Elements Contain</w:t>
            </w:r>
          </w:p>
        </w:tc>
        <w:tc>
          <w:tcPr>
            <w:tcW w:w="850" w:type="dxa"/>
          </w:tcPr>
          <w:p w14:paraId="354CD2E1" w14:textId="17D2783D"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22</w:t>
            </w:r>
          </w:p>
        </w:tc>
      </w:tr>
      <w:tr w:rsidR="00B039EF" w:rsidRPr="00A21A5D" w14:paraId="4FE9A574" w14:textId="77777777" w:rsidTr="0066081F">
        <w:trPr>
          <w:trHeight w:val="421"/>
          <w:jc w:val="center"/>
        </w:trPr>
        <w:tc>
          <w:tcPr>
            <w:tcW w:w="8784" w:type="dxa"/>
          </w:tcPr>
          <w:p w14:paraId="212862E0" w14:textId="77777777"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2.7.7.The Relationship between Magnetic Water and Cadmium</w:t>
            </w:r>
          </w:p>
        </w:tc>
        <w:tc>
          <w:tcPr>
            <w:tcW w:w="850" w:type="dxa"/>
          </w:tcPr>
          <w:p w14:paraId="2565DD5B" w14:textId="70997FEE"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23</w:t>
            </w:r>
          </w:p>
        </w:tc>
      </w:tr>
      <w:tr w:rsidR="00580CFE" w:rsidRPr="00A21A5D" w14:paraId="4AFCA1CD" w14:textId="77777777" w:rsidTr="0066081F">
        <w:trPr>
          <w:trHeight w:val="421"/>
          <w:jc w:val="center"/>
        </w:trPr>
        <w:tc>
          <w:tcPr>
            <w:tcW w:w="9634" w:type="dxa"/>
            <w:gridSpan w:val="2"/>
            <w:shd w:val="clear" w:color="auto" w:fill="FFD966"/>
          </w:tcPr>
          <w:p w14:paraId="517D3239" w14:textId="77777777" w:rsidR="00580CFE" w:rsidRPr="00A21A5D" w:rsidRDefault="00580CFE" w:rsidP="0066081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 xml:space="preserve">CHAPTER THREE </w:t>
            </w:r>
          </w:p>
        </w:tc>
      </w:tr>
      <w:tr w:rsidR="00B039EF" w:rsidRPr="00A21A5D" w14:paraId="7979E871" w14:textId="77777777" w:rsidTr="0066081F">
        <w:trPr>
          <w:trHeight w:val="421"/>
          <w:jc w:val="center"/>
        </w:trPr>
        <w:tc>
          <w:tcPr>
            <w:tcW w:w="8784" w:type="dxa"/>
          </w:tcPr>
          <w:p w14:paraId="58D8214B" w14:textId="5435CB84" w:rsidR="00B039EF" w:rsidRPr="00A21A5D" w:rsidRDefault="00B039EF" w:rsidP="00B039EF">
            <w:pPr>
              <w:spacing w:line="360" w:lineRule="auto"/>
              <w:jc w:val="both"/>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3. Materials and Methods </w:t>
            </w:r>
          </w:p>
        </w:tc>
        <w:tc>
          <w:tcPr>
            <w:tcW w:w="850" w:type="dxa"/>
          </w:tcPr>
          <w:p w14:paraId="768222B1" w14:textId="21335A9D"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24</w:t>
            </w:r>
          </w:p>
        </w:tc>
      </w:tr>
      <w:tr w:rsidR="00B039EF" w:rsidRPr="00A21A5D" w14:paraId="4F28E560" w14:textId="77777777" w:rsidTr="0066081F">
        <w:trPr>
          <w:trHeight w:val="421"/>
          <w:jc w:val="center"/>
        </w:trPr>
        <w:tc>
          <w:tcPr>
            <w:tcW w:w="8784" w:type="dxa"/>
          </w:tcPr>
          <w:p w14:paraId="54D738E7"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 xml:space="preserve">3.1. Plant Materials </w:t>
            </w:r>
          </w:p>
        </w:tc>
        <w:tc>
          <w:tcPr>
            <w:tcW w:w="850" w:type="dxa"/>
          </w:tcPr>
          <w:p w14:paraId="5FAEC783" w14:textId="41C48736"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24</w:t>
            </w:r>
          </w:p>
        </w:tc>
      </w:tr>
      <w:tr w:rsidR="00B039EF" w:rsidRPr="00A21A5D" w14:paraId="43C66FA4" w14:textId="77777777" w:rsidTr="0066081F">
        <w:trPr>
          <w:trHeight w:val="421"/>
          <w:jc w:val="center"/>
        </w:trPr>
        <w:tc>
          <w:tcPr>
            <w:tcW w:w="8784" w:type="dxa"/>
          </w:tcPr>
          <w:p w14:paraId="6EF46638"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 xml:space="preserve">3.2. Preparation of Treatments </w:t>
            </w:r>
          </w:p>
        </w:tc>
        <w:tc>
          <w:tcPr>
            <w:tcW w:w="850" w:type="dxa"/>
          </w:tcPr>
          <w:p w14:paraId="31026416" w14:textId="7F8DB4E9"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25</w:t>
            </w:r>
          </w:p>
        </w:tc>
      </w:tr>
      <w:tr w:rsidR="00B039EF" w:rsidRPr="00A21A5D" w14:paraId="5E40692F" w14:textId="77777777" w:rsidTr="0066081F">
        <w:trPr>
          <w:trHeight w:val="421"/>
          <w:jc w:val="center"/>
        </w:trPr>
        <w:tc>
          <w:tcPr>
            <w:tcW w:w="8784" w:type="dxa"/>
          </w:tcPr>
          <w:p w14:paraId="2EB5C3A4" w14:textId="77777777" w:rsidR="00B039EF" w:rsidRPr="00A21A5D" w:rsidRDefault="00B039EF" w:rsidP="00B039EF">
            <w:pPr>
              <w:spacing w:line="360" w:lineRule="auto"/>
              <w:jc w:val="both"/>
              <w:rPr>
                <w:bCs/>
                <w:sz w:val="24"/>
                <w:szCs w:val="24"/>
              </w:rPr>
            </w:pPr>
            <w:r w:rsidRPr="00A21A5D">
              <w:rPr>
                <w:rFonts w:asciiTheme="majorBidi" w:hAnsiTheme="majorBidi" w:cstheme="majorBidi"/>
                <w:bCs/>
                <w:color w:val="000000" w:themeColor="text1"/>
                <w:sz w:val="24"/>
                <w:szCs w:val="24"/>
              </w:rPr>
              <w:t>3.2.1. Magnetic Water Powers</w:t>
            </w:r>
          </w:p>
        </w:tc>
        <w:tc>
          <w:tcPr>
            <w:tcW w:w="850" w:type="dxa"/>
          </w:tcPr>
          <w:p w14:paraId="0E1F34FC" w14:textId="78DD21D2"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25</w:t>
            </w:r>
          </w:p>
        </w:tc>
      </w:tr>
      <w:tr w:rsidR="00B039EF" w:rsidRPr="00A21A5D" w14:paraId="31D4E90B" w14:textId="77777777" w:rsidTr="0066081F">
        <w:trPr>
          <w:trHeight w:val="421"/>
          <w:jc w:val="center"/>
        </w:trPr>
        <w:tc>
          <w:tcPr>
            <w:tcW w:w="8784" w:type="dxa"/>
          </w:tcPr>
          <w:p w14:paraId="68100E68"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3.2.2. Cadmium Solutions</w:t>
            </w:r>
          </w:p>
        </w:tc>
        <w:tc>
          <w:tcPr>
            <w:tcW w:w="850" w:type="dxa"/>
          </w:tcPr>
          <w:p w14:paraId="4B059FEB" w14:textId="7534F8F9" w:rsidR="00B039EF" w:rsidRPr="00A21A5D" w:rsidRDefault="000E035E"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25</w:t>
            </w:r>
          </w:p>
        </w:tc>
      </w:tr>
      <w:tr w:rsidR="00B039EF" w:rsidRPr="00A21A5D" w14:paraId="1A80A907" w14:textId="77777777" w:rsidTr="0066081F">
        <w:trPr>
          <w:trHeight w:val="421"/>
          <w:jc w:val="center"/>
        </w:trPr>
        <w:tc>
          <w:tcPr>
            <w:tcW w:w="8784" w:type="dxa"/>
          </w:tcPr>
          <w:p w14:paraId="4FFD0956"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3.3. The Treatments and the Experimental Design</w:t>
            </w:r>
          </w:p>
        </w:tc>
        <w:tc>
          <w:tcPr>
            <w:tcW w:w="850" w:type="dxa"/>
          </w:tcPr>
          <w:p w14:paraId="395C06E1" w14:textId="09324708"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B039EF" w:rsidRPr="00A21A5D" w14:paraId="2EB67089" w14:textId="77777777" w:rsidTr="000C75E9">
        <w:trPr>
          <w:trHeight w:val="421"/>
          <w:jc w:val="center"/>
        </w:trPr>
        <w:tc>
          <w:tcPr>
            <w:tcW w:w="8784" w:type="dxa"/>
          </w:tcPr>
          <w:p w14:paraId="4B954B0E" w14:textId="57AF89D1"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3.4. Meteorological Data and Soli Properties</w:t>
            </w:r>
          </w:p>
        </w:tc>
        <w:tc>
          <w:tcPr>
            <w:tcW w:w="850" w:type="dxa"/>
          </w:tcPr>
          <w:p w14:paraId="396D3C7E" w14:textId="5CAA6F05" w:rsidR="00B039EF" w:rsidRPr="00A21A5D" w:rsidRDefault="00152ED6"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r>
      <w:tr w:rsidR="00B039EF" w:rsidRPr="00A21A5D" w14:paraId="61E80875" w14:textId="77777777" w:rsidTr="0066081F">
        <w:trPr>
          <w:trHeight w:val="421"/>
          <w:jc w:val="center"/>
        </w:trPr>
        <w:tc>
          <w:tcPr>
            <w:tcW w:w="8784" w:type="dxa"/>
          </w:tcPr>
          <w:p w14:paraId="5CFCBAFC"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 Studied Characteristics</w:t>
            </w:r>
          </w:p>
        </w:tc>
        <w:tc>
          <w:tcPr>
            <w:tcW w:w="850" w:type="dxa"/>
          </w:tcPr>
          <w:p w14:paraId="669E4C75" w14:textId="2EBD074A"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28</w:t>
            </w:r>
          </w:p>
        </w:tc>
      </w:tr>
      <w:tr w:rsidR="00B039EF" w:rsidRPr="00A21A5D" w14:paraId="7E303EB0" w14:textId="77777777" w:rsidTr="0066081F">
        <w:trPr>
          <w:trHeight w:val="421"/>
          <w:jc w:val="center"/>
        </w:trPr>
        <w:tc>
          <w:tcPr>
            <w:tcW w:w="8784" w:type="dxa"/>
          </w:tcPr>
          <w:p w14:paraId="1D99562F"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 xml:space="preserve">3.5.1. Vegetative and Root Growth </w:t>
            </w:r>
          </w:p>
        </w:tc>
        <w:tc>
          <w:tcPr>
            <w:tcW w:w="850" w:type="dxa"/>
          </w:tcPr>
          <w:p w14:paraId="1E8C0F36" w14:textId="171B7F42"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28</w:t>
            </w:r>
          </w:p>
        </w:tc>
      </w:tr>
      <w:tr w:rsidR="00B039EF" w:rsidRPr="00A21A5D" w14:paraId="65D1736E" w14:textId="77777777" w:rsidTr="0066081F">
        <w:trPr>
          <w:trHeight w:val="421"/>
          <w:jc w:val="center"/>
        </w:trPr>
        <w:tc>
          <w:tcPr>
            <w:tcW w:w="8784" w:type="dxa"/>
          </w:tcPr>
          <w:p w14:paraId="1BE1EF5C" w14:textId="7BEAABF5"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3.5.1.1. The Percentage of the Survived Cutting</w:t>
            </w:r>
            <w:r w:rsidR="006000E1" w:rsidRPr="00A21A5D">
              <w:rPr>
                <w:rFonts w:asciiTheme="majorBidi" w:hAnsiTheme="majorBidi" w:cstheme="majorBidi"/>
                <w:bCs/>
                <w:color w:val="000000" w:themeColor="text1"/>
                <w:sz w:val="24"/>
                <w:szCs w:val="24"/>
              </w:rPr>
              <w:t xml:space="preserve"> (%)</w:t>
            </w:r>
          </w:p>
        </w:tc>
        <w:tc>
          <w:tcPr>
            <w:tcW w:w="850" w:type="dxa"/>
          </w:tcPr>
          <w:p w14:paraId="45A854FE" w14:textId="38F2AAD6"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28</w:t>
            </w:r>
          </w:p>
        </w:tc>
      </w:tr>
      <w:tr w:rsidR="00B039EF" w:rsidRPr="00A21A5D" w14:paraId="795C488F" w14:textId="77777777" w:rsidTr="0066081F">
        <w:trPr>
          <w:trHeight w:val="421"/>
          <w:jc w:val="center"/>
        </w:trPr>
        <w:tc>
          <w:tcPr>
            <w:tcW w:w="8784" w:type="dxa"/>
          </w:tcPr>
          <w:p w14:paraId="2F463707" w14:textId="1244A8BD"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 xml:space="preserve">3.5.1.2. Velocity of Buds Outgrowth </w:t>
            </w:r>
            <w:r w:rsidR="006000E1" w:rsidRPr="00A21A5D">
              <w:rPr>
                <w:rFonts w:asciiTheme="majorBidi" w:hAnsiTheme="majorBidi" w:cstheme="majorBidi"/>
                <w:bCs/>
                <w:color w:val="000000" w:themeColor="text1"/>
                <w:sz w:val="24"/>
                <w:szCs w:val="24"/>
              </w:rPr>
              <w:t>(days)</w:t>
            </w:r>
          </w:p>
        </w:tc>
        <w:tc>
          <w:tcPr>
            <w:tcW w:w="850" w:type="dxa"/>
          </w:tcPr>
          <w:p w14:paraId="33B9C8E2" w14:textId="684C6A93" w:rsidR="00B039EF" w:rsidRPr="00A21A5D" w:rsidRDefault="001A1C6F"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B039EF" w:rsidRPr="00A21A5D" w14:paraId="3A9663C9" w14:textId="77777777" w:rsidTr="0066081F">
        <w:trPr>
          <w:trHeight w:val="421"/>
          <w:jc w:val="center"/>
        </w:trPr>
        <w:tc>
          <w:tcPr>
            <w:tcW w:w="8784" w:type="dxa"/>
          </w:tcPr>
          <w:p w14:paraId="64589A92" w14:textId="4D19C048" w:rsidR="00B039EF" w:rsidRPr="00A21A5D" w:rsidRDefault="00B039EF" w:rsidP="00B039EF">
            <w:pPr>
              <w:spacing w:after="0" w:line="360" w:lineRule="auto"/>
              <w:ind w:left="900" w:hanging="900"/>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lastRenderedPageBreak/>
              <w:t xml:space="preserve">3.5.1.3. Number of Plant Leaves </w:t>
            </w:r>
            <w:r w:rsidR="006000E1" w:rsidRPr="00A21A5D">
              <w:rPr>
                <w:rFonts w:asciiTheme="majorBidi" w:hAnsiTheme="majorBidi" w:cstheme="majorBidi"/>
                <w:color w:val="000000" w:themeColor="text1"/>
                <w:sz w:val="24"/>
                <w:szCs w:val="24"/>
              </w:rPr>
              <w:t>(plants</w:t>
            </w:r>
            <w:r w:rsidR="006000E1" w:rsidRPr="00A21A5D">
              <w:rPr>
                <w:rFonts w:asciiTheme="majorBidi" w:hAnsiTheme="majorBidi" w:cstheme="majorBidi"/>
                <w:color w:val="000000" w:themeColor="text1"/>
                <w:sz w:val="24"/>
                <w:szCs w:val="24"/>
                <w:vertAlign w:val="superscript"/>
              </w:rPr>
              <w:t>-1</w:t>
            </w:r>
            <w:r w:rsidR="006000E1" w:rsidRPr="00A21A5D">
              <w:rPr>
                <w:rFonts w:asciiTheme="majorBidi" w:hAnsiTheme="majorBidi" w:cstheme="majorBidi"/>
                <w:color w:val="000000" w:themeColor="text1"/>
                <w:sz w:val="24"/>
                <w:szCs w:val="24"/>
              </w:rPr>
              <w:t>)</w:t>
            </w:r>
          </w:p>
        </w:tc>
        <w:tc>
          <w:tcPr>
            <w:tcW w:w="850" w:type="dxa"/>
          </w:tcPr>
          <w:p w14:paraId="362EC05C" w14:textId="15E946B4"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B039EF" w:rsidRPr="00A21A5D" w14:paraId="03F8B555" w14:textId="77777777" w:rsidTr="0066081F">
        <w:trPr>
          <w:trHeight w:val="421"/>
          <w:jc w:val="center"/>
        </w:trPr>
        <w:tc>
          <w:tcPr>
            <w:tcW w:w="8784" w:type="dxa"/>
          </w:tcPr>
          <w:p w14:paraId="367EF21B" w14:textId="77777777" w:rsidR="00B039EF" w:rsidRPr="00A21A5D" w:rsidRDefault="00B039EF" w:rsidP="00B039EF">
            <w:pPr>
              <w:spacing w:after="0" w:line="360" w:lineRule="auto"/>
              <w:ind w:left="900" w:hanging="900"/>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3.5.1.4. Plant Leaf Area (cm</w:t>
            </w:r>
            <w:r w:rsidRPr="00A21A5D">
              <w:rPr>
                <w:rFonts w:asciiTheme="majorBidi" w:hAnsiTheme="majorBidi" w:cstheme="majorBidi"/>
                <w:bCs/>
                <w:color w:val="000000" w:themeColor="text1"/>
                <w:sz w:val="24"/>
                <w:szCs w:val="24"/>
                <w:vertAlign w:val="superscript"/>
              </w:rPr>
              <w:t>2</w:t>
            </w:r>
            <w:r w:rsidRPr="00A21A5D">
              <w:rPr>
                <w:rFonts w:asciiTheme="majorBidi" w:hAnsiTheme="majorBidi" w:cstheme="majorBidi"/>
                <w:bCs/>
                <w:color w:val="000000" w:themeColor="text1"/>
                <w:sz w:val="24"/>
                <w:szCs w:val="24"/>
              </w:rPr>
              <w:t>)</w:t>
            </w:r>
          </w:p>
        </w:tc>
        <w:tc>
          <w:tcPr>
            <w:tcW w:w="850" w:type="dxa"/>
          </w:tcPr>
          <w:p w14:paraId="3F1AD8B7" w14:textId="17CBB92B"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r>
      <w:tr w:rsidR="00B039EF" w:rsidRPr="00A21A5D" w14:paraId="68896AF1" w14:textId="77777777" w:rsidTr="0066081F">
        <w:trPr>
          <w:trHeight w:val="421"/>
          <w:jc w:val="center"/>
        </w:trPr>
        <w:tc>
          <w:tcPr>
            <w:tcW w:w="8784" w:type="dxa"/>
          </w:tcPr>
          <w:p w14:paraId="775130FA" w14:textId="2F3E653B" w:rsidR="00B039EF" w:rsidRPr="00A21A5D" w:rsidRDefault="00B039EF" w:rsidP="00B039EF">
            <w:pPr>
              <w:spacing w:line="360" w:lineRule="auto"/>
              <w:jc w:val="both"/>
              <w:rPr>
                <w:rFonts w:ascii="Times New Roman" w:eastAsia="Calibri" w:hAnsi="Times New Roman" w:cs="Times New Roman"/>
                <w:bCs/>
                <w:sz w:val="24"/>
                <w:szCs w:val="24"/>
              </w:rPr>
            </w:pPr>
            <w:r w:rsidRPr="00A21A5D">
              <w:rPr>
                <w:rFonts w:asciiTheme="majorBidi" w:hAnsiTheme="majorBidi" w:cstheme="majorBidi"/>
                <w:bCs/>
                <w:color w:val="000000" w:themeColor="text1"/>
                <w:sz w:val="24"/>
                <w:szCs w:val="24"/>
              </w:rPr>
              <w:t>3.5.1.5. Plants Branch Number</w:t>
            </w:r>
            <w:r w:rsidR="006000E1" w:rsidRPr="00A21A5D">
              <w:rPr>
                <w:rFonts w:asciiTheme="majorBidi" w:hAnsiTheme="majorBidi" w:cstheme="majorBidi"/>
                <w:bCs/>
                <w:color w:val="000000" w:themeColor="text1"/>
                <w:sz w:val="24"/>
                <w:szCs w:val="24"/>
              </w:rPr>
              <w:t xml:space="preserve"> </w:t>
            </w:r>
            <w:r w:rsidR="006000E1" w:rsidRPr="00A21A5D">
              <w:rPr>
                <w:rFonts w:asciiTheme="majorBidi" w:hAnsiTheme="majorBidi" w:cstheme="majorBidi"/>
                <w:color w:val="000000" w:themeColor="text1"/>
                <w:sz w:val="24"/>
                <w:szCs w:val="24"/>
              </w:rPr>
              <w:t>(plants</w:t>
            </w:r>
            <w:r w:rsidR="006000E1" w:rsidRPr="00A21A5D">
              <w:rPr>
                <w:rFonts w:asciiTheme="majorBidi" w:hAnsiTheme="majorBidi" w:cstheme="majorBidi"/>
                <w:color w:val="000000" w:themeColor="text1"/>
                <w:sz w:val="24"/>
                <w:szCs w:val="24"/>
                <w:vertAlign w:val="superscript"/>
              </w:rPr>
              <w:t>-1</w:t>
            </w:r>
            <w:r w:rsidR="006000E1" w:rsidRPr="00A21A5D">
              <w:rPr>
                <w:rFonts w:asciiTheme="majorBidi" w:hAnsiTheme="majorBidi" w:cstheme="majorBidi"/>
                <w:color w:val="000000" w:themeColor="text1"/>
                <w:sz w:val="24"/>
                <w:szCs w:val="24"/>
              </w:rPr>
              <w:t>)</w:t>
            </w:r>
          </w:p>
        </w:tc>
        <w:tc>
          <w:tcPr>
            <w:tcW w:w="850" w:type="dxa"/>
          </w:tcPr>
          <w:p w14:paraId="00D0E262" w14:textId="413C4247"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29</w:t>
            </w:r>
          </w:p>
        </w:tc>
      </w:tr>
      <w:tr w:rsidR="00B039EF" w:rsidRPr="00A21A5D" w14:paraId="35A44823" w14:textId="77777777" w:rsidTr="0066081F">
        <w:trPr>
          <w:trHeight w:val="421"/>
          <w:jc w:val="center"/>
        </w:trPr>
        <w:tc>
          <w:tcPr>
            <w:tcW w:w="8784" w:type="dxa"/>
          </w:tcPr>
          <w:p w14:paraId="7AD8993B" w14:textId="77777777" w:rsidR="00B039EF" w:rsidRPr="00A21A5D" w:rsidRDefault="00B039EF" w:rsidP="00B039EF">
            <w:pPr>
              <w:spacing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3.5.1.6. Stem Diameter (cm)</w:t>
            </w:r>
          </w:p>
        </w:tc>
        <w:tc>
          <w:tcPr>
            <w:tcW w:w="850" w:type="dxa"/>
          </w:tcPr>
          <w:p w14:paraId="627B7780" w14:textId="4E90768A"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29</w:t>
            </w:r>
          </w:p>
        </w:tc>
      </w:tr>
      <w:tr w:rsidR="00B039EF" w:rsidRPr="00A21A5D" w14:paraId="1EC7915B" w14:textId="77777777" w:rsidTr="0066081F">
        <w:trPr>
          <w:trHeight w:val="421"/>
          <w:jc w:val="center"/>
        </w:trPr>
        <w:tc>
          <w:tcPr>
            <w:tcW w:w="8784" w:type="dxa"/>
          </w:tcPr>
          <w:p w14:paraId="7A7029FF" w14:textId="77777777" w:rsidR="00B039EF" w:rsidRPr="00A21A5D" w:rsidRDefault="00B039EF" w:rsidP="00B039EF">
            <w:pPr>
              <w:spacing w:after="0" w:line="360" w:lineRule="auto"/>
              <w:ind w:left="900" w:hanging="900"/>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3.5.1.7. Length of Plant Shoot (cm)</w:t>
            </w:r>
          </w:p>
        </w:tc>
        <w:tc>
          <w:tcPr>
            <w:tcW w:w="850" w:type="dxa"/>
          </w:tcPr>
          <w:p w14:paraId="3C08202F" w14:textId="140AB544"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29</w:t>
            </w:r>
          </w:p>
        </w:tc>
      </w:tr>
      <w:tr w:rsidR="00B039EF" w:rsidRPr="00A21A5D" w14:paraId="7843A5D4" w14:textId="77777777" w:rsidTr="0066081F">
        <w:trPr>
          <w:trHeight w:val="421"/>
          <w:jc w:val="center"/>
        </w:trPr>
        <w:tc>
          <w:tcPr>
            <w:tcW w:w="8784" w:type="dxa"/>
          </w:tcPr>
          <w:p w14:paraId="69200136" w14:textId="77777777" w:rsidR="00B039EF" w:rsidRPr="00A21A5D" w:rsidRDefault="00B039EF" w:rsidP="00B039EF">
            <w:pPr>
              <w:spacing w:after="0" w:line="360" w:lineRule="auto"/>
              <w:ind w:left="900" w:hanging="900"/>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3.5.1.8. Length of Root (cm)</w:t>
            </w:r>
          </w:p>
        </w:tc>
        <w:tc>
          <w:tcPr>
            <w:tcW w:w="850" w:type="dxa"/>
          </w:tcPr>
          <w:p w14:paraId="0BDB5474" w14:textId="3DF5211F"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B039EF" w:rsidRPr="00A21A5D" w14:paraId="1E569C9C" w14:textId="77777777" w:rsidTr="0066081F">
        <w:trPr>
          <w:trHeight w:val="421"/>
          <w:jc w:val="center"/>
        </w:trPr>
        <w:tc>
          <w:tcPr>
            <w:tcW w:w="8784" w:type="dxa"/>
          </w:tcPr>
          <w:p w14:paraId="563D9EFD" w14:textId="77777777" w:rsidR="00B039EF" w:rsidRPr="00A21A5D" w:rsidRDefault="00B039EF"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3.5.1.9. Dry and Fresh Weight of Shoot and Root</w:t>
            </w:r>
          </w:p>
        </w:tc>
        <w:tc>
          <w:tcPr>
            <w:tcW w:w="850" w:type="dxa"/>
          </w:tcPr>
          <w:p w14:paraId="15093C2F" w14:textId="79F22C8E"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831022" w:rsidRPr="00A21A5D" w14:paraId="7AE29B2C" w14:textId="77777777" w:rsidTr="0066081F">
        <w:trPr>
          <w:trHeight w:val="421"/>
          <w:jc w:val="center"/>
        </w:trPr>
        <w:tc>
          <w:tcPr>
            <w:tcW w:w="8784" w:type="dxa"/>
          </w:tcPr>
          <w:p w14:paraId="5EB47643" w14:textId="2A804C97" w:rsidR="00831022" w:rsidRPr="00A21A5D" w:rsidRDefault="00831022" w:rsidP="00B039EF">
            <w:pPr>
              <w:spacing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3.5.2</w:t>
            </w:r>
            <w:r w:rsidRPr="00A21A5D">
              <w:rPr>
                <w:rFonts w:asciiTheme="majorBidi" w:hAnsiTheme="majorBidi" w:cstheme="majorBidi"/>
                <w:bCs/>
                <w:color w:val="000000" w:themeColor="text1"/>
                <w:sz w:val="24"/>
                <w:szCs w:val="24"/>
              </w:rPr>
              <w:t xml:space="preserve">. Chlorophyll a and b and total carotenoids content in fresh leaves </w:t>
            </w:r>
            <w:r w:rsidRPr="00A21A5D">
              <w:rPr>
                <w:rFonts w:asciiTheme="majorBidi" w:hAnsiTheme="majorBidi" w:cstheme="majorBidi"/>
                <w:b/>
                <w:bCs/>
                <w:color w:val="000000" w:themeColor="text1"/>
                <w:sz w:val="24"/>
                <w:szCs w:val="24"/>
              </w:rPr>
              <w:t>(</w:t>
            </w:r>
            <w:r w:rsidRPr="00A21A5D">
              <w:rPr>
                <w:rFonts w:asciiTheme="majorBidi" w:hAnsiTheme="majorBidi" w:cstheme="majorBidi"/>
                <w:color w:val="000000" w:themeColor="text1"/>
                <w:sz w:val="24"/>
                <w:szCs w:val="24"/>
              </w:rPr>
              <w:t>mg.g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bCs/>
                <w:color w:val="000000" w:themeColor="text1"/>
                <w:sz w:val="24"/>
                <w:szCs w:val="24"/>
              </w:rPr>
              <w:t>fresh weight)</w:t>
            </w:r>
          </w:p>
        </w:tc>
        <w:tc>
          <w:tcPr>
            <w:tcW w:w="850" w:type="dxa"/>
          </w:tcPr>
          <w:p w14:paraId="4C29CE77" w14:textId="5E5DA8B4" w:rsidR="00831022"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r>
      <w:tr w:rsidR="00B039EF" w:rsidRPr="00A21A5D" w14:paraId="732A995E" w14:textId="77777777" w:rsidTr="0066081F">
        <w:trPr>
          <w:trHeight w:val="421"/>
          <w:jc w:val="center"/>
        </w:trPr>
        <w:tc>
          <w:tcPr>
            <w:tcW w:w="8784" w:type="dxa"/>
          </w:tcPr>
          <w:p w14:paraId="7BC2D5B9" w14:textId="03546E2B" w:rsidR="00B039EF" w:rsidRPr="00A21A5D" w:rsidRDefault="00831022" w:rsidP="00B039EF">
            <w:pPr>
              <w:pStyle w:val="CommentText"/>
              <w:spacing w:line="360" w:lineRule="auto"/>
              <w:jc w:val="right"/>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3.5.3</w:t>
            </w:r>
            <w:r w:rsidR="00B039EF" w:rsidRPr="00A21A5D">
              <w:rPr>
                <w:rFonts w:asciiTheme="majorBidi" w:hAnsiTheme="majorBidi" w:cstheme="majorBidi"/>
                <w:bCs/>
                <w:color w:val="000000" w:themeColor="text1"/>
                <w:sz w:val="24"/>
                <w:szCs w:val="24"/>
              </w:rPr>
              <w:t xml:space="preserve">. Enzymatic and Non-Enzymatic Antioxidants </w:t>
            </w:r>
          </w:p>
        </w:tc>
        <w:tc>
          <w:tcPr>
            <w:tcW w:w="850" w:type="dxa"/>
          </w:tcPr>
          <w:p w14:paraId="7C8E1E3A" w14:textId="3B1244F1"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r>
      <w:tr w:rsidR="00B039EF" w:rsidRPr="00A21A5D" w14:paraId="1D84EF69" w14:textId="77777777" w:rsidTr="0066081F">
        <w:trPr>
          <w:trHeight w:val="421"/>
          <w:jc w:val="center"/>
        </w:trPr>
        <w:tc>
          <w:tcPr>
            <w:tcW w:w="8784" w:type="dxa"/>
          </w:tcPr>
          <w:p w14:paraId="444AA68E" w14:textId="2391CD40" w:rsidR="00B039EF" w:rsidRPr="00A21A5D" w:rsidRDefault="00831022" w:rsidP="00B039EF">
            <w:pPr>
              <w:spacing w:line="360" w:lineRule="auto"/>
              <w:jc w:val="both"/>
              <w:rPr>
                <w:rFonts w:ascii="Times New Roman" w:eastAsia="Calibri" w:hAnsi="Times New Roman" w:cs="Times New Roman"/>
                <w:bCs/>
                <w:sz w:val="24"/>
                <w:szCs w:val="24"/>
              </w:rPr>
            </w:pPr>
            <w:r>
              <w:rPr>
                <w:rFonts w:asciiTheme="majorBidi" w:hAnsiTheme="majorBidi" w:cstheme="majorBidi"/>
                <w:bCs/>
                <w:color w:val="000000" w:themeColor="text1"/>
                <w:sz w:val="24"/>
                <w:szCs w:val="24"/>
              </w:rPr>
              <w:t>3.5.3</w:t>
            </w:r>
            <w:r w:rsidR="00B039EF" w:rsidRPr="00A21A5D">
              <w:rPr>
                <w:rFonts w:asciiTheme="majorBidi" w:hAnsiTheme="majorBidi" w:cstheme="majorBidi"/>
                <w:bCs/>
                <w:color w:val="000000" w:themeColor="text1"/>
                <w:sz w:val="24"/>
                <w:szCs w:val="24"/>
              </w:rPr>
              <w:t xml:space="preserve">.1. Peroxidase Enzyme Activity in Leaves </w:t>
            </w:r>
            <w:r w:rsidR="00B039EF" w:rsidRPr="00A21A5D">
              <w:rPr>
                <w:rFonts w:ascii="Times New Roman" w:eastAsia="Calibri" w:hAnsi="Times New Roman" w:cs="Times New Roman"/>
                <w:bCs/>
                <w:sz w:val="24"/>
                <w:szCs w:val="24"/>
              </w:rPr>
              <w:t>(POD) enzyme activity (μg.g</w:t>
            </w:r>
            <w:r w:rsidR="00B039EF" w:rsidRPr="00A21A5D">
              <w:rPr>
                <w:rFonts w:ascii="Times New Roman" w:eastAsia="Calibri" w:hAnsi="Times New Roman" w:cs="Times New Roman"/>
                <w:bCs/>
                <w:sz w:val="24"/>
                <w:szCs w:val="24"/>
                <w:vertAlign w:val="superscript"/>
              </w:rPr>
              <w:t>-1</w:t>
            </w:r>
            <w:r w:rsidR="00B039EF" w:rsidRPr="00A21A5D">
              <w:rPr>
                <w:rFonts w:ascii="Times New Roman" w:eastAsia="Calibri" w:hAnsi="Times New Roman" w:cs="Times New Roman"/>
                <w:bCs/>
                <w:sz w:val="24"/>
                <w:szCs w:val="24"/>
              </w:rPr>
              <w:t>)</w:t>
            </w:r>
          </w:p>
        </w:tc>
        <w:tc>
          <w:tcPr>
            <w:tcW w:w="850" w:type="dxa"/>
          </w:tcPr>
          <w:p w14:paraId="7EE475B7" w14:textId="41102FBE"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r>
      <w:tr w:rsidR="00B039EF" w:rsidRPr="00A21A5D" w14:paraId="5EABDB56" w14:textId="77777777" w:rsidTr="000C75E9">
        <w:trPr>
          <w:trHeight w:val="421"/>
          <w:jc w:val="center"/>
        </w:trPr>
        <w:tc>
          <w:tcPr>
            <w:tcW w:w="8784" w:type="dxa"/>
          </w:tcPr>
          <w:p w14:paraId="2A130C6F" w14:textId="1AEA39E7" w:rsidR="00B039EF" w:rsidRPr="00A21A5D" w:rsidRDefault="00831022" w:rsidP="00B039EF">
            <w:pPr>
              <w:spacing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3.5.3</w:t>
            </w:r>
            <w:r w:rsidR="00B039EF" w:rsidRPr="00A21A5D">
              <w:rPr>
                <w:rFonts w:asciiTheme="majorBidi" w:hAnsiTheme="majorBidi" w:cstheme="majorBidi"/>
                <w:bCs/>
                <w:color w:val="000000" w:themeColor="text1"/>
                <w:sz w:val="24"/>
                <w:szCs w:val="24"/>
              </w:rPr>
              <w:t xml:space="preserve">.2. Determination of Ascorbic Acid in Leaves </w:t>
            </w:r>
            <w:r w:rsidR="006000E1" w:rsidRPr="00A21A5D">
              <w:rPr>
                <w:rFonts w:asciiTheme="majorBidi" w:hAnsiTheme="majorBidi" w:cstheme="majorBidi"/>
                <w:color w:val="000000" w:themeColor="text1"/>
                <w:sz w:val="24"/>
                <w:szCs w:val="24"/>
              </w:rPr>
              <w:t>(g.L</w:t>
            </w:r>
            <w:r w:rsidR="006000E1" w:rsidRPr="00A21A5D">
              <w:rPr>
                <w:rFonts w:asciiTheme="majorBidi" w:hAnsiTheme="majorBidi" w:cstheme="majorBidi"/>
                <w:color w:val="000000" w:themeColor="text1"/>
                <w:sz w:val="24"/>
                <w:szCs w:val="24"/>
                <w:vertAlign w:val="superscript"/>
              </w:rPr>
              <w:t>-1</w:t>
            </w:r>
            <w:r w:rsidR="006000E1" w:rsidRPr="00A21A5D">
              <w:rPr>
                <w:rFonts w:asciiTheme="majorBidi" w:hAnsiTheme="majorBidi" w:cstheme="majorBidi"/>
                <w:color w:val="000000" w:themeColor="text1"/>
                <w:sz w:val="24"/>
                <w:szCs w:val="24"/>
              </w:rPr>
              <w:t>)</w:t>
            </w:r>
          </w:p>
        </w:tc>
        <w:tc>
          <w:tcPr>
            <w:tcW w:w="850" w:type="dxa"/>
          </w:tcPr>
          <w:p w14:paraId="37D0C1E9" w14:textId="463BDB09"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B039EF" w:rsidRPr="00A21A5D" w14:paraId="49E7BD76" w14:textId="77777777" w:rsidTr="0066081F">
        <w:trPr>
          <w:trHeight w:val="421"/>
          <w:jc w:val="center"/>
        </w:trPr>
        <w:tc>
          <w:tcPr>
            <w:tcW w:w="8784" w:type="dxa"/>
          </w:tcPr>
          <w:p w14:paraId="4F97A181" w14:textId="301A8A9D" w:rsidR="00B039EF" w:rsidRPr="00A21A5D" w:rsidRDefault="00831022" w:rsidP="00B039EF">
            <w:pPr>
              <w:spacing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3.5.3</w:t>
            </w:r>
            <w:r w:rsidR="00B039EF" w:rsidRPr="00A21A5D">
              <w:rPr>
                <w:rFonts w:asciiTheme="majorBidi" w:hAnsiTheme="majorBidi" w:cstheme="majorBidi"/>
                <w:bCs/>
                <w:color w:val="000000" w:themeColor="text1"/>
                <w:sz w:val="24"/>
                <w:szCs w:val="24"/>
              </w:rPr>
              <w:t xml:space="preserve">.3. The Proline Amino Acid in Leaves </w:t>
            </w:r>
            <w:r w:rsidR="00B039EF" w:rsidRPr="00A21A5D">
              <w:rPr>
                <w:rFonts w:ascii="Times New Roman" w:eastAsia="Calibri" w:hAnsi="Times New Roman" w:cs="Times New Roman"/>
                <w:bCs/>
                <w:sz w:val="24"/>
                <w:szCs w:val="24"/>
              </w:rPr>
              <w:t>(μg.ml</w:t>
            </w:r>
            <w:r w:rsidR="00B039EF" w:rsidRPr="00A21A5D">
              <w:rPr>
                <w:rFonts w:ascii="Times New Roman" w:eastAsia="Calibri" w:hAnsi="Times New Roman" w:cs="Times New Roman"/>
                <w:bCs/>
                <w:sz w:val="24"/>
                <w:szCs w:val="24"/>
                <w:vertAlign w:val="superscript"/>
              </w:rPr>
              <w:t>-1</w:t>
            </w:r>
            <w:r w:rsidR="00B039EF" w:rsidRPr="00A21A5D">
              <w:rPr>
                <w:rFonts w:ascii="Times New Roman" w:eastAsia="Calibri" w:hAnsi="Times New Roman" w:cs="Times New Roman"/>
                <w:bCs/>
                <w:sz w:val="24"/>
                <w:szCs w:val="24"/>
              </w:rPr>
              <w:t>)</w:t>
            </w:r>
          </w:p>
        </w:tc>
        <w:tc>
          <w:tcPr>
            <w:tcW w:w="850" w:type="dxa"/>
          </w:tcPr>
          <w:p w14:paraId="071BA078" w14:textId="1046762D"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B039EF" w:rsidRPr="00A21A5D" w14:paraId="2C027CB5" w14:textId="77777777" w:rsidTr="0066081F">
        <w:trPr>
          <w:trHeight w:val="421"/>
          <w:jc w:val="center"/>
        </w:trPr>
        <w:tc>
          <w:tcPr>
            <w:tcW w:w="8784" w:type="dxa"/>
          </w:tcPr>
          <w:p w14:paraId="407EE6AE" w14:textId="6D3417B6" w:rsidR="00B039EF" w:rsidRPr="00A21A5D" w:rsidRDefault="00831022" w:rsidP="00B039EF">
            <w:pPr>
              <w:spacing w:after="0" w:line="360" w:lineRule="auto"/>
              <w:jc w:val="both"/>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3.5.3</w:t>
            </w:r>
            <w:r w:rsidR="00B039EF" w:rsidRPr="00A21A5D">
              <w:rPr>
                <w:rFonts w:asciiTheme="majorBidi" w:hAnsiTheme="majorBidi" w:cstheme="majorBidi"/>
                <w:bCs/>
                <w:color w:val="000000" w:themeColor="text1"/>
                <w:sz w:val="24"/>
                <w:szCs w:val="24"/>
              </w:rPr>
              <w:t xml:space="preserve">.4. Total Carbohydrates </w:t>
            </w:r>
            <w:r w:rsidR="00C2254F">
              <w:rPr>
                <w:rFonts w:asciiTheme="majorBidi" w:hAnsiTheme="majorBidi" w:cstheme="majorBidi"/>
                <w:bCs/>
                <w:color w:val="000000" w:themeColor="text1"/>
                <w:sz w:val="24"/>
                <w:szCs w:val="24"/>
              </w:rPr>
              <w:t>(TCHO) %</w:t>
            </w:r>
          </w:p>
        </w:tc>
        <w:tc>
          <w:tcPr>
            <w:tcW w:w="850" w:type="dxa"/>
          </w:tcPr>
          <w:p w14:paraId="5F6475A7" w14:textId="1CF71BB2" w:rsidR="00B039EF" w:rsidRPr="00A21A5D" w:rsidRDefault="00152ED6"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r>
      <w:tr w:rsidR="00A777E0" w:rsidRPr="00A21A5D" w14:paraId="4FD1741A" w14:textId="77777777" w:rsidTr="0066081F">
        <w:trPr>
          <w:trHeight w:val="421"/>
          <w:jc w:val="center"/>
        </w:trPr>
        <w:tc>
          <w:tcPr>
            <w:tcW w:w="8784" w:type="dxa"/>
          </w:tcPr>
          <w:p w14:paraId="795065C8" w14:textId="5D27556B" w:rsidR="00A777E0" w:rsidRPr="00A21A5D" w:rsidRDefault="00A777E0" w:rsidP="00A777E0">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color w:val="000000" w:themeColor="text1"/>
                <w:sz w:val="28"/>
                <w:szCs w:val="28"/>
              </w:rPr>
              <w:t>3.6.</w:t>
            </w:r>
            <w:r w:rsidRPr="00A21A5D">
              <w:rPr>
                <w:rFonts w:asciiTheme="majorBidi" w:hAnsiTheme="majorBidi" w:cstheme="majorBidi"/>
                <w:b/>
                <w:bCs/>
                <w:color w:val="000000" w:themeColor="text1"/>
                <w:sz w:val="28"/>
                <w:szCs w:val="28"/>
              </w:rPr>
              <w:t xml:space="preserve"> </w:t>
            </w:r>
            <w:r w:rsidRPr="00A21A5D">
              <w:rPr>
                <w:rFonts w:asciiTheme="majorBidi" w:hAnsiTheme="majorBidi" w:cstheme="majorBidi"/>
                <w:color w:val="000000" w:themeColor="text1"/>
                <w:sz w:val="24"/>
                <w:szCs w:val="24"/>
              </w:rPr>
              <w:t>The Chemical Elements</w:t>
            </w:r>
          </w:p>
        </w:tc>
        <w:tc>
          <w:tcPr>
            <w:tcW w:w="850" w:type="dxa"/>
          </w:tcPr>
          <w:p w14:paraId="1C5DA6B7" w14:textId="3C131CEA" w:rsidR="00A777E0" w:rsidRPr="00A21A5D" w:rsidRDefault="00A777E0"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34</w:t>
            </w:r>
          </w:p>
        </w:tc>
      </w:tr>
      <w:tr w:rsidR="00A777E0" w:rsidRPr="00A21A5D" w14:paraId="07CF6251" w14:textId="77777777" w:rsidTr="0066081F">
        <w:trPr>
          <w:trHeight w:val="421"/>
          <w:jc w:val="center"/>
        </w:trPr>
        <w:tc>
          <w:tcPr>
            <w:tcW w:w="8784" w:type="dxa"/>
          </w:tcPr>
          <w:p w14:paraId="515C7F0C" w14:textId="3C89BC03" w:rsidR="00A777E0" w:rsidRPr="00A21A5D" w:rsidRDefault="00A777E0" w:rsidP="00A777E0">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3.6.1. Total Nitrogen (%)</w:t>
            </w:r>
          </w:p>
        </w:tc>
        <w:tc>
          <w:tcPr>
            <w:tcW w:w="850" w:type="dxa"/>
          </w:tcPr>
          <w:p w14:paraId="6482C513" w14:textId="44E0B7F4" w:rsidR="00A777E0" w:rsidRPr="00A21A5D" w:rsidRDefault="00152ED6"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A777E0" w:rsidRPr="00A21A5D" w14:paraId="3DF63FFA" w14:textId="77777777" w:rsidTr="0066081F">
        <w:trPr>
          <w:trHeight w:val="421"/>
          <w:jc w:val="center"/>
        </w:trPr>
        <w:tc>
          <w:tcPr>
            <w:tcW w:w="8784" w:type="dxa"/>
          </w:tcPr>
          <w:p w14:paraId="174A11D4" w14:textId="4868BD24" w:rsidR="00A777E0" w:rsidRPr="00A21A5D" w:rsidRDefault="00A777E0" w:rsidP="00A777E0">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3.6.2. Total phosphorus (%)</w:t>
            </w:r>
          </w:p>
        </w:tc>
        <w:tc>
          <w:tcPr>
            <w:tcW w:w="850" w:type="dxa"/>
          </w:tcPr>
          <w:p w14:paraId="0F9ABAA0" w14:textId="2E5FD0DE" w:rsidR="00A777E0"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A777E0" w:rsidRPr="00A21A5D" w14:paraId="5181288B" w14:textId="77777777" w:rsidTr="0066081F">
        <w:trPr>
          <w:trHeight w:val="421"/>
          <w:jc w:val="center"/>
        </w:trPr>
        <w:tc>
          <w:tcPr>
            <w:tcW w:w="8784" w:type="dxa"/>
          </w:tcPr>
          <w:p w14:paraId="0E830706" w14:textId="1B337315" w:rsidR="00A777E0" w:rsidRPr="00A21A5D" w:rsidRDefault="00A777E0" w:rsidP="00A777E0">
            <w:pPr>
              <w:spacing w:after="0" w:line="360" w:lineRule="auto"/>
              <w:jc w:val="both"/>
              <w:rPr>
                <w:rFonts w:ascii="Times New Roman" w:eastAsia="Calibri" w:hAnsi="Times New Roman" w:cs="Times New Roman"/>
                <w:sz w:val="24"/>
                <w:szCs w:val="24"/>
              </w:rPr>
            </w:pPr>
            <w:r w:rsidRPr="00A21A5D">
              <w:rPr>
                <w:rFonts w:asciiTheme="majorBidi" w:hAnsiTheme="majorBidi" w:cstheme="majorBidi"/>
                <w:color w:val="000000" w:themeColor="text1"/>
                <w:sz w:val="24"/>
                <w:szCs w:val="24"/>
              </w:rPr>
              <w:t xml:space="preserve">3.6.3. Total potassium </w:t>
            </w:r>
            <w:r w:rsidRPr="00A21A5D">
              <w:rPr>
                <w:rFonts w:ascii="Times New Roman" w:eastAsia="Calibri" w:hAnsi="Times New Roman" w:cs="Times New Roman"/>
                <w:sz w:val="24"/>
                <w:szCs w:val="24"/>
              </w:rPr>
              <w:t>(%)</w:t>
            </w:r>
          </w:p>
        </w:tc>
        <w:tc>
          <w:tcPr>
            <w:tcW w:w="850" w:type="dxa"/>
          </w:tcPr>
          <w:p w14:paraId="53B13D15" w14:textId="0096ABB5" w:rsidR="00A777E0"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B039EF" w:rsidRPr="00A21A5D" w14:paraId="2E3EA603" w14:textId="77777777" w:rsidTr="0066081F">
        <w:trPr>
          <w:trHeight w:val="421"/>
          <w:jc w:val="center"/>
        </w:trPr>
        <w:tc>
          <w:tcPr>
            <w:tcW w:w="8784" w:type="dxa"/>
          </w:tcPr>
          <w:p w14:paraId="0AD29AC8" w14:textId="67A9CCEC" w:rsidR="00B039EF" w:rsidRPr="00A21A5D" w:rsidRDefault="00A777E0" w:rsidP="00B039EF">
            <w:pPr>
              <w:spacing w:after="0" w:line="360" w:lineRule="auto"/>
              <w:jc w:val="both"/>
              <w:rPr>
                <w:rFonts w:asciiTheme="majorBidi" w:hAnsiTheme="majorBidi" w:cstheme="majorBidi"/>
                <w:bCs/>
                <w:color w:val="000000" w:themeColor="text1"/>
                <w:sz w:val="24"/>
                <w:szCs w:val="24"/>
              </w:rPr>
            </w:pPr>
            <w:r w:rsidRPr="00A21A5D">
              <w:rPr>
                <w:rFonts w:asciiTheme="majorBidi" w:hAnsiTheme="majorBidi" w:cstheme="majorBidi"/>
                <w:bCs/>
                <w:color w:val="000000" w:themeColor="text1"/>
                <w:sz w:val="24"/>
                <w:szCs w:val="24"/>
              </w:rPr>
              <w:t>3.7</w:t>
            </w:r>
            <w:r w:rsidR="00B039EF" w:rsidRPr="00A21A5D">
              <w:rPr>
                <w:rFonts w:asciiTheme="majorBidi" w:hAnsiTheme="majorBidi" w:cstheme="majorBidi"/>
                <w:bCs/>
                <w:color w:val="000000" w:themeColor="text1"/>
                <w:sz w:val="24"/>
                <w:szCs w:val="24"/>
              </w:rPr>
              <w:t xml:space="preserve">. The Statistical Analysis </w:t>
            </w:r>
          </w:p>
        </w:tc>
        <w:tc>
          <w:tcPr>
            <w:tcW w:w="850" w:type="dxa"/>
          </w:tcPr>
          <w:p w14:paraId="4C889165" w14:textId="008922B6"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580CFE" w:rsidRPr="00A21A5D" w14:paraId="4DBB9FCB" w14:textId="77777777" w:rsidTr="0066081F">
        <w:trPr>
          <w:trHeight w:val="421"/>
          <w:jc w:val="center"/>
        </w:trPr>
        <w:tc>
          <w:tcPr>
            <w:tcW w:w="9634" w:type="dxa"/>
            <w:gridSpan w:val="2"/>
            <w:shd w:val="clear" w:color="auto" w:fill="FFD966"/>
          </w:tcPr>
          <w:p w14:paraId="34737E28" w14:textId="77777777" w:rsidR="00580CFE" w:rsidRPr="00A21A5D" w:rsidRDefault="00580CFE" w:rsidP="0066081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 xml:space="preserve">CHAPTER FOUR </w:t>
            </w:r>
          </w:p>
        </w:tc>
      </w:tr>
      <w:tr w:rsidR="00B039EF" w:rsidRPr="00A21A5D" w14:paraId="29887F4F" w14:textId="77777777" w:rsidTr="0066081F">
        <w:trPr>
          <w:trHeight w:val="421"/>
          <w:jc w:val="center"/>
        </w:trPr>
        <w:tc>
          <w:tcPr>
            <w:tcW w:w="8784" w:type="dxa"/>
          </w:tcPr>
          <w:p w14:paraId="31EE11BA" w14:textId="77777777"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4. Results</w:t>
            </w:r>
          </w:p>
        </w:tc>
        <w:tc>
          <w:tcPr>
            <w:tcW w:w="850" w:type="dxa"/>
          </w:tcPr>
          <w:p w14:paraId="152AE464" w14:textId="4AE24A5D"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B039EF" w:rsidRPr="00A21A5D" w14:paraId="51B7F288" w14:textId="77777777" w:rsidTr="0066081F">
        <w:trPr>
          <w:trHeight w:val="421"/>
          <w:jc w:val="center"/>
        </w:trPr>
        <w:tc>
          <w:tcPr>
            <w:tcW w:w="8784" w:type="dxa"/>
          </w:tcPr>
          <w:p w14:paraId="7488CF44" w14:textId="7F837063" w:rsidR="00B039EF" w:rsidRPr="00A21A5D" w:rsidRDefault="00B039EF" w:rsidP="005D5250">
            <w:pPr>
              <w:spacing w:after="0" w:line="360" w:lineRule="auto"/>
              <w:ind w:left="420" w:hanging="450"/>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4.1. Effects of Magnetic water, Cadmium, and their Interactions on some Vegetative Growth Proprieties of </w:t>
            </w:r>
            <w:r w:rsidR="00790883" w:rsidRPr="00A21A5D">
              <w:rPr>
                <w:rFonts w:asciiTheme="majorBidi" w:eastAsia="Arial" w:hAnsiTheme="majorBidi" w:cstheme="majorBidi"/>
                <w:i/>
                <w:iCs/>
                <w:color w:val="000000" w:themeColor="text1"/>
                <w:sz w:val="24"/>
                <w:szCs w:val="24"/>
              </w:rPr>
              <w:t>P. tomentosa</w:t>
            </w:r>
          </w:p>
        </w:tc>
        <w:tc>
          <w:tcPr>
            <w:tcW w:w="850" w:type="dxa"/>
          </w:tcPr>
          <w:p w14:paraId="3F844E2D" w14:textId="263B5612"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B039EF" w:rsidRPr="00A21A5D" w14:paraId="71B48E4C" w14:textId="77777777" w:rsidTr="0066081F">
        <w:trPr>
          <w:trHeight w:val="421"/>
          <w:jc w:val="center"/>
        </w:trPr>
        <w:tc>
          <w:tcPr>
            <w:tcW w:w="8784" w:type="dxa"/>
          </w:tcPr>
          <w:p w14:paraId="18E0319C" w14:textId="05CAB326" w:rsidR="00B039EF" w:rsidRPr="00A21A5D" w:rsidRDefault="00B039EF" w:rsidP="00B039EF">
            <w:pPr>
              <w:spacing w:after="0" w:line="360" w:lineRule="auto"/>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4.1.1. </w:t>
            </w:r>
            <w:r w:rsidRPr="00A21A5D">
              <w:rPr>
                <w:rFonts w:asciiTheme="majorBidi" w:hAnsiTheme="majorBidi" w:cstheme="majorBidi"/>
                <w:sz w:val="24"/>
                <w:szCs w:val="24"/>
              </w:rPr>
              <w:t>Percent of Survived Cutting</w:t>
            </w:r>
            <w:r w:rsidR="00700060" w:rsidRPr="00A21A5D">
              <w:rPr>
                <w:rFonts w:asciiTheme="majorBidi" w:hAnsiTheme="majorBidi" w:cstheme="majorBidi"/>
                <w:sz w:val="24"/>
                <w:szCs w:val="24"/>
              </w:rPr>
              <w:t xml:space="preserve"> (%)</w:t>
            </w:r>
          </w:p>
        </w:tc>
        <w:tc>
          <w:tcPr>
            <w:tcW w:w="850" w:type="dxa"/>
          </w:tcPr>
          <w:p w14:paraId="6BDBFE38" w14:textId="16B37D24"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r>
      <w:tr w:rsidR="00B039EF" w:rsidRPr="00A21A5D" w14:paraId="5683878B" w14:textId="77777777" w:rsidTr="0066081F">
        <w:trPr>
          <w:trHeight w:val="421"/>
          <w:jc w:val="center"/>
        </w:trPr>
        <w:tc>
          <w:tcPr>
            <w:tcW w:w="8784" w:type="dxa"/>
          </w:tcPr>
          <w:p w14:paraId="36C3DF70" w14:textId="40662EE8"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4.1.2. Velocity of Bud’s Outgrowth</w:t>
            </w:r>
            <w:r w:rsidR="00700060" w:rsidRPr="00A21A5D">
              <w:rPr>
                <w:rFonts w:asciiTheme="majorBidi" w:hAnsiTheme="majorBidi" w:cstheme="majorBidi"/>
                <w:sz w:val="24"/>
                <w:szCs w:val="24"/>
              </w:rPr>
              <w:t xml:space="preserve"> (days)</w:t>
            </w:r>
          </w:p>
        </w:tc>
        <w:tc>
          <w:tcPr>
            <w:tcW w:w="850" w:type="dxa"/>
          </w:tcPr>
          <w:p w14:paraId="135F9FD6" w14:textId="505FD9C2"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r>
      <w:tr w:rsidR="00B039EF" w:rsidRPr="00A21A5D" w14:paraId="11A3D2DF" w14:textId="77777777" w:rsidTr="0066081F">
        <w:trPr>
          <w:trHeight w:val="421"/>
          <w:jc w:val="center"/>
        </w:trPr>
        <w:tc>
          <w:tcPr>
            <w:tcW w:w="8784" w:type="dxa"/>
          </w:tcPr>
          <w:p w14:paraId="0EF3BF2F" w14:textId="4DC05D18"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lastRenderedPageBreak/>
              <w:t>4.1.3. Plant Leaves Number</w:t>
            </w:r>
            <w:r w:rsidR="00F969E6" w:rsidRPr="00A21A5D">
              <w:rPr>
                <w:rFonts w:asciiTheme="majorBidi" w:hAnsiTheme="majorBidi" w:cstheme="majorBidi"/>
                <w:sz w:val="24"/>
                <w:szCs w:val="24"/>
              </w:rPr>
              <w:t xml:space="preserve">. </w:t>
            </w:r>
            <w:r w:rsidR="00700060" w:rsidRPr="00A21A5D">
              <w:rPr>
                <w:rFonts w:asciiTheme="majorBidi" w:hAnsiTheme="majorBidi" w:cstheme="majorBidi"/>
                <w:sz w:val="24"/>
                <w:szCs w:val="24"/>
              </w:rPr>
              <w:t>plant</w:t>
            </w:r>
            <w:r w:rsidR="00700060" w:rsidRPr="00A21A5D">
              <w:rPr>
                <w:rFonts w:asciiTheme="majorBidi" w:hAnsiTheme="majorBidi" w:cstheme="majorBidi"/>
                <w:sz w:val="24"/>
                <w:szCs w:val="24"/>
                <w:vertAlign w:val="superscript"/>
              </w:rPr>
              <w:t>-1</w:t>
            </w:r>
          </w:p>
        </w:tc>
        <w:tc>
          <w:tcPr>
            <w:tcW w:w="850" w:type="dxa"/>
          </w:tcPr>
          <w:p w14:paraId="37FA1FD4" w14:textId="72A2C218"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r>
      <w:tr w:rsidR="00B039EF" w:rsidRPr="00A21A5D" w14:paraId="0EB61454" w14:textId="77777777" w:rsidTr="0066081F">
        <w:trPr>
          <w:trHeight w:val="421"/>
          <w:jc w:val="center"/>
        </w:trPr>
        <w:tc>
          <w:tcPr>
            <w:tcW w:w="8784" w:type="dxa"/>
          </w:tcPr>
          <w:p w14:paraId="54DD7A18" w14:textId="5268FB4A"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4.1.4. Plant Leaf Area</w:t>
            </w:r>
            <w:r w:rsidR="00700060" w:rsidRPr="00A21A5D">
              <w:rPr>
                <w:rFonts w:asciiTheme="majorBidi" w:hAnsiTheme="majorBidi" w:cstheme="majorBidi"/>
                <w:sz w:val="24"/>
                <w:szCs w:val="24"/>
              </w:rPr>
              <w:t xml:space="preserve"> (cm</w:t>
            </w:r>
            <w:r w:rsidR="00700060" w:rsidRPr="00A21A5D">
              <w:rPr>
                <w:rFonts w:asciiTheme="majorBidi" w:hAnsiTheme="majorBidi" w:cstheme="majorBidi"/>
                <w:sz w:val="24"/>
                <w:szCs w:val="24"/>
                <w:vertAlign w:val="superscript"/>
              </w:rPr>
              <w:t>2</w:t>
            </w:r>
            <w:r w:rsidR="00700060" w:rsidRPr="00A21A5D">
              <w:rPr>
                <w:rFonts w:asciiTheme="majorBidi" w:hAnsiTheme="majorBidi" w:cstheme="majorBidi"/>
                <w:sz w:val="24"/>
                <w:szCs w:val="24"/>
              </w:rPr>
              <w:t>)</w:t>
            </w:r>
          </w:p>
        </w:tc>
        <w:tc>
          <w:tcPr>
            <w:tcW w:w="850" w:type="dxa"/>
          </w:tcPr>
          <w:p w14:paraId="4FA1D6B1" w14:textId="671EB98E"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r>
      <w:tr w:rsidR="00B039EF" w:rsidRPr="00A21A5D" w14:paraId="3B5AF07E" w14:textId="77777777" w:rsidTr="0066081F">
        <w:trPr>
          <w:trHeight w:val="421"/>
          <w:jc w:val="center"/>
        </w:trPr>
        <w:tc>
          <w:tcPr>
            <w:tcW w:w="8784" w:type="dxa"/>
          </w:tcPr>
          <w:p w14:paraId="19E69B77" w14:textId="571FB19F" w:rsidR="00B039EF" w:rsidRPr="00A21A5D" w:rsidRDefault="00C2254F" w:rsidP="00B039EF">
            <w:pPr>
              <w:spacing w:line="360" w:lineRule="auto"/>
              <w:jc w:val="both"/>
              <w:rPr>
                <w:rFonts w:asciiTheme="majorBidi" w:hAnsiTheme="majorBidi" w:cstheme="majorBidi"/>
                <w:sz w:val="24"/>
                <w:szCs w:val="24"/>
              </w:rPr>
            </w:pPr>
            <w:r>
              <w:rPr>
                <w:rFonts w:asciiTheme="majorBidi" w:hAnsiTheme="majorBidi" w:cstheme="majorBidi"/>
                <w:sz w:val="24"/>
                <w:szCs w:val="24"/>
              </w:rPr>
              <w:t>4.1.5. Plant Bra</w:t>
            </w:r>
            <w:r w:rsidR="00B039EF" w:rsidRPr="00A21A5D">
              <w:rPr>
                <w:rFonts w:asciiTheme="majorBidi" w:hAnsiTheme="majorBidi" w:cstheme="majorBidi"/>
                <w:sz w:val="24"/>
                <w:szCs w:val="24"/>
              </w:rPr>
              <w:t>nch Number</w:t>
            </w:r>
            <w:r w:rsidR="00F969E6" w:rsidRPr="00A21A5D">
              <w:rPr>
                <w:rFonts w:asciiTheme="majorBidi" w:hAnsiTheme="majorBidi" w:cstheme="majorBidi"/>
                <w:sz w:val="24"/>
                <w:szCs w:val="24"/>
              </w:rPr>
              <w:t xml:space="preserve">. </w:t>
            </w:r>
            <w:r w:rsidR="00700060" w:rsidRPr="00A21A5D">
              <w:rPr>
                <w:rFonts w:asciiTheme="majorBidi" w:hAnsiTheme="majorBidi" w:cstheme="majorBidi"/>
                <w:sz w:val="24"/>
                <w:szCs w:val="24"/>
              </w:rPr>
              <w:t>plant</w:t>
            </w:r>
            <w:r w:rsidR="00700060" w:rsidRPr="00A21A5D">
              <w:rPr>
                <w:rFonts w:asciiTheme="majorBidi" w:hAnsiTheme="majorBidi" w:cstheme="majorBidi"/>
                <w:sz w:val="24"/>
                <w:szCs w:val="24"/>
                <w:vertAlign w:val="superscript"/>
              </w:rPr>
              <w:t>-1</w:t>
            </w:r>
          </w:p>
        </w:tc>
        <w:tc>
          <w:tcPr>
            <w:tcW w:w="850" w:type="dxa"/>
          </w:tcPr>
          <w:p w14:paraId="3EE6E7E4" w14:textId="6DEFE7DD"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r>
      <w:tr w:rsidR="00B039EF" w:rsidRPr="00A21A5D" w14:paraId="1B7142B6" w14:textId="77777777" w:rsidTr="0066081F">
        <w:trPr>
          <w:trHeight w:val="421"/>
          <w:jc w:val="center"/>
        </w:trPr>
        <w:tc>
          <w:tcPr>
            <w:tcW w:w="8784" w:type="dxa"/>
          </w:tcPr>
          <w:p w14:paraId="0237AB3D" w14:textId="3D4932D9"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4.1.6. Stem Diameter</w:t>
            </w:r>
            <w:r w:rsidR="00700060" w:rsidRPr="00A21A5D">
              <w:rPr>
                <w:rFonts w:asciiTheme="majorBidi" w:hAnsiTheme="majorBidi" w:cstheme="majorBidi"/>
                <w:sz w:val="24"/>
                <w:szCs w:val="24"/>
              </w:rPr>
              <w:t xml:space="preserve"> (cm)</w:t>
            </w:r>
          </w:p>
        </w:tc>
        <w:tc>
          <w:tcPr>
            <w:tcW w:w="850" w:type="dxa"/>
          </w:tcPr>
          <w:p w14:paraId="2CB0F344" w14:textId="77022486"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r>
      <w:tr w:rsidR="00B039EF" w:rsidRPr="00A21A5D" w14:paraId="3C69F42C" w14:textId="77777777" w:rsidTr="0066081F">
        <w:trPr>
          <w:trHeight w:val="421"/>
          <w:jc w:val="center"/>
        </w:trPr>
        <w:tc>
          <w:tcPr>
            <w:tcW w:w="8784" w:type="dxa"/>
          </w:tcPr>
          <w:p w14:paraId="2AC8E35F" w14:textId="39F02269" w:rsidR="00B039EF" w:rsidRPr="00A21A5D" w:rsidRDefault="00B039EF" w:rsidP="00B039EF">
            <w:pPr>
              <w:spacing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sz w:val="24"/>
                <w:szCs w:val="24"/>
              </w:rPr>
              <w:t xml:space="preserve">4.1.7. </w:t>
            </w:r>
            <w:r w:rsidRPr="00A21A5D">
              <w:rPr>
                <w:rFonts w:asciiTheme="majorBidi" w:eastAsia="Arial" w:hAnsiTheme="majorBidi" w:cstheme="majorBidi"/>
                <w:color w:val="000000" w:themeColor="text1"/>
                <w:sz w:val="24"/>
                <w:szCs w:val="24"/>
              </w:rPr>
              <w:t>Shoot Length</w:t>
            </w:r>
            <w:r w:rsidR="00700060" w:rsidRPr="00A21A5D">
              <w:rPr>
                <w:rFonts w:asciiTheme="majorBidi" w:eastAsia="Arial" w:hAnsiTheme="majorBidi" w:cstheme="majorBidi"/>
                <w:color w:val="000000" w:themeColor="text1"/>
                <w:sz w:val="24"/>
                <w:szCs w:val="24"/>
              </w:rPr>
              <w:t xml:space="preserve"> </w:t>
            </w:r>
            <w:r w:rsidR="00700060" w:rsidRPr="00A21A5D">
              <w:rPr>
                <w:rFonts w:asciiTheme="majorBidi" w:hAnsiTheme="majorBidi" w:cstheme="majorBidi"/>
                <w:sz w:val="24"/>
                <w:szCs w:val="24"/>
              </w:rPr>
              <w:t>(cm)</w:t>
            </w:r>
          </w:p>
        </w:tc>
        <w:tc>
          <w:tcPr>
            <w:tcW w:w="850" w:type="dxa"/>
          </w:tcPr>
          <w:p w14:paraId="77C785EE" w14:textId="50188149"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40</w:t>
            </w:r>
          </w:p>
        </w:tc>
      </w:tr>
      <w:tr w:rsidR="00B039EF" w:rsidRPr="00A21A5D" w14:paraId="5A710B88" w14:textId="77777777" w:rsidTr="0066081F">
        <w:trPr>
          <w:trHeight w:val="421"/>
          <w:jc w:val="center"/>
        </w:trPr>
        <w:tc>
          <w:tcPr>
            <w:tcW w:w="8784" w:type="dxa"/>
          </w:tcPr>
          <w:p w14:paraId="47C90770" w14:textId="26BC2946"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4.1.8. Plant Shoot Fresh Weight</w:t>
            </w:r>
            <w:r w:rsidR="00700060" w:rsidRPr="00A21A5D">
              <w:rPr>
                <w:rFonts w:asciiTheme="majorBidi" w:hAnsiTheme="majorBidi" w:cstheme="majorBidi"/>
                <w:sz w:val="24"/>
                <w:szCs w:val="24"/>
              </w:rPr>
              <w:t xml:space="preserve"> (g)</w:t>
            </w:r>
          </w:p>
        </w:tc>
        <w:tc>
          <w:tcPr>
            <w:tcW w:w="850" w:type="dxa"/>
          </w:tcPr>
          <w:p w14:paraId="062F2A29" w14:textId="4BD95AC3"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r>
      <w:tr w:rsidR="00B039EF" w:rsidRPr="00A21A5D" w14:paraId="1A43EF4F" w14:textId="77777777" w:rsidTr="0066081F">
        <w:trPr>
          <w:trHeight w:val="421"/>
          <w:jc w:val="center"/>
        </w:trPr>
        <w:tc>
          <w:tcPr>
            <w:tcW w:w="8784" w:type="dxa"/>
          </w:tcPr>
          <w:p w14:paraId="3DD459CA" w14:textId="55EA984D"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4.1.9. Percent </w:t>
            </w:r>
            <w:r w:rsidRPr="00A21A5D">
              <w:rPr>
                <w:rFonts w:asciiTheme="majorBidi" w:hAnsiTheme="majorBidi" w:cstheme="majorBidi"/>
                <w:color w:val="000000" w:themeColor="text1"/>
                <w:sz w:val="24"/>
                <w:szCs w:val="24"/>
              </w:rPr>
              <w:t>of</w:t>
            </w:r>
            <w:r w:rsidRPr="00A21A5D">
              <w:rPr>
                <w:rFonts w:asciiTheme="majorBidi" w:hAnsiTheme="majorBidi" w:cstheme="majorBidi"/>
                <w:sz w:val="24"/>
                <w:szCs w:val="24"/>
              </w:rPr>
              <w:t xml:space="preserve"> Shoot Dry Matter</w:t>
            </w:r>
            <w:r w:rsidR="00700060" w:rsidRPr="00A21A5D">
              <w:rPr>
                <w:rFonts w:asciiTheme="majorBidi" w:hAnsiTheme="majorBidi" w:cstheme="majorBidi"/>
                <w:sz w:val="24"/>
                <w:szCs w:val="24"/>
              </w:rPr>
              <w:t xml:space="preserve"> (%)</w:t>
            </w:r>
          </w:p>
        </w:tc>
        <w:tc>
          <w:tcPr>
            <w:tcW w:w="850" w:type="dxa"/>
          </w:tcPr>
          <w:p w14:paraId="16857E1D" w14:textId="2C45639F"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B039EF" w:rsidRPr="00A21A5D" w14:paraId="1B9A2CF1" w14:textId="77777777" w:rsidTr="0066081F">
        <w:trPr>
          <w:trHeight w:val="421"/>
          <w:jc w:val="center"/>
        </w:trPr>
        <w:tc>
          <w:tcPr>
            <w:tcW w:w="8784" w:type="dxa"/>
          </w:tcPr>
          <w:p w14:paraId="3B407C32" w14:textId="61DE6040"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4.1.10. </w:t>
            </w:r>
            <w:r w:rsidRPr="00A21A5D">
              <w:rPr>
                <w:rFonts w:asciiTheme="majorBidi" w:eastAsia="Arial" w:hAnsiTheme="majorBidi" w:cstheme="majorBidi"/>
                <w:color w:val="000000" w:themeColor="text1"/>
                <w:sz w:val="24"/>
                <w:szCs w:val="24"/>
              </w:rPr>
              <w:t>Root Length</w:t>
            </w:r>
            <w:r w:rsidR="00700060" w:rsidRPr="00A21A5D">
              <w:rPr>
                <w:rFonts w:asciiTheme="majorBidi" w:eastAsia="Arial" w:hAnsiTheme="majorBidi" w:cstheme="majorBidi"/>
                <w:color w:val="000000" w:themeColor="text1"/>
                <w:sz w:val="24"/>
                <w:szCs w:val="24"/>
              </w:rPr>
              <w:t xml:space="preserve"> </w:t>
            </w:r>
            <w:r w:rsidR="00700060" w:rsidRPr="00A21A5D">
              <w:rPr>
                <w:rFonts w:asciiTheme="majorBidi" w:hAnsiTheme="majorBidi" w:cstheme="majorBidi"/>
                <w:sz w:val="24"/>
                <w:szCs w:val="24"/>
              </w:rPr>
              <w:t>(cm)</w:t>
            </w:r>
          </w:p>
        </w:tc>
        <w:tc>
          <w:tcPr>
            <w:tcW w:w="850" w:type="dxa"/>
          </w:tcPr>
          <w:p w14:paraId="33E9637B" w14:textId="1C64DB1D"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r>
      <w:tr w:rsidR="00B039EF" w:rsidRPr="00A21A5D" w14:paraId="535576EE" w14:textId="77777777" w:rsidTr="0066081F">
        <w:trPr>
          <w:trHeight w:val="421"/>
          <w:jc w:val="center"/>
        </w:trPr>
        <w:tc>
          <w:tcPr>
            <w:tcW w:w="8784" w:type="dxa"/>
          </w:tcPr>
          <w:p w14:paraId="04BAE96E" w14:textId="3902A943"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4.1.11. </w:t>
            </w:r>
            <w:r w:rsidRPr="00A21A5D">
              <w:rPr>
                <w:rFonts w:asciiTheme="majorBidi" w:eastAsia="Arial" w:hAnsiTheme="majorBidi" w:cstheme="majorBidi"/>
                <w:color w:val="000000" w:themeColor="text1"/>
                <w:sz w:val="24"/>
                <w:szCs w:val="24"/>
              </w:rPr>
              <w:t>Root Fresh Weight</w:t>
            </w:r>
            <w:r w:rsidR="00700060" w:rsidRPr="00A21A5D">
              <w:rPr>
                <w:rFonts w:asciiTheme="majorBidi" w:eastAsia="Arial" w:hAnsiTheme="majorBidi" w:cstheme="majorBidi"/>
                <w:color w:val="000000" w:themeColor="text1"/>
                <w:sz w:val="24"/>
                <w:szCs w:val="24"/>
              </w:rPr>
              <w:t xml:space="preserve"> </w:t>
            </w:r>
            <w:r w:rsidR="00700060" w:rsidRPr="00A21A5D">
              <w:rPr>
                <w:rFonts w:asciiTheme="majorBidi" w:hAnsiTheme="majorBidi" w:cstheme="majorBidi"/>
                <w:sz w:val="24"/>
                <w:szCs w:val="24"/>
              </w:rPr>
              <w:t>(g)</w:t>
            </w:r>
          </w:p>
        </w:tc>
        <w:tc>
          <w:tcPr>
            <w:tcW w:w="850" w:type="dxa"/>
          </w:tcPr>
          <w:p w14:paraId="1199C634" w14:textId="727BBA06" w:rsidR="00B039EF" w:rsidRPr="00A21A5D" w:rsidRDefault="005C12C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r>
      <w:tr w:rsidR="00B039EF" w:rsidRPr="00A21A5D" w14:paraId="3E03F607" w14:textId="77777777" w:rsidTr="0066081F">
        <w:trPr>
          <w:trHeight w:val="421"/>
          <w:jc w:val="center"/>
        </w:trPr>
        <w:tc>
          <w:tcPr>
            <w:tcW w:w="8784" w:type="dxa"/>
          </w:tcPr>
          <w:p w14:paraId="10C07197" w14:textId="790853C2" w:rsidR="00B039EF" w:rsidRPr="00A21A5D" w:rsidRDefault="00B039EF" w:rsidP="00B039E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4.1.12:</w:t>
            </w:r>
            <w:r w:rsidRPr="00A21A5D">
              <w:rPr>
                <w:rFonts w:asciiTheme="majorBidi" w:hAnsiTheme="majorBidi" w:cstheme="majorBidi"/>
                <w:color w:val="000000" w:themeColor="text1"/>
                <w:sz w:val="24"/>
                <w:szCs w:val="24"/>
              </w:rPr>
              <w:t xml:space="preserve"> Percentage of</w:t>
            </w:r>
            <w:r w:rsidRPr="00A21A5D">
              <w:rPr>
                <w:rFonts w:asciiTheme="majorBidi" w:hAnsiTheme="majorBidi" w:cstheme="majorBidi"/>
                <w:sz w:val="24"/>
                <w:szCs w:val="24"/>
              </w:rPr>
              <w:t xml:space="preserve"> </w:t>
            </w:r>
            <w:r w:rsidRPr="00A21A5D">
              <w:rPr>
                <w:rFonts w:asciiTheme="majorBidi" w:eastAsia="Arial" w:hAnsiTheme="majorBidi" w:cstheme="majorBidi"/>
                <w:color w:val="000000" w:themeColor="text1"/>
                <w:sz w:val="24"/>
                <w:szCs w:val="24"/>
              </w:rPr>
              <w:t>Root Dry Weight</w:t>
            </w:r>
            <w:r w:rsidR="00700060" w:rsidRPr="00A21A5D">
              <w:rPr>
                <w:rFonts w:asciiTheme="majorBidi" w:eastAsia="Arial" w:hAnsiTheme="majorBidi" w:cstheme="majorBidi"/>
                <w:color w:val="000000" w:themeColor="text1"/>
                <w:sz w:val="24"/>
                <w:szCs w:val="24"/>
              </w:rPr>
              <w:t xml:space="preserve"> </w:t>
            </w:r>
            <w:r w:rsidR="00700060" w:rsidRPr="00A21A5D">
              <w:rPr>
                <w:rFonts w:asciiTheme="majorBidi" w:hAnsiTheme="majorBidi" w:cstheme="majorBidi"/>
                <w:sz w:val="24"/>
                <w:szCs w:val="24"/>
              </w:rPr>
              <w:t>(%)</w:t>
            </w:r>
          </w:p>
        </w:tc>
        <w:tc>
          <w:tcPr>
            <w:tcW w:w="850" w:type="dxa"/>
          </w:tcPr>
          <w:p w14:paraId="41D25B43" w14:textId="6E260348" w:rsidR="00B039EF" w:rsidRPr="00A21A5D" w:rsidRDefault="00526866" w:rsidP="00B039EF">
            <w:pPr>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4</w:t>
            </w:r>
            <w:r w:rsidR="005C12C7">
              <w:rPr>
                <w:rFonts w:ascii="Times New Roman" w:eastAsia="Calibri" w:hAnsi="Times New Roman" w:cs="Times New Roman"/>
                <w:sz w:val="28"/>
                <w:szCs w:val="28"/>
              </w:rPr>
              <w:t>5</w:t>
            </w:r>
          </w:p>
        </w:tc>
      </w:tr>
      <w:tr w:rsidR="00B039EF" w:rsidRPr="00A21A5D" w14:paraId="367AD334" w14:textId="77777777" w:rsidTr="0066081F">
        <w:trPr>
          <w:trHeight w:val="421"/>
          <w:jc w:val="center"/>
        </w:trPr>
        <w:tc>
          <w:tcPr>
            <w:tcW w:w="8784" w:type="dxa"/>
          </w:tcPr>
          <w:p w14:paraId="39023878" w14:textId="77777777" w:rsidR="00B039EF" w:rsidRPr="00A21A5D" w:rsidRDefault="00B039EF" w:rsidP="00B039EF">
            <w:pPr>
              <w:pStyle w:val="Caption"/>
              <w:keepNext/>
              <w:spacing w:after="0"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4.2. Leaves Content of Chlorophylls and Total Carotenoids</w:t>
            </w:r>
          </w:p>
        </w:tc>
        <w:tc>
          <w:tcPr>
            <w:tcW w:w="850" w:type="dxa"/>
          </w:tcPr>
          <w:p w14:paraId="253D29D7" w14:textId="17333565"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r>
      <w:tr w:rsidR="00B039EF" w:rsidRPr="00A21A5D" w14:paraId="33C5AD9C" w14:textId="77777777" w:rsidTr="0066081F">
        <w:trPr>
          <w:trHeight w:val="421"/>
          <w:jc w:val="center"/>
        </w:trPr>
        <w:tc>
          <w:tcPr>
            <w:tcW w:w="8784" w:type="dxa"/>
          </w:tcPr>
          <w:p w14:paraId="21055147" w14:textId="7DB7DA0D" w:rsidR="00B039EF" w:rsidRPr="00A21A5D" w:rsidRDefault="00B039EF" w:rsidP="00B039EF">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4.2.1. Chlorophyll a</w:t>
            </w:r>
            <w:r w:rsidR="00700060" w:rsidRPr="00A21A5D">
              <w:rPr>
                <w:rFonts w:asciiTheme="majorBidi" w:hAnsiTheme="majorBidi" w:cstheme="majorBidi"/>
                <w:i w:val="0"/>
                <w:iCs w:val="0"/>
                <w:color w:val="000000" w:themeColor="text1"/>
                <w:sz w:val="24"/>
                <w:szCs w:val="24"/>
              </w:rPr>
              <w:t xml:space="preserve"> (mg.g</w:t>
            </w:r>
            <w:r w:rsidR="00700060" w:rsidRPr="00A21A5D">
              <w:rPr>
                <w:rFonts w:asciiTheme="majorBidi" w:hAnsiTheme="majorBidi" w:cstheme="majorBidi"/>
                <w:i w:val="0"/>
                <w:iCs w:val="0"/>
                <w:color w:val="000000" w:themeColor="text1"/>
                <w:sz w:val="24"/>
                <w:szCs w:val="24"/>
                <w:vertAlign w:val="superscript"/>
              </w:rPr>
              <w:t xml:space="preserve">-1 </w:t>
            </w:r>
            <w:r w:rsidR="00700060" w:rsidRPr="00A21A5D">
              <w:rPr>
                <w:rFonts w:asciiTheme="majorBidi" w:hAnsiTheme="majorBidi" w:cstheme="majorBidi"/>
                <w:i w:val="0"/>
                <w:iCs w:val="0"/>
                <w:color w:val="000000" w:themeColor="text1"/>
                <w:sz w:val="24"/>
                <w:szCs w:val="24"/>
              </w:rPr>
              <w:t>fresh weight)</w:t>
            </w:r>
          </w:p>
        </w:tc>
        <w:tc>
          <w:tcPr>
            <w:tcW w:w="850" w:type="dxa"/>
          </w:tcPr>
          <w:p w14:paraId="640BCD09" w14:textId="2796A4DA"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r>
      <w:tr w:rsidR="00B039EF" w:rsidRPr="00A21A5D" w14:paraId="3489BC34" w14:textId="77777777" w:rsidTr="0066081F">
        <w:trPr>
          <w:trHeight w:val="421"/>
          <w:jc w:val="center"/>
        </w:trPr>
        <w:tc>
          <w:tcPr>
            <w:tcW w:w="8784" w:type="dxa"/>
          </w:tcPr>
          <w:p w14:paraId="41A1FD42" w14:textId="004B4A62" w:rsidR="00B039EF" w:rsidRPr="00A21A5D" w:rsidRDefault="00B039EF" w:rsidP="00B039EF">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4.2.2. Chlorophyll b</w:t>
            </w:r>
            <w:r w:rsidR="00700060" w:rsidRPr="00A21A5D">
              <w:rPr>
                <w:rFonts w:asciiTheme="majorBidi" w:hAnsiTheme="majorBidi" w:cstheme="majorBidi"/>
                <w:i w:val="0"/>
                <w:iCs w:val="0"/>
                <w:color w:val="000000" w:themeColor="text1"/>
                <w:sz w:val="24"/>
                <w:szCs w:val="24"/>
              </w:rPr>
              <w:t>(mg.g</w:t>
            </w:r>
            <w:r w:rsidR="00700060" w:rsidRPr="00A21A5D">
              <w:rPr>
                <w:rFonts w:asciiTheme="majorBidi" w:hAnsiTheme="majorBidi" w:cstheme="majorBidi"/>
                <w:i w:val="0"/>
                <w:iCs w:val="0"/>
                <w:color w:val="000000" w:themeColor="text1"/>
                <w:sz w:val="24"/>
                <w:szCs w:val="24"/>
                <w:vertAlign w:val="superscript"/>
              </w:rPr>
              <w:t xml:space="preserve">-1 </w:t>
            </w:r>
            <w:r w:rsidR="00700060" w:rsidRPr="00A21A5D">
              <w:rPr>
                <w:rFonts w:asciiTheme="majorBidi" w:hAnsiTheme="majorBidi" w:cstheme="majorBidi"/>
                <w:i w:val="0"/>
                <w:iCs w:val="0"/>
                <w:color w:val="000000" w:themeColor="text1"/>
                <w:sz w:val="24"/>
                <w:szCs w:val="24"/>
              </w:rPr>
              <w:t>fresh weight)</w:t>
            </w:r>
          </w:p>
        </w:tc>
        <w:tc>
          <w:tcPr>
            <w:tcW w:w="850" w:type="dxa"/>
          </w:tcPr>
          <w:p w14:paraId="7E7DA0AB" w14:textId="2D2A4194"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47</w:t>
            </w:r>
          </w:p>
        </w:tc>
      </w:tr>
      <w:tr w:rsidR="00B039EF" w:rsidRPr="00A21A5D" w14:paraId="01D454D5" w14:textId="77777777" w:rsidTr="000C75E9">
        <w:trPr>
          <w:trHeight w:val="421"/>
          <w:jc w:val="center"/>
        </w:trPr>
        <w:tc>
          <w:tcPr>
            <w:tcW w:w="8784" w:type="dxa"/>
          </w:tcPr>
          <w:p w14:paraId="0182270E" w14:textId="4252723A"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4.2.3. Total Carotenoid</w:t>
            </w:r>
            <w:r w:rsidR="00700060" w:rsidRPr="00A21A5D">
              <w:rPr>
                <w:rFonts w:asciiTheme="majorBidi" w:hAnsiTheme="majorBidi" w:cstheme="majorBidi"/>
                <w:color w:val="000000" w:themeColor="text1"/>
                <w:sz w:val="24"/>
                <w:szCs w:val="24"/>
              </w:rPr>
              <w:t xml:space="preserve"> (mg.g</w:t>
            </w:r>
            <w:r w:rsidR="00700060" w:rsidRPr="00A21A5D">
              <w:rPr>
                <w:rFonts w:asciiTheme="majorBidi" w:hAnsiTheme="majorBidi" w:cstheme="majorBidi"/>
                <w:color w:val="000000" w:themeColor="text1"/>
                <w:sz w:val="24"/>
                <w:szCs w:val="24"/>
                <w:vertAlign w:val="superscript"/>
              </w:rPr>
              <w:t xml:space="preserve">-1 </w:t>
            </w:r>
            <w:r w:rsidR="00700060" w:rsidRPr="00A21A5D">
              <w:rPr>
                <w:rFonts w:asciiTheme="majorBidi" w:hAnsiTheme="majorBidi" w:cstheme="majorBidi"/>
                <w:color w:val="000000" w:themeColor="text1"/>
                <w:sz w:val="24"/>
                <w:szCs w:val="24"/>
              </w:rPr>
              <w:t>fresh weight)</w:t>
            </w:r>
          </w:p>
        </w:tc>
        <w:tc>
          <w:tcPr>
            <w:tcW w:w="850" w:type="dxa"/>
          </w:tcPr>
          <w:p w14:paraId="7920FE9A" w14:textId="29DE9396"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B039EF" w:rsidRPr="00A21A5D" w14:paraId="007D722B" w14:textId="77777777" w:rsidTr="0066081F">
        <w:trPr>
          <w:trHeight w:val="421"/>
          <w:jc w:val="center"/>
        </w:trPr>
        <w:tc>
          <w:tcPr>
            <w:tcW w:w="8784" w:type="dxa"/>
          </w:tcPr>
          <w:p w14:paraId="34C6150E" w14:textId="4EDC85AC" w:rsidR="00B039EF" w:rsidRPr="00A21A5D" w:rsidRDefault="00B039EF" w:rsidP="0007112C">
            <w:pPr>
              <w:spacing w:after="0" w:line="360" w:lineRule="auto"/>
              <w:ind w:left="420" w:hanging="450"/>
              <w:jc w:val="both"/>
              <w:rPr>
                <w:rFonts w:asciiTheme="majorBidi" w:hAnsiTheme="majorBidi" w:cstheme="majorBidi"/>
                <w:i/>
                <w:iCs/>
                <w:color w:val="000000" w:themeColor="text1"/>
                <w:sz w:val="24"/>
                <w:szCs w:val="24"/>
              </w:rPr>
            </w:pPr>
            <w:r w:rsidRPr="00A21A5D">
              <w:rPr>
                <w:rFonts w:asciiTheme="majorBidi" w:hAnsiTheme="majorBidi" w:cstheme="majorBidi"/>
                <w:color w:val="000000" w:themeColor="text1"/>
                <w:sz w:val="24"/>
                <w:szCs w:val="24"/>
              </w:rPr>
              <w:t xml:space="preserve">4.3. Effect of Magnetic Water, Cadmium and their Interactions on some Enzymatic and Non-enzymatic components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w:t>
            </w:r>
          </w:p>
        </w:tc>
        <w:tc>
          <w:tcPr>
            <w:tcW w:w="850" w:type="dxa"/>
          </w:tcPr>
          <w:p w14:paraId="2E229A12" w14:textId="5C4C4DB2"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r>
      <w:tr w:rsidR="00B039EF" w:rsidRPr="00A21A5D" w14:paraId="7FB875E7" w14:textId="77777777" w:rsidTr="0066081F">
        <w:trPr>
          <w:trHeight w:val="421"/>
          <w:jc w:val="center"/>
        </w:trPr>
        <w:tc>
          <w:tcPr>
            <w:tcW w:w="8784" w:type="dxa"/>
          </w:tcPr>
          <w:p w14:paraId="679195FD" w14:textId="5C27A103"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4.3.1. Peroxidase Enzyme Activity</w:t>
            </w:r>
            <w:r w:rsidR="00700060" w:rsidRPr="00A21A5D">
              <w:rPr>
                <w:rFonts w:asciiTheme="majorBidi" w:hAnsiTheme="majorBidi" w:cstheme="majorBidi"/>
                <w:color w:val="000000" w:themeColor="text1"/>
                <w:sz w:val="24"/>
                <w:szCs w:val="24"/>
              </w:rPr>
              <w:t xml:space="preserve"> (</w:t>
            </w:r>
            <w:r w:rsidR="00700060" w:rsidRPr="00A21A5D">
              <w:rPr>
                <w:rFonts w:ascii="Times New Roman" w:eastAsia="Calibri" w:hAnsi="Times New Roman" w:cs="Times New Roman"/>
                <w:sz w:val="24"/>
                <w:szCs w:val="24"/>
              </w:rPr>
              <w:t>μg.g</w:t>
            </w:r>
            <w:r w:rsidR="00700060" w:rsidRPr="00A21A5D">
              <w:rPr>
                <w:rFonts w:ascii="Times New Roman" w:eastAsia="Calibri" w:hAnsi="Times New Roman" w:cs="Times New Roman"/>
                <w:sz w:val="24"/>
                <w:szCs w:val="24"/>
                <w:vertAlign w:val="superscript"/>
              </w:rPr>
              <w:t>-1</w:t>
            </w:r>
            <w:r w:rsidR="00700060" w:rsidRPr="00A21A5D">
              <w:rPr>
                <w:rFonts w:ascii="Times New Roman" w:eastAsia="Calibri" w:hAnsi="Times New Roman" w:cs="Times New Roman"/>
                <w:sz w:val="24"/>
                <w:szCs w:val="24"/>
              </w:rPr>
              <w:t>)</w:t>
            </w:r>
          </w:p>
        </w:tc>
        <w:tc>
          <w:tcPr>
            <w:tcW w:w="850" w:type="dxa"/>
          </w:tcPr>
          <w:p w14:paraId="5733F7DB" w14:textId="263648EF"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r>
      <w:tr w:rsidR="00B039EF" w:rsidRPr="00A21A5D" w14:paraId="3D90A570" w14:textId="77777777" w:rsidTr="0066081F">
        <w:trPr>
          <w:trHeight w:val="421"/>
          <w:jc w:val="center"/>
        </w:trPr>
        <w:tc>
          <w:tcPr>
            <w:tcW w:w="8784" w:type="dxa"/>
          </w:tcPr>
          <w:p w14:paraId="62902DF4" w14:textId="4783FD81"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4.3.2. Ascorbic Acid Content</w:t>
            </w:r>
            <w:r w:rsidR="00700060" w:rsidRPr="00A21A5D">
              <w:rPr>
                <w:rFonts w:asciiTheme="majorBidi" w:hAnsiTheme="majorBidi" w:cstheme="majorBidi"/>
                <w:color w:val="000000" w:themeColor="text1"/>
                <w:sz w:val="24"/>
                <w:szCs w:val="24"/>
              </w:rPr>
              <w:t xml:space="preserve"> (g.L</w:t>
            </w:r>
            <w:r w:rsidR="00700060" w:rsidRPr="00A21A5D">
              <w:rPr>
                <w:rFonts w:asciiTheme="majorBidi" w:hAnsiTheme="majorBidi" w:cstheme="majorBidi"/>
                <w:color w:val="000000" w:themeColor="text1"/>
                <w:sz w:val="24"/>
                <w:szCs w:val="24"/>
                <w:vertAlign w:val="superscript"/>
              </w:rPr>
              <w:t>-1</w:t>
            </w:r>
            <w:r w:rsidR="00700060" w:rsidRPr="00A21A5D">
              <w:rPr>
                <w:rFonts w:asciiTheme="majorBidi" w:hAnsiTheme="majorBidi" w:cstheme="majorBidi"/>
                <w:color w:val="000000" w:themeColor="text1"/>
                <w:sz w:val="24"/>
                <w:szCs w:val="24"/>
              </w:rPr>
              <w:t>)</w:t>
            </w:r>
          </w:p>
        </w:tc>
        <w:tc>
          <w:tcPr>
            <w:tcW w:w="850" w:type="dxa"/>
          </w:tcPr>
          <w:p w14:paraId="503FE067" w14:textId="1D66D42A"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r>
      <w:tr w:rsidR="00B039EF" w:rsidRPr="00A21A5D" w14:paraId="7F6E1FB2" w14:textId="77777777" w:rsidTr="0066081F">
        <w:trPr>
          <w:trHeight w:val="421"/>
          <w:jc w:val="center"/>
        </w:trPr>
        <w:tc>
          <w:tcPr>
            <w:tcW w:w="8784" w:type="dxa"/>
          </w:tcPr>
          <w:p w14:paraId="7127813E" w14:textId="54D882CE"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4.3.3. Leaves Proline Content</w:t>
            </w:r>
            <w:r w:rsidR="00700060" w:rsidRPr="00A21A5D">
              <w:rPr>
                <w:rFonts w:asciiTheme="majorBidi" w:hAnsiTheme="majorBidi" w:cstheme="majorBidi"/>
                <w:color w:val="000000" w:themeColor="text1"/>
                <w:sz w:val="24"/>
                <w:szCs w:val="24"/>
              </w:rPr>
              <w:t xml:space="preserve"> </w:t>
            </w:r>
            <w:r w:rsidR="00700060" w:rsidRPr="00A21A5D">
              <w:rPr>
                <w:rFonts w:ascii="Times New Roman" w:eastAsia="Calibri" w:hAnsi="Times New Roman" w:cs="Times New Roman"/>
                <w:sz w:val="24"/>
                <w:szCs w:val="24"/>
              </w:rPr>
              <w:t>(μg.ml</w:t>
            </w:r>
            <w:r w:rsidR="00700060" w:rsidRPr="00A21A5D">
              <w:rPr>
                <w:rFonts w:ascii="Times New Roman" w:eastAsia="Calibri" w:hAnsi="Times New Roman" w:cs="Times New Roman"/>
                <w:sz w:val="24"/>
                <w:szCs w:val="24"/>
                <w:vertAlign w:val="superscript"/>
              </w:rPr>
              <w:t>-1</w:t>
            </w:r>
            <w:r w:rsidR="00700060" w:rsidRPr="00A21A5D">
              <w:rPr>
                <w:rFonts w:ascii="Times New Roman" w:eastAsia="Calibri" w:hAnsi="Times New Roman" w:cs="Times New Roman"/>
                <w:sz w:val="24"/>
                <w:szCs w:val="24"/>
              </w:rPr>
              <w:t>)</w:t>
            </w:r>
          </w:p>
        </w:tc>
        <w:tc>
          <w:tcPr>
            <w:tcW w:w="850" w:type="dxa"/>
          </w:tcPr>
          <w:p w14:paraId="13961346" w14:textId="54046B25"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r>
      <w:tr w:rsidR="00B039EF" w:rsidRPr="00A21A5D" w14:paraId="413F47F6" w14:textId="77777777" w:rsidTr="0066081F">
        <w:trPr>
          <w:trHeight w:val="421"/>
          <w:jc w:val="center"/>
        </w:trPr>
        <w:tc>
          <w:tcPr>
            <w:tcW w:w="8784" w:type="dxa"/>
          </w:tcPr>
          <w:p w14:paraId="3EC2E381" w14:textId="47C04129" w:rsidR="00B039EF" w:rsidRPr="00A21A5D" w:rsidRDefault="00B039EF" w:rsidP="00B039EF">
            <w:pPr>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4.3.4. Total Carbohydrate Content</w:t>
            </w:r>
            <w:r w:rsidR="00700060" w:rsidRPr="00A21A5D">
              <w:rPr>
                <w:rFonts w:asciiTheme="majorBidi" w:hAnsiTheme="majorBidi" w:cstheme="majorBidi"/>
                <w:color w:val="000000" w:themeColor="text1"/>
                <w:sz w:val="24"/>
                <w:szCs w:val="24"/>
              </w:rPr>
              <w:t xml:space="preserve"> (%)</w:t>
            </w:r>
          </w:p>
        </w:tc>
        <w:tc>
          <w:tcPr>
            <w:tcW w:w="850" w:type="dxa"/>
          </w:tcPr>
          <w:p w14:paraId="559E9ECF" w14:textId="2AABCE46"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51</w:t>
            </w:r>
          </w:p>
        </w:tc>
      </w:tr>
      <w:tr w:rsidR="00B039EF" w:rsidRPr="00A21A5D" w14:paraId="6A379CB3" w14:textId="77777777" w:rsidTr="0066081F">
        <w:trPr>
          <w:trHeight w:val="421"/>
          <w:jc w:val="center"/>
        </w:trPr>
        <w:tc>
          <w:tcPr>
            <w:tcW w:w="8784" w:type="dxa"/>
          </w:tcPr>
          <w:p w14:paraId="33B87D43" w14:textId="2B89A88C"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 Some of Macro, Micro, Beneficial, Heavy Metals and other Trace Elements in </w:t>
            </w:r>
            <w:r w:rsidR="00790883" w:rsidRPr="00A21A5D">
              <w:rPr>
                <w:rFonts w:asciiTheme="majorBidi" w:hAnsiTheme="majorBidi" w:cstheme="majorBidi"/>
                <w:i/>
                <w:iCs/>
                <w:color w:val="000000" w:themeColor="text1"/>
                <w:sz w:val="24"/>
                <w:szCs w:val="24"/>
              </w:rPr>
              <w:t>P. tomentosa</w:t>
            </w:r>
          </w:p>
        </w:tc>
        <w:tc>
          <w:tcPr>
            <w:tcW w:w="850" w:type="dxa"/>
          </w:tcPr>
          <w:p w14:paraId="47AA4576" w14:textId="0B0DE56C"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r>
      <w:tr w:rsidR="00B039EF" w:rsidRPr="00A21A5D" w14:paraId="09742C53" w14:textId="77777777" w:rsidTr="0066081F">
        <w:trPr>
          <w:trHeight w:val="421"/>
          <w:jc w:val="center"/>
        </w:trPr>
        <w:tc>
          <w:tcPr>
            <w:tcW w:w="8784" w:type="dxa"/>
          </w:tcPr>
          <w:p w14:paraId="72838140" w14:textId="16853A34"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Macro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growing soil</w:t>
            </w:r>
          </w:p>
        </w:tc>
        <w:tc>
          <w:tcPr>
            <w:tcW w:w="850" w:type="dxa"/>
          </w:tcPr>
          <w:p w14:paraId="3A02689D" w14:textId="228E8824"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r>
      <w:tr w:rsidR="00B039EF" w:rsidRPr="00A21A5D" w14:paraId="0DB7714E" w14:textId="77777777" w:rsidTr="0066081F">
        <w:trPr>
          <w:trHeight w:val="421"/>
          <w:jc w:val="center"/>
        </w:trPr>
        <w:tc>
          <w:tcPr>
            <w:tcW w:w="8784" w:type="dxa"/>
          </w:tcPr>
          <w:p w14:paraId="48D52519" w14:textId="1D21D634"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4.4.2.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Micro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growing soil</w:t>
            </w:r>
          </w:p>
        </w:tc>
        <w:tc>
          <w:tcPr>
            <w:tcW w:w="850" w:type="dxa"/>
          </w:tcPr>
          <w:p w14:paraId="33FD0BB8" w14:textId="0D8A5016"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r>
      <w:tr w:rsidR="00B039EF" w:rsidRPr="00A21A5D" w14:paraId="537B8D3A" w14:textId="77777777" w:rsidTr="0066081F">
        <w:trPr>
          <w:trHeight w:val="421"/>
          <w:jc w:val="center"/>
        </w:trPr>
        <w:tc>
          <w:tcPr>
            <w:tcW w:w="8784" w:type="dxa"/>
          </w:tcPr>
          <w:p w14:paraId="5182808C" w14:textId="34E90D44"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lastRenderedPageBreak/>
              <w:t xml:space="preserve">4.4.3. Beneficial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c>
        <w:tc>
          <w:tcPr>
            <w:tcW w:w="850" w:type="dxa"/>
          </w:tcPr>
          <w:p w14:paraId="168A5214" w14:textId="79597CB5"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r>
      <w:tr w:rsidR="00B039EF" w:rsidRPr="00A21A5D" w14:paraId="7F3A07EB" w14:textId="77777777" w:rsidTr="0066081F">
        <w:trPr>
          <w:trHeight w:val="421"/>
          <w:jc w:val="center"/>
        </w:trPr>
        <w:tc>
          <w:tcPr>
            <w:tcW w:w="8784" w:type="dxa"/>
          </w:tcPr>
          <w:p w14:paraId="45E5BA3E" w14:textId="5D3E52EF"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4.4.4. </w:t>
            </w:r>
            <w:r w:rsidR="00211844" w:rsidRPr="00211844">
              <w:rPr>
                <w:rFonts w:asciiTheme="majorBidi" w:hAnsiTheme="majorBidi" w:cstheme="majorBidi"/>
                <w:color w:val="000000" w:themeColor="text1"/>
                <w:sz w:val="24"/>
                <w:szCs w:val="24"/>
              </w:rPr>
              <w:t>Non essential</w:t>
            </w:r>
            <w:r w:rsidR="00211844" w:rsidRPr="00A21A5D">
              <w:rPr>
                <w:rFonts w:asciiTheme="majorBidi" w:hAnsiTheme="majorBidi" w:cstheme="majorBidi"/>
                <w:b/>
                <w:bCs/>
                <w:color w:val="000000" w:themeColor="text1"/>
                <w:sz w:val="24"/>
                <w:szCs w:val="24"/>
              </w:rPr>
              <w:t xml:space="preserve"> </w:t>
            </w:r>
            <w:r w:rsidRPr="00A21A5D">
              <w:rPr>
                <w:rFonts w:asciiTheme="majorBidi" w:hAnsiTheme="majorBidi" w:cstheme="majorBidi"/>
                <w:color w:val="000000" w:themeColor="text1"/>
                <w:sz w:val="24"/>
                <w:szCs w:val="24"/>
              </w:rPr>
              <w:t xml:space="preserve">Heavy metals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c>
        <w:tc>
          <w:tcPr>
            <w:tcW w:w="850" w:type="dxa"/>
          </w:tcPr>
          <w:p w14:paraId="1926C401" w14:textId="2293F5B7"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r>
      <w:tr w:rsidR="00B039EF" w:rsidRPr="00A21A5D" w14:paraId="24CA98BA" w14:textId="77777777" w:rsidTr="0066081F">
        <w:trPr>
          <w:trHeight w:val="421"/>
          <w:jc w:val="center"/>
        </w:trPr>
        <w:tc>
          <w:tcPr>
            <w:tcW w:w="8784" w:type="dxa"/>
          </w:tcPr>
          <w:p w14:paraId="704EACFE" w14:textId="1AFE6C7D" w:rsidR="00B039EF" w:rsidRPr="00A21A5D" w:rsidRDefault="00B039EF" w:rsidP="007F566D">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4.4.5. Trace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r w:rsidR="007F566D">
              <w:rPr>
                <w:rFonts w:asciiTheme="majorBidi" w:hAnsiTheme="majorBidi" w:cstheme="majorBidi"/>
                <w:color w:val="000000" w:themeColor="text1"/>
                <w:sz w:val="24"/>
                <w:szCs w:val="24"/>
              </w:rPr>
              <w:t xml:space="preserve"> (part I)</w:t>
            </w:r>
          </w:p>
        </w:tc>
        <w:tc>
          <w:tcPr>
            <w:tcW w:w="850" w:type="dxa"/>
          </w:tcPr>
          <w:p w14:paraId="154F7866" w14:textId="7F159102" w:rsidR="00B039EF" w:rsidRPr="00A21A5D" w:rsidRDefault="00B039EF" w:rsidP="00B039EF">
            <w:pPr>
              <w:jc w:val="center"/>
              <w:rPr>
                <w:rFonts w:ascii="Times New Roman" w:eastAsia="Calibri" w:hAnsi="Times New Roman" w:cs="Times New Roman"/>
                <w:sz w:val="28"/>
                <w:szCs w:val="28"/>
              </w:rPr>
            </w:pPr>
            <w:r w:rsidRPr="00A21A5D">
              <w:rPr>
                <w:rFonts w:ascii="Times New Roman" w:eastAsia="Calibri" w:hAnsi="Times New Roman" w:cs="Times New Roman" w:hint="cs"/>
                <w:sz w:val="28"/>
                <w:szCs w:val="28"/>
                <w:rtl/>
              </w:rPr>
              <w:t>5</w:t>
            </w:r>
            <w:r w:rsidR="007A341E">
              <w:rPr>
                <w:rFonts w:ascii="Times New Roman" w:eastAsia="Calibri" w:hAnsi="Times New Roman" w:cs="Times New Roman"/>
                <w:sz w:val="28"/>
                <w:szCs w:val="28"/>
              </w:rPr>
              <w:t>3</w:t>
            </w:r>
          </w:p>
        </w:tc>
      </w:tr>
      <w:tr w:rsidR="00B039EF" w:rsidRPr="00A21A5D" w14:paraId="56F5ED9C" w14:textId="77777777" w:rsidTr="0066081F">
        <w:trPr>
          <w:trHeight w:val="421"/>
          <w:jc w:val="center"/>
        </w:trPr>
        <w:tc>
          <w:tcPr>
            <w:tcW w:w="8784" w:type="dxa"/>
          </w:tcPr>
          <w:p w14:paraId="0B51EFD7" w14:textId="3743EFA0"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4.4.6. Trace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r w:rsidR="007F566D">
              <w:rPr>
                <w:rFonts w:asciiTheme="majorBidi" w:hAnsiTheme="majorBidi" w:cstheme="majorBidi"/>
                <w:color w:val="000000" w:themeColor="text1"/>
                <w:sz w:val="24"/>
                <w:szCs w:val="24"/>
              </w:rPr>
              <w:t xml:space="preserve"> (part II)</w:t>
            </w:r>
          </w:p>
        </w:tc>
        <w:tc>
          <w:tcPr>
            <w:tcW w:w="850" w:type="dxa"/>
          </w:tcPr>
          <w:p w14:paraId="616ABD88" w14:textId="50D3B975"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r>
      <w:tr w:rsidR="00B039EF" w:rsidRPr="00A21A5D" w14:paraId="537C122D" w14:textId="77777777" w:rsidTr="0066081F">
        <w:trPr>
          <w:trHeight w:val="421"/>
          <w:jc w:val="center"/>
        </w:trPr>
        <w:tc>
          <w:tcPr>
            <w:tcW w:w="8784" w:type="dxa"/>
          </w:tcPr>
          <w:p w14:paraId="33A96665" w14:textId="04DC3769"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4.4.7.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Macro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Roots</w:t>
            </w:r>
          </w:p>
        </w:tc>
        <w:tc>
          <w:tcPr>
            <w:tcW w:w="850" w:type="dxa"/>
          </w:tcPr>
          <w:p w14:paraId="04C9F9AD" w14:textId="3C2D38B4"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B039EF" w:rsidRPr="00A21A5D" w14:paraId="552655B4" w14:textId="77777777" w:rsidTr="0066081F">
        <w:trPr>
          <w:trHeight w:val="421"/>
          <w:jc w:val="center"/>
        </w:trPr>
        <w:tc>
          <w:tcPr>
            <w:tcW w:w="8784" w:type="dxa"/>
          </w:tcPr>
          <w:p w14:paraId="59D22841" w14:textId="2A439F33"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4.4.8.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Micro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Roots</w:t>
            </w:r>
          </w:p>
        </w:tc>
        <w:tc>
          <w:tcPr>
            <w:tcW w:w="850" w:type="dxa"/>
          </w:tcPr>
          <w:p w14:paraId="6E5F32A2" w14:textId="7D75C799"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B039EF" w:rsidRPr="00A21A5D" w14:paraId="0788DAA6" w14:textId="77777777" w:rsidTr="0066081F">
        <w:trPr>
          <w:trHeight w:val="421"/>
          <w:jc w:val="center"/>
        </w:trPr>
        <w:tc>
          <w:tcPr>
            <w:tcW w:w="8784" w:type="dxa"/>
          </w:tcPr>
          <w:p w14:paraId="3AB2C71D" w14:textId="4A1B043A"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4.4.9. Beneficial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Roots</w:t>
            </w:r>
          </w:p>
        </w:tc>
        <w:tc>
          <w:tcPr>
            <w:tcW w:w="850" w:type="dxa"/>
          </w:tcPr>
          <w:p w14:paraId="778D6C83" w14:textId="04E0E33E"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B039EF" w:rsidRPr="00A21A5D" w14:paraId="1F3269F1" w14:textId="77777777" w:rsidTr="0066081F">
        <w:trPr>
          <w:trHeight w:val="421"/>
          <w:jc w:val="center"/>
        </w:trPr>
        <w:tc>
          <w:tcPr>
            <w:tcW w:w="8784" w:type="dxa"/>
          </w:tcPr>
          <w:p w14:paraId="2838CBED" w14:textId="6240BC67"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4.4.10. </w:t>
            </w:r>
            <w:r w:rsidR="00211844" w:rsidRPr="00211844">
              <w:rPr>
                <w:rFonts w:asciiTheme="majorBidi" w:hAnsiTheme="majorBidi" w:cstheme="majorBidi"/>
                <w:color w:val="000000" w:themeColor="text1"/>
                <w:sz w:val="24"/>
                <w:szCs w:val="24"/>
              </w:rPr>
              <w:t>Non essential</w:t>
            </w:r>
            <w:r w:rsidR="00211844" w:rsidRPr="00A21A5D">
              <w:rPr>
                <w:rFonts w:asciiTheme="majorBidi" w:hAnsiTheme="majorBidi" w:cstheme="majorBidi"/>
                <w:b/>
                <w:bCs/>
                <w:color w:val="000000" w:themeColor="text1"/>
                <w:sz w:val="24"/>
                <w:szCs w:val="24"/>
              </w:rPr>
              <w:t xml:space="preserve"> </w:t>
            </w:r>
            <w:r w:rsidRPr="00A21A5D">
              <w:rPr>
                <w:rFonts w:asciiTheme="majorBidi" w:hAnsiTheme="majorBidi" w:cstheme="majorBidi"/>
                <w:color w:val="000000" w:themeColor="text1"/>
                <w:sz w:val="24"/>
                <w:szCs w:val="24"/>
              </w:rPr>
              <w:t xml:space="preserve">Heavy Metal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Roots</w:t>
            </w:r>
          </w:p>
        </w:tc>
        <w:tc>
          <w:tcPr>
            <w:tcW w:w="850" w:type="dxa"/>
          </w:tcPr>
          <w:p w14:paraId="25F410BA" w14:textId="1A0739BD"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60</w:t>
            </w:r>
          </w:p>
        </w:tc>
      </w:tr>
      <w:tr w:rsidR="00B039EF" w:rsidRPr="00A21A5D" w14:paraId="31DB5D91" w14:textId="77777777" w:rsidTr="0066081F">
        <w:trPr>
          <w:trHeight w:val="421"/>
          <w:jc w:val="center"/>
        </w:trPr>
        <w:tc>
          <w:tcPr>
            <w:tcW w:w="8784" w:type="dxa"/>
          </w:tcPr>
          <w:p w14:paraId="6C170922" w14:textId="3060C214"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4.4.11.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Macro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Stem</w:t>
            </w:r>
          </w:p>
        </w:tc>
        <w:tc>
          <w:tcPr>
            <w:tcW w:w="850" w:type="dxa"/>
          </w:tcPr>
          <w:p w14:paraId="4AC63B3D" w14:textId="2E1B0BCE"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B039EF" w:rsidRPr="00A21A5D" w14:paraId="6C35D2D4" w14:textId="77777777" w:rsidTr="0066081F">
        <w:trPr>
          <w:trHeight w:val="421"/>
          <w:jc w:val="center"/>
        </w:trPr>
        <w:tc>
          <w:tcPr>
            <w:tcW w:w="8784" w:type="dxa"/>
          </w:tcPr>
          <w:p w14:paraId="47A14550" w14:textId="5DD5AA88"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4.4.12.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Micro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Stem</w:t>
            </w:r>
          </w:p>
        </w:tc>
        <w:tc>
          <w:tcPr>
            <w:tcW w:w="850" w:type="dxa"/>
          </w:tcPr>
          <w:p w14:paraId="10ECEC67" w14:textId="490102CE"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B039EF" w:rsidRPr="00A21A5D" w14:paraId="6920ED4C" w14:textId="77777777" w:rsidTr="0066081F">
        <w:trPr>
          <w:trHeight w:val="421"/>
          <w:jc w:val="center"/>
        </w:trPr>
        <w:tc>
          <w:tcPr>
            <w:tcW w:w="8784" w:type="dxa"/>
          </w:tcPr>
          <w:p w14:paraId="67E5FDAF" w14:textId="6B21E899"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4.4.13. Beneficial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Stem</w:t>
            </w:r>
          </w:p>
        </w:tc>
        <w:tc>
          <w:tcPr>
            <w:tcW w:w="850" w:type="dxa"/>
          </w:tcPr>
          <w:p w14:paraId="7D420759" w14:textId="603CC03F"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B039EF" w:rsidRPr="00A21A5D" w14:paraId="69BCDB1C" w14:textId="77777777" w:rsidTr="0066081F">
        <w:trPr>
          <w:trHeight w:val="421"/>
          <w:jc w:val="center"/>
        </w:trPr>
        <w:tc>
          <w:tcPr>
            <w:tcW w:w="8784" w:type="dxa"/>
          </w:tcPr>
          <w:p w14:paraId="2F3C6223" w14:textId="42B5BF8A"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4.4.14. </w:t>
            </w:r>
            <w:r w:rsidR="00211844" w:rsidRPr="00211844">
              <w:rPr>
                <w:rFonts w:asciiTheme="majorBidi" w:hAnsiTheme="majorBidi" w:cstheme="majorBidi"/>
                <w:color w:val="000000" w:themeColor="text1"/>
                <w:sz w:val="24"/>
                <w:szCs w:val="24"/>
              </w:rPr>
              <w:t>Non essential</w:t>
            </w:r>
            <w:r w:rsidR="00211844" w:rsidRPr="00A21A5D">
              <w:rPr>
                <w:rFonts w:asciiTheme="majorBidi" w:hAnsiTheme="majorBidi" w:cstheme="majorBidi"/>
                <w:b/>
                <w:bCs/>
                <w:color w:val="000000" w:themeColor="text1"/>
                <w:sz w:val="24"/>
                <w:szCs w:val="24"/>
              </w:rPr>
              <w:t xml:space="preserve"> </w:t>
            </w:r>
            <w:r w:rsidRPr="00A21A5D">
              <w:rPr>
                <w:rFonts w:asciiTheme="majorBidi" w:hAnsiTheme="majorBidi" w:cstheme="majorBidi"/>
                <w:color w:val="000000" w:themeColor="text1"/>
                <w:sz w:val="24"/>
                <w:szCs w:val="24"/>
              </w:rPr>
              <w:t xml:space="preserve">Heavy Metal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Stem</w:t>
            </w:r>
          </w:p>
        </w:tc>
        <w:tc>
          <w:tcPr>
            <w:tcW w:w="850" w:type="dxa"/>
          </w:tcPr>
          <w:p w14:paraId="3A8DB746" w14:textId="43728C1A"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65</w:t>
            </w:r>
          </w:p>
        </w:tc>
      </w:tr>
      <w:tr w:rsidR="00B039EF" w:rsidRPr="00A21A5D" w14:paraId="7B2F36DF" w14:textId="77777777" w:rsidTr="0066081F">
        <w:trPr>
          <w:trHeight w:val="421"/>
          <w:jc w:val="center"/>
        </w:trPr>
        <w:tc>
          <w:tcPr>
            <w:tcW w:w="8784" w:type="dxa"/>
          </w:tcPr>
          <w:p w14:paraId="0D2EA37B" w14:textId="198D080E"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4.4.15.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Macro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Leaves</w:t>
            </w:r>
          </w:p>
        </w:tc>
        <w:tc>
          <w:tcPr>
            <w:tcW w:w="850" w:type="dxa"/>
          </w:tcPr>
          <w:p w14:paraId="51426526" w14:textId="0A35ACF2"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B039EF" w:rsidRPr="00A21A5D" w14:paraId="5F881314" w14:textId="77777777" w:rsidTr="0066081F">
        <w:trPr>
          <w:trHeight w:val="421"/>
          <w:jc w:val="center"/>
        </w:trPr>
        <w:tc>
          <w:tcPr>
            <w:tcW w:w="8784" w:type="dxa"/>
          </w:tcPr>
          <w:p w14:paraId="5D590192" w14:textId="4D2246CE" w:rsidR="00B039EF" w:rsidRPr="00A21A5D" w:rsidRDefault="00B039EF" w:rsidP="00211844">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4.4.16. </w:t>
            </w:r>
            <w:r w:rsidR="00211844">
              <w:rPr>
                <w:rFonts w:asciiTheme="majorBidi" w:hAnsiTheme="majorBidi" w:cstheme="majorBidi"/>
                <w:color w:val="000000" w:themeColor="text1"/>
                <w:sz w:val="24"/>
                <w:szCs w:val="24"/>
              </w:rPr>
              <w:t>E</w:t>
            </w:r>
            <w:r w:rsidR="00211844" w:rsidRPr="00211844">
              <w:rPr>
                <w:rFonts w:asciiTheme="majorBidi" w:hAnsiTheme="majorBidi" w:cstheme="majorBidi"/>
                <w:color w:val="000000" w:themeColor="text1"/>
                <w:sz w:val="24"/>
                <w:szCs w:val="24"/>
              </w:rPr>
              <w:t>ssential</w:t>
            </w:r>
            <w:r w:rsidR="00211844" w:rsidRPr="00A21A5D">
              <w:rPr>
                <w:rFonts w:asciiTheme="majorBidi" w:hAnsiTheme="majorBidi" w:cstheme="majorBidi"/>
                <w:b/>
                <w:bCs/>
                <w:color w:val="000000" w:themeColor="text1"/>
                <w:sz w:val="24"/>
                <w:szCs w:val="24"/>
              </w:rPr>
              <w:t xml:space="preserve"> </w:t>
            </w:r>
            <w:r w:rsidRPr="00A21A5D">
              <w:rPr>
                <w:rFonts w:asciiTheme="majorBidi" w:hAnsiTheme="majorBidi" w:cstheme="majorBidi"/>
                <w:color w:val="000000" w:themeColor="text1"/>
                <w:sz w:val="24"/>
                <w:szCs w:val="24"/>
              </w:rPr>
              <w:t xml:space="preserve">Micro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Leaves</w:t>
            </w:r>
          </w:p>
        </w:tc>
        <w:tc>
          <w:tcPr>
            <w:tcW w:w="850" w:type="dxa"/>
          </w:tcPr>
          <w:p w14:paraId="3A9E21EB" w14:textId="29D95D22"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B039EF" w:rsidRPr="00A21A5D" w14:paraId="13D20FD7" w14:textId="77777777" w:rsidTr="0066081F">
        <w:trPr>
          <w:trHeight w:val="421"/>
          <w:jc w:val="center"/>
        </w:trPr>
        <w:tc>
          <w:tcPr>
            <w:tcW w:w="8784" w:type="dxa"/>
          </w:tcPr>
          <w:p w14:paraId="0250D6E3" w14:textId="01084A8E" w:rsidR="00B039EF" w:rsidRPr="00A21A5D" w:rsidRDefault="00B039EF" w:rsidP="00B039EF">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4.4.17. Beneficial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Leaves</w:t>
            </w:r>
          </w:p>
        </w:tc>
        <w:tc>
          <w:tcPr>
            <w:tcW w:w="850" w:type="dxa"/>
          </w:tcPr>
          <w:p w14:paraId="7250762A" w14:textId="7E3A14A1"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B039EF" w:rsidRPr="00A21A5D" w14:paraId="746C1224" w14:textId="77777777" w:rsidTr="0066081F">
        <w:trPr>
          <w:trHeight w:val="421"/>
          <w:jc w:val="center"/>
        </w:trPr>
        <w:tc>
          <w:tcPr>
            <w:tcW w:w="8784" w:type="dxa"/>
          </w:tcPr>
          <w:p w14:paraId="7CB668C5" w14:textId="40C40C80" w:rsidR="00B039EF" w:rsidRPr="00A21A5D" w:rsidRDefault="00B039EF" w:rsidP="00B039EF">
            <w:pPr>
              <w:spacing w:after="0"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4.4.18. </w:t>
            </w:r>
            <w:r w:rsidR="00211844" w:rsidRPr="00211844">
              <w:rPr>
                <w:rFonts w:asciiTheme="majorBidi" w:hAnsiTheme="majorBidi" w:cstheme="majorBidi"/>
                <w:color w:val="000000" w:themeColor="text1"/>
                <w:sz w:val="24"/>
                <w:szCs w:val="24"/>
              </w:rPr>
              <w:t>Non essential</w:t>
            </w:r>
            <w:r w:rsidR="00211844" w:rsidRPr="00A21A5D">
              <w:rPr>
                <w:rFonts w:asciiTheme="majorBidi" w:hAnsiTheme="majorBidi" w:cstheme="majorBidi"/>
                <w:b/>
                <w:bCs/>
                <w:color w:val="000000" w:themeColor="text1"/>
                <w:sz w:val="24"/>
                <w:szCs w:val="24"/>
              </w:rPr>
              <w:t xml:space="preserve"> </w:t>
            </w:r>
            <w:r w:rsidRPr="00A21A5D">
              <w:rPr>
                <w:rFonts w:asciiTheme="majorBidi" w:hAnsiTheme="majorBidi" w:cstheme="majorBidi"/>
                <w:color w:val="000000" w:themeColor="text1"/>
                <w:sz w:val="24"/>
                <w:szCs w:val="24"/>
              </w:rPr>
              <w:t xml:space="preserve">Heavy Metals and Trace Elements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w:t>
            </w:r>
            <w:r w:rsidRPr="00A21A5D">
              <w:rPr>
                <w:rFonts w:asciiTheme="majorBidi" w:hAnsiTheme="majorBidi" w:cstheme="majorBidi"/>
                <w:color w:val="000000" w:themeColor="text1"/>
                <w:sz w:val="24"/>
                <w:szCs w:val="24"/>
              </w:rPr>
              <w:t>Leaves</w:t>
            </w:r>
          </w:p>
        </w:tc>
        <w:tc>
          <w:tcPr>
            <w:tcW w:w="850" w:type="dxa"/>
          </w:tcPr>
          <w:p w14:paraId="7CDE3A36" w14:textId="2B2ECC62"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70</w:t>
            </w:r>
          </w:p>
        </w:tc>
      </w:tr>
      <w:tr w:rsidR="00580CFE" w:rsidRPr="00A21A5D" w14:paraId="48679741" w14:textId="77777777" w:rsidTr="002C6AEE">
        <w:trPr>
          <w:trHeight w:val="421"/>
          <w:jc w:val="center"/>
        </w:trPr>
        <w:tc>
          <w:tcPr>
            <w:tcW w:w="9634" w:type="dxa"/>
            <w:gridSpan w:val="2"/>
            <w:shd w:val="clear" w:color="auto" w:fill="FFD966"/>
            <w:vAlign w:val="bottom"/>
          </w:tcPr>
          <w:p w14:paraId="7100D7E6" w14:textId="25A0FAB1" w:rsidR="00580CFE" w:rsidRPr="00A21A5D" w:rsidRDefault="00580CFE" w:rsidP="002C6AEE">
            <w:pPr>
              <w:spacing w:line="240" w:lineRule="auto"/>
              <w:jc w:val="center"/>
              <w:rPr>
                <w:rFonts w:ascii="Times New Roman" w:eastAsia="Calibri" w:hAnsi="Times New Roman" w:cs="Times New Roman"/>
                <w:sz w:val="28"/>
                <w:szCs w:val="28"/>
              </w:rPr>
            </w:pPr>
            <w:r w:rsidRPr="00A21A5D">
              <w:rPr>
                <w:rFonts w:ascii="Times New Roman" w:eastAsia="Calibri" w:hAnsi="Times New Roman" w:cs="Times New Roman"/>
                <w:sz w:val="28"/>
                <w:szCs w:val="28"/>
              </w:rPr>
              <w:t>CHAPTER FIVE</w:t>
            </w:r>
          </w:p>
        </w:tc>
      </w:tr>
      <w:tr w:rsidR="00B039EF" w:rsidRPr="00A21A5D" w14:paraId="6CE9DF72" w14:textId="77777777" w:rsidTr="0066081F">
        <w:trPr>
          <w:trHeight w:val="421"/>
          <w:jc w:val="center"/>
        </w:trPr>
        <w:tc>
          <w:tcPr>
            <w:tcW w:w="8784" w:type="dxa"/>
          </w:tcPr>
          <w:p w14:paraId="49226677" w14:textId="77777777"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5. Discussion </w:t>
            </w:r>
          </w:p>
        </w:tc>
        <w:tc>
          <w:tcPr>
            <w:tcW w:w="850" w:type="dxa"/>
          </w:tcPr>
          <w:p w14:paraId="47C1B281" w14:textId="23B72EE8"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r>
      <w:tr w:rsidR="00B039EF" w:rsidRPr="00A21A5D" w14:paraId="5D3B495D" w14:textId="77777777" w:rsidTr="0066081F">
        <w:trPr>
          <w:trHeight w:val="421"/>
          <w:jc w:val="center"/>
        </w:trPr>
        <w:tc>
          <w:tcPr>
            <w:tcW w:w="8784" w:type="dxa"/>
          </w:tcPr>
          <w:p w14:paraId="632DF76C" w14:textId="6A993FD8" w:rsidR="00B039EF" w:rsidRPr="00A21A5D" w:rsidRDefault="00B039EF" w:rsidP="002C6AEE">
            <w:pPr>
              <w:spacing w:line="360" w:lineRule="auto"/>
              <w:ind w:left="330" w:hanging="330"/>
              <w:jc w:val="both"/>
              <w:rPr>
                <w:rFonts w:ascii="Times New Roman" w:eastAsia="Calibri" w:hAnsi="Times New Roman" w:cs="Times New Roman"/>
                <w:sz w:val="24"/>
                <w:szCs w:val="24"/>
              </w:rPr>
            </w:pPr>
            <w:r w:rsidRPr="00A21A5D">
              <w:rPr>
                <w:rFonts w:asciiTheme="majorBidi" w:eastAsia="Arial" w:hAnsiTheme="majorBidi" w:cstheme="majorBidi"/>
                <w:color w:val="000000" w:themeColor="text1"/>
                <w:sz w:val="24"/>
                <w:szCs w:val="24"/>
              </w:rPr>
              <w:t xml:space="preserve">5.1.Effects of Magnetic Water, Cadmium, and their Interactions on Cutting Performance and some Vegetative Growth Proprieties of </w:t>
            </w:r>
            <w:r w:rsidR="007F566D" w:rsidRPr="00A21A5D">
              <w:rPr>
                <w:rFonts w:asciiTheme="majorBidi" w:hAnsiTheme="majorBidi" w:cstheme="majorBidi"/>
                <w:i/>
                <w:iCs/>
                <w:color w:val="000000" w:themeColor="text1"/>
                <w:sz w:val="24"/>
                <w:szCs w:val="24"/>
              </w:rPr>
              <w:t>P. tomentosa</w:t>
            </w:r>
            <w:r w:rsidRPr="00A21A5D">
              <w:rPr>
                <w:rFonts w:asciiTheme="majorBidi" w:eastAsia="Arial" w:hAnsiTheme="majorBidi" w:cstheme="majorBidi"/>
                <w:i/>
                <w:iCs/>
                <w:color w:val="000000" w:themeColor="text1"/>
                <w:sz w:val="24"/>
                <w:szCs w:val="24"/>
              </w:rPr>
              <w:t>.</w:t>
            </w:r>
          </w:p>
        </w:tc>
        <w:tc>
          <w:tcPr>
            <w:tcW w:w="850" w:type="dxa"/>
          </w:tcPr>
          <w:p w14:paraId="7579D05C" w14:textId="51C0EF48"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r>
      <w:tr w:rsidR="00B039EF" w:rsidRPr="00A21A5D" w14:paraId="7617D381" w14:textId="77777777" w:rsidTr="0066081F">
        <w:trPr>
          <w:trHeight w:val="421"/>
          <w:jc w:val="center"/>
        </w:trPr>
        <w:tc>
          <w:tcPr>
            <w:tcW w:w="8784" w:type="dxa"/>
          </w:tcPr>
          <w:p w14:paraId="467A5D03" w14:textId="37B4FF47" w:rsidR="00B039EF" w:rsidRPr="00A21A5D" w:rsidRDefault="00B039EF" w:rsidP="00B039EF">
            <w:pPr>
              <w:spacing w:after="0" w:line="360" w:lineRule="auto"/>
              <w:ind w:left="540" w:hanging="540"/>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5.2. Effects of Magnetic Water, Cadmium, and their Interactions on some Photosynthetic Pigments in </w:t>
            </w:r>
            <w:r w:rsidR="007F566D" w:rsidRPr="00A21A5D">
              <w:rPr>
                <w:rFonts w:asciiTheme="majorBidi" w:hAnsiTheme="majorBidi" w:cstheme="majorBidi"/>
                <w:i/>
                <w:iCs/>
                <w:color w:val="000000" w:themeColor="text1"/>
                <w:sz w:val="24"/>
                <w:szCs w:val="24"/>
              </w:rPr>
              <w:t>P. tomentosa</w:t>
            </w:r>
            <w:r w:rsidRPr="00A21A5D">
              <w:rPr>
                <w:rFonts w:asciiTheme="majorBidi" w:eastAsia="Arial" w:hAnsiTheme="majorBidi" w:cstheme="majorBidi"/>
                <w:i/>
                <w:iCs/>
                <w:color w:val="000000" w:themeColor="text1"/>
                <w:sz w:val="24"/>
                <w:szCs w:val="24"/>
              </w:rPr>
              <w:t>.</w:t>
            </w:r>
          </w:p>
        </w:tc>
        <w:tc>
          <w:tcPr>
            <w:tcW w:w="850" w:type="dxa"/>
          </w:tcPr>
          <w:p w14:paraId="5F4F08F7" w14:textId="7DC4E708"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77</w:t>
            </w:r>
          </w:p>
        </w:tc>
      </w:tr>
      <w:tr w:rsidR="00B039EF" w:rsidRPr="00A21A5D" w14:paraId="4BC66D2A" w14:textId="77777777" w:rsidTr="0066081F">
        <w:trPr>
          <w:trHeight w:val="421"/>
          <w:jc w:val="center"/>
        </w:trPr>
        <w:tc>
          <w:tcPr>
            <w:tcW w:w="8784" w:type="dxa"/>
          </w:tcPr>
          <w:p w14:paraId="0B19EBA9" w14:textId="698199D5" w:rsidR="00B039EF" w:rsidRPr="00A21A5D" w:rsidRDefault="00B039EF" w:rsidP="00B039EF">
            <w:pPr>
              <w:spacing w:after="0" w:line="360" w:lineRule="auto"/>
              <w:ind w:left="540" w:hanging="540"/>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5.3. Effect of Magnetic Water, Cadmium, and their Interactions on some Enzymatic and Non-Enzymatic Characteristics </w:t>
            </w:r>
            <w:r w:rsidR="007F566D" w:rsidRPr="00A21A5D">
              <w:rPr>
                <w:rFonts w:asciiTheme="majorBidi" w:hAnsiTheme="majorBidi" w:cstheme="majorBidi"/>
                <w:i/>
                <w:iCs/>
                <w:color w:val="000000" w:themeColor="text1"/>
                <w:sz w:val="24"/>
                <w:szCs w:val="24"/>
              </w:rPr>
              <w:t>P. tomentosa</w:t>
            </w:r>
            <w:r w:rsidRPr="00A21A5D">
              <w:rPr>
                <w:rFonts w:asciiTheme="majorBidi" w:eastAsia="Arial" w:hAnsiTheme="majorBidi" w:cstheme="majorBidi"/>
                <w:i/>
                <w:iCs/>
                <w:color w:val="000000" w:themeColor="text1"/>
                <w:sz w:val="24"/>
                <w:szCs w:val="24"/>
              </w:rPr>
              <w:t>.</w:t>
            </w:r>
          </w:p>
        </w:tc>
        <w:tc>
          <w:tcPr>
            <w:tcW w:w="850" w:type="dxa"/>
          </w:tcPr>
          <w:p w14:paraId="7C72662B" w14:textId="0BB1DD34"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r>
      <w:tr w:rsidR="00B039EF" w:rsidRPr="00A21A5D" w14:paraId="5711D87D" w14:textId="77777777" w:rsidTr="0066081F">
        <w:trPr>
          <w:trHeight w:val="421"/>
          <w:jc w:val="center"/>
        </w:trPr>
        <w:tc>
          <w:tcPr>
            <w:tcW w:w="8784" w:type="dxa"/>
          </w:tcPr>
          <w:p w14:paraId="77CA6B8C" w14:textId="47609634" w:rsidR="00B039EF" w:rsidRPr="00A21A5D" w:rsidRDefault="00B039EF" w:rsidP="002C6AEE">
            <w:pPr>
              <w:spacing w:after="0" w:line="360" w:lineRule="auto"/>
              <w:ind w:left="510" w:hanging="510"/>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5.4. Effect of MW, Cadmium, and their Interactions on some Elements Content in </w:t>
            </w:r>
            <w:r w:rsidR="002C6AEE" w:rsidRPr="00A21A5D">
              <w:rPr>
                <w:rFonts w:asciiTheme="majorBidi" w:eastAsia="Arial" w:hAnsiTheme="majorBidi" w:cstheme="majorBidi"/>
                <w:color w:val="000000" w:themeColor="text1"/>
                <w:sz w:val="24"/>
                <w:szCs w:val="24"/>
              </w:rPr>
              <w:t xml:space="preserve">   </w:t>
            </w:r>
            <w:r w:rsidRPr="00A21A5D">
              <w:rPr>
                <w:rFonts w:asciiTheme="majorBidi" w:eastAsia="Arial" w:hAnsiTheme="majorBidi" w:cstheme="majorBidi"/>
                <w:color w:val="000000" w:themeColor="text1"/>
                <w:sz w:val="24"/>
                <w:szCs w:val="24"/>
              </w:rPr>
              <w:t>Paulownia Parts and the Growing Soil</w:t>
            </w:r>
          </w:p>
        </w:tc>
        <w:tc>
          <w:tcPr>
            <w:tcW w:w="850" w:type="dxa"/>
          </w:tcPr>
          <w:p w14:paraId="2B8CE3F4" w14:textId="1CE3655A"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B039EF" w:rsidRPr="00A21A5D" w14:paraId="404D9334" w14:textId="77777777" w:rsidTr="0066081F">
        <w:trPr>
          <w:trHeight w:val="421"/>
          <w:jc w:val="center"/>
        </w:trPr>
        <w:tc>
          <w:tcPr>
            <w:tcW w:w="8784" w:type="dxa"/>
          </w:tcPr>
          <w:p w14:paraId="1AD7B47D" w14:textId="77777777" w:rsidR="00B039EF" w:rsidRPr="00A21A5D" w:rsidRDefault="00B039EF" w:rsidP="00B039EF">
            <w:pPr>
              <w:spacing w:after="0"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5.4.1 Soil Content of </w:t>
            </w:r>
            <w:r w:rsidRPr="00A21A5D">
              <w:rPr>
                <w:rFonts w:asciiTheme="majorBidi" w:eastAsia="Arial" w:hAnsiTheme="majorBidi" w:cstheme="majorBidi"/>
                <w:color w:val="000000" w:themeColor="text1"/>
                <w:sz w:val="24"/>
                <w:szCs w:val="24"/>
              </w:rPr>
              <w:t>Elements</w:t>
            </w:r>
          </w:p>
        </w:tc>
        <w:tc>
          <w:tcPr>
            <w:tcW w:w="850" w:type="dxa"/>
          </w:tcPr>
          <w:p w14:paraId="6033DA61" w14:textId="3141C504"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80</w:t>
            </w:r>
          </w:p>
        </w:tc>
      </w:tr>
      <w:tr w:rsidR="00B039EF" w:rsidRPr="00A21A5D" w14:paraId="3130EFEC" w14:textId="77777777" w:rsidTr="0066081F">
        <w:trPr>
          <w:trHeight w:val="421"/>
          <w:jc w:val="center"/>
        </w:trPr>
        <w:tc>
          <w:tcPr>
            <w:tcW w:w="8784" w:type="dxa"/>
          </w:tcPr>
          <w:p w14:paraId="7B15152B" w14:textId="2DF18C97" w:rsidR="00B039EF" w:rsidRPr="00A21A5D" w:rsidRDefault="00B039EF" w:rsidP="00B039EF">
            <w:pPr>
              <w:spacing w:after="0"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color w:val="000000" w:themeColor="text1"/>
                <w:sz w:val="24"/>
                <w:szCs w:val="24"/>
              </w:rPr>
              <w:lastRenderedPageBreak/>
              <w:t xml:space="preserve">5.4.2. </w:t>
            </w:r>
            <w:r w:rsidRPr="00A21A5D">
              <w:rPr>
                <w:rFonts w:asciiTheme="majorBidi" w:eastAsia="Arial" w:hAnsiTheme="majorBidi" w:cstheme="majorBidi"/>
                <w:color w:val="000000" w:themeColor="text1"/>
                <w:sz w:val="24"/>
                <w:szCs w:val="24"/>
              </w:rPr>
              <w:t xml:space="preserve">Paulownia </w:t>
            </w:r>
            <w:r w:rsidRPr="00A21A5D">
              <w:rPr>
                <w:rFonts w:asciiTheme="majorBidi" w:hAnsiTheme="majorBidi" w:cstheme="majorBidi"/>
                <w:color w:val="000000" w:themeColor="text1"/>
                <w:sz w:val="24"/>
                <w:szCs w:val="24"/>
              </w:rPr>
              <w:t xml:space="preserve">Root Content of </w:t>
            </w:r>
            <w:r w:rsidRPr="00A21A5D">
              <w:rPr>
                <w:rFonts w:asciiTheme="majorBidi" w:eastAsia="Arial" w:hAnsiTheme="majorBidi" w:cstheme="majorBidi"/>
                <w:color w:val="000000" w:themeColor="text1"/>
                <w:sz w:val="24"/>
                <w:szCs w:val="24"/>
              </w:rPr>
              <w:t>Elements</w:t>
            </w:r>
          </w:p>
        </w:tc>
        <w:tc>
          <w:tcPr>
            <w:tcW w:w="850" w:type="dxa"/>
          </w:tcPr>
          <w:p w14:paraId="72DA064F" w14:textId="6CCD8708" w:rsidR="00B039EF" w:rsidRPr="00A21A5D" w:rsidRDefault="007A341E"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81</w:t>
            </w:r>
          </w:p>
        </w:tc>
      </w:tr>
      <w:tr w:rsidR="00B039EF" w:rsidRPr="00A21A5D" w14:paraId="492A7D3A" w14:textId="77777777" w:rsidTr="0066081F">
        <w:trPr>
          <w:trHeight w:val="421"/>
          <w:jc w:val="center"/>
        </w:trPr>
        <w:tc>
          <w:tcPr>
            <w:tcW w:w="8784" w:type="dxa"/>
          </w:tcPr>
          <w:p w14:paraId="3D7107E0" w14:textId="77777777" w:rsidR="00B039EF" w:rsidRPr="00A21A5D" w:rsidRDefault="00B039EF" w:rsidP="00B039EF">
            <w:pPr>
              <w:spacing w:after="0"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5.4.3 </w:t>
            </w:r>
            <w:r w:rsidRPr="00A21A5D">
              <w:rPr>
                <w:rFonts w:asciiTheme="majorBidi" w:eastAsia="Arial" w:hAnsiTheme="majorBidi" w:cstheme="majorBidi"/>
                <w:color w:val="000000" w:themeColor="text1"/>
                <w:sz w:val="24"/>
                <w:szCs w:val="24"/>
              </w:rPr>
              <w:t xml:space="preserve">Paulownia </w:t>
            </w:r>
            <w:r w:rsidRPr="00A21A5D">
              <w:rPr>
                <w:rFonts w:asciiTheme="majorBidi" w:hAnsiTheme="majorBidi" w:cstheme="majorBidi"/>
                <w:color w:val="000000" w:themeColor="text1"/>
                <w:sz w:val="24"/>
                <w:szCs w:val="24"/>
              </w:rPr>
              <w:t xml:space="preserve">Stem Content of </w:t>
            </w:r>
            <w:r w:rsidRPr="00A21A5D">
              <w:rPr>
                <w:rFonts w:asciiTheme="majorBidi" w:eastAsia="Arial" w:hAnsiTheme="majorBidi" w:cstheme="majorBidi"/>
                <w:color w:val="000000" w:themeColor="text1"/>
                <w:sz w:val="24"/>
                <w:szCs w:val="24"/>
              </w:rPr>
              <w:t>Elements</w:t>
            </w:r>
          </w:p>
        </w:tc>
        <w:tc>
          <w:tcPr>
            <w:tcW w:w="850" w:type="dxa"/>
          </w:tcPr>
          <w:p w14:paraId="3447FFBB" w14:textId="7B83A0BF" w:rsidR="00B039EF" w:rsidRPr="00A21A5D" w:rsidRDefault="003E59D7"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82</w:t>
            </w:r>
          </w:p>
        </w:tc>
      </w:tr>
      <w:tr w:rsidR="00B039EF" w:rsidRPr="00A21A5D" w14:paraId="174F4A8A" w14:textId="77777777" w:rsidTr="0066081F">
        <w:trPr>
          <w:trHeight w:val="421"/>
          <w:jc w:val="center"/>
        </w:trPr>
        <w:tc>
          <w:tcPr>
            <w:tcW w:w="8784" w:type="dxa"/>
          </w:tcPr>
          <w:p w14:paraId="7E13012B" w14:textId="77777777" w:rsidR="00B039EF" w:rsidRPr="00A21A5D" w:rsidRDefault="00B039EF" w:rsidP="00B039EF">
            <w:pPr>
              <w:spacing w:after="0"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5.4.4 </w:t>
            </w:r>
            <w:r w:rsidRPr="00A21A5D">
              <w:rPr>
                <w:rFonts w:asciiTheme="majorBidi" w:eastAsia="Arial" w:hAnsiTheme="majorBidi" w:cstheme="majorBidi"/>
                <w:color w:val="000000" w:themeColor="text1"/>
                <w:sz w:val="24"/>
                <w:szCs w:val="24"/>
              </w:rPr>
              <w:t xml:space="preserve">Paulownia </w:t>
            </w:r>
            <w:r w:rsidRPr="00A21A5D">
              <w:rPr>
                <w:rFonts w:asciiTheme="majorBidi" w:hAnsiTheme="majorBidi" w:cstheme="majorBidi"/>
                <w:color w:val="000000" w:themeColor="text1"/>
                <w:sz w:val="24"/>
                <w:szCs w:val="24"/>
              </w:rPr>
              <w:t xml:space="preserve">Leaves Content of </w:t>
            </w:r>
            <w:r w:rsidRPr="00A21A5D">
              <w:rPr>
                <w:rFonts w:asciiTheme="majorBidi" w:eastAsia="Arial" w:hAnsiTheme="majorBidi" w:cstheme="majorBidi"/>
                <w:color w:val="000000" w:themeColor="text1"/>
                <w:sz w:val="24"/>
                <w:szCs w:val="24"/>
              </w:rPr>
              <w:t>Elements</w:t>
            </w:r>
          </w:p>
        </w:tc>
        <w:tc>
          <w:tcPr>
            <w:tcW w:w="850" w:type="dxa"/>
          </w:tcPr>
          <w:p w14:paraId="3A20CC6D" w14:textId="37975D97" w:rsidR="00B039EF" w:rsidRPr="00A21A5D" w:rsidRDefault="00CE09F6"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83</w:t>
            </w:r>
          </w:p>
        </w:tc>
      </w:tr>
      <w:tr w:rsidR="00580CFE" w:rsidRPr="00A21A5D" w14:paraId="7B0B811F" w14:textId="77777777" w:rsidTr="0066081F">
        <w:trPr>
          <w:trHeight w:val="421"/>
          <w:jc w:val="center"/>
        </w:trPr>
        <w:tc>
          <w:tcPr>
            <w:tcW w:w="9634" w:type="dxa"/>
            <w:gridSpan w:val="2"/>
            <w:shd w:val="clear" w:color="auto" w:fill="FFD966" w:themeFill="accent4" w:themeFillTint="99"/>
          </w:tcPr>
          <w:p w14:paraId="57EB5AE9" w14:textId="77777777" w:rsidR="00580CFE" w:rsidRPr="00A21A5D" w:rsidRDefault="00580CFE" w:rsidP="0066081F">
            <w:pPr>
              <w:jc w:val="center"/>
              <w:rPr>
                <w:rFonts w:ascii="Times New Roman" w:eastAsia="Calibri" w:hAnsi="Times New Roman" w:cs="Times New Roman"/>
                <w:b/>
                <w:sz w:val="28"/>
                <w:szCs w:val="28"/>
              </w:rPr>
            </w:pPr>
            <w:r w:rsidRPr="00A21A5D">
              <w:rPr>
                <w:rFonts w:ascii="Times New Roman" w:eastAsia="Calibri" w:hAnsi="Times New Roman" w:cs="Times New Roman"/>
                <w:sz w:val="28"/>
                <w:szCs w:val="28"/>
              </w:rPr>
              <w:t>CHAPTER SIX</w:t>
            </w:r>
          </w:p>
        </w:tc>
      </w:tr>
      <w:tr w:rsidR="00B039EF" w:rsidRPr="00A21A5D" w14:paraId="7E7FE8D0" w14:textId="77777777" w:rsidTr="0066081F">
        <w:trPr>
          <w:trHeight w:val="421"/>
          <w:jc w:val="center"/>
        </w:trPr>
        <w:tc>
          <w:tcPr>
            <w:tcW w:w="8784" w:type="dxa"/>
          </w:tcPr>
          <w:p w14:paraId="0365725C" w14:textId="77777777"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6. Conclusions and Recommendations </w:t>
            </w:r>
          </w:p>
        </w:tc>
        <w:tc>
          <w:tcPr>
            <w:tcW w:w="850" w:type="dxa"/>
          </w:tcPr>
          <w:p w14:paraId="65E0DCB5" w14:textId="2D42CF27" w:rsidR="00B039EF" w:rsidRPr="00A21A5D" w:rsidRDefault="006D0518"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B039EF" w:rsidRPr="00A21A5D" w14:paraId="2427D029" w14:textId="77777777" w:rsidTr="0066081F">
        <w:trPr>
          <w:trHeight w:val="421"/>
          <w:jc w:val="center"/>
        </w:trPr>
        <w:tc>
          <w:tcPr>
            <w:tcW w:w="8784" w:type="dxa"/>
          </w:tcPr>
          <w:p w14:paraId="0C136455" w14:textId="77777777"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6.1 Conclusions </w:t>
            </w:r>
          </w:p>
        </w:tc>
        <w:tc>
          <w:tcPr>
            <w:tcW w:w="850" w:type="dxa"/>
          </w:tcPr>
          <w:p w14:paraId="5EFCD297" w14:textId="27E8ADFC" w:rsidR="00B039EF" w:rsidRPr="00A21A5D" w:rsidRDefault="006D0518"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B039EF" w:rsidRPr="00A21A5D" w14:paraId="0BF1121A" w14:textId="77777777" w:rsidTr="0066081F">
        <w:trPr>
          <w:trHeight w:val="421"/>
          <w:jc w:val="center"/>
        </w:trPr>
        <w:tc>
          <w:tcPr>
            <w:tcW w:w="8784" w:type="dxa"/>
          </w:tcPr>
          <w:p w14:paraId="26697E8D" w14:textId="77777777"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 xml:space="preserve">6.2 Recommendations </w:t>
            </w:r>
          </w:p>
        </w:tc>
        <w:tc>
          <w:tcPr>
            <w:tcW w:w="850" w:type="dxa"/>
          </w:tcPr>
          <w:p w14:paraId="3828AFE7" w14:textId="3255CC5D" w:rsidR="00B039EF" w:rsidRPr="00A21A5D" w:rsidRDefault="001C5012"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86</w:t>
            </w:r>
          </w:p>
        </w:tc>
      </w:tr>
      <w:tr w:rsidR="00B039EF" w:rsidRPr="00A21A5D" w14:paraId="1B66B543" w14:textId="77777777" w:rsidTr="0066081F">
        <w:trPr>
          <w:trHeight w:val="421"/>
          <w:jc w:val="center"/>
        </w:trPr>
        <w:tc>
          <w:tcPr>
            <w:tcW w:w="8784" w:type="dxa"/>
          </w:tcPr>
          <w:p w14:paraId="3A50397A" w14:textId="669996B8" w:rsidR="00B039EF" w:rsidRPr="00A21A5D" w:rsidRDefault="00B039EF" w:rsidP="00B039EF">
            <w:pPr>
              <w:rPr>
                <w:rFonts w:ascii="Times New Roman" w:eastAsia="Calibri" w:hAnsi="Times New Roman" w:cs="Times New Roman"/>
                <w:b/>
                <w:sz w:val="28"/>
                <w:szCs w:val="28"/>
              </w:rPr>
            </w:pPr>
            <w:r w:rsidRPr="00A21A5D">
              <w:rPr>
                <w:rFonts w:ascii="Times New Roman" w:eastAsia="Calibri" w:hAnsi="Times New Roman" w:cs="Times New Roman"/>
                <w:b/>
                <w:sz w:val="28"/>
                <w:szCs w:val="28"/>
              </w:rPr>
              <w:t>References</w:t>
            </w:r>
          </w:p>
        </w:tc>
        <w:tc>
          <w:tcPr>
            <w:tcW w:w="850" w:type="dxa"/>
          </w:tcPr>
          <w:p w14:paraId="32B9C27B" w14:textId="3DFE5024" w:rsidR="00B039EF" w:rsidRPr="00A21A5D" w:rsidRDefault="001C5012" w:rsidP="00B039EF">
            <w:pPr>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r>
    </w:tbl>
    <w:p w14:paraId="79B491D4" w14:textId="7CB6BFC5" w:rsidR="00BD1413" w:rsidRPr="00A21A5D" w:rsidRDefault="00BD1413" w:rsidP="00BD1413">
      <w:pPr>
        <w:spacing w:line="360" w:lineRule="auto"/>
        <w:rPr>
          <w:rFonts w:asciiTheme="majorBidi" w:eastAsia="Arial" w:hAnsiTheme="majorBidi" w:cstheme="majorBidi"/>
          <w:color w:val="000000" w:themeColor="text1"/>
          <w:sz w:val="24"/>
          <w:szCs w:val="24"/>
        </w:rPr>
      </w:pPr>
    </w:p>
    <w:p w14:paraId="503974C6" w14:textId="2FA54171" w:rsidR="00C5730C" w:rsidRPr="00A21A5D" w:rsidRDefault="007B4367" w:rsidP="00E3066C">
      <w:pP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br w:type="page"/>
      </w:r>
    </w:p>
    <w:p w14:paraId="5A2AAD0F" w14:textId="51574AA2" w:rsidR="00C5730C" w:rsidRPr="00A21A5D" w:rsidRDefault="00C5730C" w:rsidP="00E3066C">
      <w:pPr>
        <w:spacing w:after="0"/>
        <w:jc w:val="center"/>
        <w:rPr>
          <w:rFonts w:asciiTheme="majorBidi" w:hAnsiTheme="majorBidi" w:cstheme="majorBidi"/>
          <w:b/>
          <w:bCs/>
          <w:sz w:val="28"/>
          <w:szCs w:val="28"/>
        </w:rPr>
      </w:pPr>
      <w:r w:rsidRPr="00A21A5D">
        <w:rPr>
          <w:rFonts w:asciiTheme="majorBidi" w:hAnsiTheme="majorBidi" w:cstheme="majorBidi"/>
          <w:b/>
          <w:bCs/>
          <w:sz w:val="28"/>
          <w:szCs w:val="28"/>
        </w:rPr>
        <w:lastRenderedPageBreak/>
        <w:t>List of Tables</w:t>
      </w:r>
    </w:p>
    <w:p w14:paraId="373D9A5A" w14:textId="77777777" w:rsidR="00C5730C" w:rsidRPr="00A21A5D" w:rsidRDefault="00C5730C" w:rsidP="00C5730C">
      <w:pPr>
        <w:pStyle w:val="NoSpacing"/>
        <w:rPr>
          <w:rFonts w:asciiTheme="majorBidi" w:hAnsiTheme="majorBidi" w:cstheme="majorBidi"/>
          <w:b/>
          <w:bCs/>
          <w:color w:val="000000" w:themeColor="text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003"/>
        <w:gridCol w:w="710"/>
      </w:tblGrid>
      <w:tr w:rsidR="00C5730C" w:rsidRPr="00A21A5D" w14:paraId="4AFF011D" w14:textId="77777777" w:rsidTr="00F3354B">
        <w:trPr>
          <w:trHeight w:val="818"/>
          <w:jc w:val="center"/>
        </w:trPr>
        <w:tc>
          <w:tcPr>
            <w:tcW w:w="917" w:type="dxa"/>
            <w:shd w:val="clear" w:color="auto" w:fill="FFD966" w:themeFill="accent4" w:themeFillTint="99"/>
          </w:tcPr>
          <w:p w14:paraId="43478AEE" w14:textId="77777777" w:rsidR="00C5730C" w:rsidRPr="00A21A5D" w:rsidRDefault="00C5730C" w:rsidP="00F3354B">
            <w:pPr>
              <w:jc w:val="center"/>
              <w:rPr>
                <w:rFonts w:ascii="Times New Roman" w:hAnsi="Times New Roman" w:cs="Times New Roman"/>
                <w:b/>
                <w:sz w:val="24"/>
                <w:szCs w:val="24"/>
              </w:rPr>
            </w:pPr>
            <w:r w:rsidRPr="00A21A5D">
              <w:rPr>
                <w:rFonts w:ascii="Times New Roman" w:hAnsi="Times New Roman" w:cs="Times New Roman"/>
                <w:b/>
                <w:sz w:val="24"/>
                <w:szCs w:val="24"/>
              </w:rPr>
              <w:t>Table</w:t>
            </w:r>
          </w:p>
          <w:p w14:paraId="2AA9B164" w14:textId="77777777" w:rsidR="00C5730C" w:rsidRPr="00A21A5D" w:rsidRDefault="00C5730C" w:rsidP="00F3354B">
            <w:pPr>
              <w:jc w:val="center"/>
              <w:rPr>
                <w:rFonts w:ascii="Times New Roman" w:hAnsi="Times New Roman" w:cs="Times New Roman"/>
                <w:b/>
                <w:sz w:val="24"/>
                <w:szCs w:val="24"/>
              </w:rPr>
            </w:pPr>
            <w:r w:rsidRPr="00A21A5D">
              <w:rPr>
                <w:rFonts w:ascii="Times New Roman" w:hAnsi="Times New Roman" w:cs="Times New Roman"/>
                <w:b/>
                <w:sz w:val="24"/>
                <w:szCs w:val="24"/>
              </w:rPr>
              <w:t>NO.</w:t>
            </w:r>
          </w:p>
        </w:tc>
        <w:tc>
          <w:tcPr>
            <w:tcW w:w="7003" w:type="dxa"/>
            <w:shd w:val="clear" w:color="auto" w:fill="FFD966" w:themeFill="accent4" w:themeFillTint="99"/>
          </w:tcPr>
          <w:p w14:paraId="4B071681" w14:textId="77777777" w:rsidR="00C5730C" w:rsidRPr="00A21A5D" w:rsidRDefault="00C5730C" w:rsidP="00F3354B">
            <w:pPr>
              <w:spacing w:before="240"/>
              <w:jc w:val="center"/>
              <w:rPr>
                <w:rFonts w:ascii="Times New Roman" w:hAnsi="Times New Roman" w:cs="Times New Roman"/>
                <w:b/>
                <w:sz w:val="28"/>
                <w:szCs w:val="28"/>
              </w:rPr>
            </w:pPr>
            <w:r w:rsidRPr="00A21A5D">
              <w:rPr>
                <w:rFonts w:ascii="Times New Roman" w:hAnsi="Times New Roman" w:cs="Times New Roman"/>
                <w:b/>
                <w:sz w:val="28"/>
                <w:szCs w:val="28"/>
              </w:rPr>
              <w:t xml:space="preserve">Title </w:t>
            </w:r>
          </w:p>
        </w:tc>
        <w:tc>
          <w:tcPr>
            <w:tcW w:w="710" w:type="dxa"/>
            <w:shd w:val="clear" w:color="auto" w:fill="FFD966" w:themeFill="accent4" w:themeFillTint="99"/>
          </w:tcPr>
          <w:p w14:paraId="69F73026" w14:textId="77777777" w:rsidR="00C5730C" w:rsidRPr="00A21A5D" w:rsidRDefault="00C5730C" w:rsidP="00F3354B">
            <w:pPr>
              <w:spacing w:before="240"/>
              <w:jc w:val="center"/>
              <w:rPr>
                <w:rFonts w:ascii="Times New Roman" w:hAnsi="Times New Roman" w:cs="Times New Roman"/>
                <w:b/>
                <w:sz w:val="24"/>
                <w:szCs w:val="24"/>
              </w:rPr>
            </w:pPr>
            <w:r w:rsidRPr="00A21A5D">
              <w:rPr>
                <w:rFonts w:ascii="Times New Roman" w:hAnsi="Times New Roman" w:cs="Times New Roman"/>
                <w:b/>
                <w:sz w:val="24"/>
                <w:szCs w:val="24"/>
              </w:rPr>
              <w:t xml:space="preserve">Page </w:t>
            </w:r>
          </w:p>
        </w:tc>
      </w:tr>
      <w:tr w:rsidR="00BF2B7A" w:rsidRPr="00A21A5D" w14:paraId="3DBBE5F4" w14:textId="77777777" w:rsidTr="00F3354B">
        <w:trPr>
          <w:trHeight w:val="528"/>
          <w:jc w:val="center"/>
        </w:trPr>
        <w:tc>
          <w:tcPr>
            <w:tcW w:w="917" w:type="dxa"/>
          </w:tcPr>
          <w:p w14:paraId="2706CA59" w14:textId="47D1320E" w:rsidR="00BF2B7A" w:rsidRPr="00A21A5D" w:rsidRDefault="00BF2B7A"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3.1</w:t>
            </w:r>
          </w:p>
        </w:tc>
        <w:tc>
          <w:tcPr>
            <w:tcW w:w="7003" w:type="dxa"/>
          </w:tcPr>
          <w:p w14:paraId="4A8D7506" w14:textId="5190013E" w:rsidR="00BF2B7A" w:rsidRPr="00BF2B7A" w:rsidRDefault="00BF2B7A" w:rsidP="00BF2B7A">
            <w:pPr>
              <w:pStyle w:val="EndNoteBibliography"/>
              <w:spacing w:after="0" w:line="360" w:lineRule="auto"/>
              <w:ind w:left="720" w:hanging="720"/>
              <w:jc w:val="both"/>
              <w:rPr>
                <w:rFonts w:asciiTheme="majorBidi" w:hAnsiTheme="majorBidi" w:cstheme="majorBidi"/>
                <w:color w:val="000000" w:themeColor="text1"/>
                <w:sz w:val="24"/>
                <w:szCs w:val="24"/>
              </w:rPr>
            </w:pPr>
            <w:r w:rsidRPr="00BF2B7A">
              <w:rPr>
                <w:rFonts w:asciiTheme="majorBidi" w:hAnsiTheme="majorBidi" w:cstheme="majorBidi"/>
                <w:color w:val="000000" w:themeColor="text1"/>
                <w:sz w:val="24"/>
                <w:szCs w:val="24"/>
              </w:rPr>
              <w:t>The Diagram of Experimental Units used in the Study</w:t>
            </w:r>
            <w:r>
              <w:rPr>
                <w:rFonts w:asciiTheme="majorBidi" w:hAnsiTheme="majorBidi" w:cstheme="majorBidi"/>
                <w:color w:val="000000" w:themeColor="text1"/>
                <w:sz w:val="24"/>
                <w:szCs w:val="24"/>
              </w:rPr>
              <w:t xml:space="preserve"> (Magnetic Water </w:t>
            </w:r>
            <w:r w:rsidRPr="00BF2B7A">
              <w:rPr>
                <w:rFonts w:asciiTheme="majorBidi" w:hAnsiTheme="majorBidi" w:cstheme="majorBidi"/>
                <w:color w:val="000000" w:themeColor="text1"/>
                <w:sz w:val="24"/>
                <w:szCs w:val="24"/>
              </w:rPr>
              <w:t>Levels, Cd Concentrations, and their Interactions).</w:t>
            </w:r>
          </w:p>
        </w:tc>
        <w:tc>
          <w:tcPr>
            <w:tcW w:w="710" w:type="dxa"/>
          </w:tcPr>
          <w:p w14:paraId="2FCF45F7" w14:textId="61048745" w:rsidR="00BF2B7A" w:rsidRPr="00A21A5D" w:rsidRDefault="00E765DC" w:rsidP="000A77E0">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26</w:t>
            </w:r>
          </w:p>
        </w:tc>
      </w:tr>
      <w:tr w:rsidR="000A77E0" w:rsidRPr="00A21A5D" w14:paraId="20872CEE" w14:textId="77777777" w:rsidTr="00F3354B">
        <w:trPr>
          <w:trHeight w:val="528"/>
          <w:jc w:val="center"/>
        </w:trPr>
        <w:tc>
          <w:tcPr>
            <w:tcW w:w="917" w:type="dxa"/>
          </w:tcPr>
          <w:p w14:paraId="33DA912C" w14:textId="67A880DE" w:rsidR="000A77E0" w:rsidRPr="00A21A5D" w:rsidRDefault="00BF2B7A" w:rsidP="000A77E0">
            <w:pPr>
              <w:spacing w:line="360" w:lineRule="auto"/>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3.2</w:t>
            </w:r>
          </w:p>
        </w:tc>
        <w:tc>
          <w:tcPr>
            <w:tcW w:w="7003" w:type="dxa"/>
          </w:tcPr>
          <w:p w14:paraId="63002471" w14:textId="77777777" w:rsidR="000A77E0" w:rsidRPr="00A21A5D" w:rsidRDefault="000A77E0" w:rsidP="000A77E0">
            <w:pPr>
              <w:pStyle w:val="EndNoteBibliography"/>
              <w:spacing w:line="360" w:lineRule="auto"/>
              <w:ind w:left="720" w:hanging="72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Temperatures, Humidity, and Precipitation Data During the Growing </w:t>
            </w:r>
          </w:p>
          <w:p w14:paraId="1782ECA1" w14:textId="77777777" w:rsidR="000A77E0" w:rsidRPr="00A21A5D" w:rsidRDefault="000A77E0" w:rsidP="000A77E0">
            <w:pPr>
              <w:pStyle w:val="EndNoteBibliography"/>
              <w:spacing w:line="360" w:lineRule="auto"/>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Season 2021-2022.</w:t>
            </w:r>
          </w:p>
        </w:tc>
        <w:tc>
          <w:tcPr>
            <w:tcW w:w="710" w:type="dxa"/>
          </w:tcPr>
          <w:p w14:paraId="14BC8D58" w14:textId="09A67BC1" w:rsidR="000A77E0" w:rsidRPr="00E765DC" w:rsidRDefault="001B39D5" w:rsidP="000A77E0">
            <w:pPr>
              <w:spacing w:line="360" w:lineRule="auto"/>
              <w:jc w:val="center"/>
              <w:rPr>
                <w:rFonts w:asciiTheme="majorBidi" w:hAnsiTheme="majorBidi" w:cstheme="majorBidi"/>
                <w:color w:val="000000" w:themeColor="text1"/>
                <w:sz w:val="24"/>
                <w:szCs w:val="24"/>
              </w:rPr>
            </w:pPr>
            <w:r w:rsidRPr="00A21A5D">
              <w:rPr>
                <w:rFonts w:asciiTheme="majorBidi" w:hAnsiTheme="majorBidi" w:cstheme="majorBidi"/>
                <w:b/>
                <w:bCs/>
                <w:color w:val="000000" w:themeColor="text1"/>
                <w:sz w:val="24"/>
                <w:szCs w:val="24"/>
              </w:rPr>
              <w:t>27</w:t>
            </w:r>
          </w:p>
        </w:tc>
      </w:tr>
      <w:tr w:rsidR="000A77E0" w:rsidRPr="00A21A5D" w14:paraId="34905AD2" w14:textId="77777777" w:rsidTr="00F3354B">
        <w:trPr>
          <w:trHeight w:val="528"/>
          <w:jc w:val="center"/>
        </w:trPr>
        <w:tc>
          <w:tcPr>
            <w:tcW w:w="917" w:type="dxa"/>
          </w:tcPr>
          <w:p w14:paraId="7CD376A1" w14:textId="3319AE51" w:rsidR="000A77E0" w:rsidRPr="00A21A5D" w:rsidRDefault="00BF2B7A" w:rsidP="000A77E0">
            <w:pPr>
              <w:spacing w:line="360" w:lineRule="auto"/>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3.3</w:t>
            </w:r>
          </w:p>
        </w:tc>
        <w:tc>
          <w:tcPr>
            <w:tcW w:w="7003" w:type="dxa"/>
          </w:tcPr>
          <w:p w14:paraId="577B0C54" w14:textId="77777777" w:rsidR="000A77E0" w:rsidRPr="00A21A5D" w:rsidRDefault="000A77E0" w:rsidP="000A77E0">
            <w:pPr>
              <w:spacing w:line="360" w:lineRule="auto"/>
              <w:rPr>
                <w:rFonts w:asciiTheme="majorBidi" w:hAnsiTheme="majorBidi" w:cstheme="majorBidi"/>
                <w:b/>
                <w:bCs/>
                <w:color w:val="000000" w:themeColor="text1"/>
                <w:sz w:val="24"/>
                <w:szCs w:val="24"/>
              </w:rPr>
            </w:pPr>
            <w:r w:rsidRPr="00A21A5D">
              <w:rPr>
                <w:rFonts w:asciiTheme="majorBidi" w:hAnsiTheme="majorBidi" w:cstheme="majorBidi"/>
                <w:color w:val="000000" w:themeColor="text1"/>
                <w:sz w:val="24"/>
                <w:szCs w:val="24"/>
              </w:rPr>
              <w:t>Chemical and Physical properties of the Study Soil.</w:t>
            </w:r>
          </w:p>
        </w:tc>
        <w:tc>
          <w:tcPr>
            <w:tcW w:w="710" w:type="dxa"/>
          </w:tcPr>
          <w:p w14:paraId="2694C683" w14:textId="7469BC8F" w:rsidR="000A77E0" w:rsidRPr="00A21A5D" w:rsidRDefault="00E765DC" w:rsidP="000A77E0">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28</w:t>
            </w:r>
          </w:p>
        </w:tc>
      </w:tr>
      <w:tr w:rsidR="000A77E0" w:rsidRPr="00A21A5D" w14:paraId="4CE1968C" w14:textId="77777777" w:rsidTr="00F3354B">
        <w:trPr>
          <w:trHeight w:val="528"/>
          <w:jc w:val="center"/>
        </w:trPr>
        <w:tc>
          <w:tcPr>
            <w:tcW w:w="917" w:type="dxa"/>
          </w:tcPr>
          <w:p w14:paraId="20F8EBDB"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w:t>
            </w:r>
          </w:p>
        </w:tc>
        <w:tc>
          <w:tcPr>
            <w:tcW w:w="7003" w:type="dxa"/>
          </w:tcPr>
          <w:p w14:paraId="087CE191" w14:textId="38E68C2B"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(MW), cadmium Element and their Interactions on the Percent </w:t>
            </w:r>
            <w:r w:rsidR="00E8116E" w:rsidRPr="00A21A5D">
              <w:rPr>
                <w:rFonts w:asciiTheme="majorBidi" w:hAnsiTheme="majorBidi" w:cstheme="majorBidi"/>
                <w:i w:val="0"/>
                <w:iCs w:val="0"/>
                <w:color w:val="000000" w:themeColor="text1"/>
                <w:sz w:val="24"/>
                <w:szCs w:val="24"/>
              </w:rPr>
              <w:t xml:space="preserve">(%) </w:t>
            </w:r>
            <w:r w:rsidRPr="00A21A5D">
              <w:rPr>
                <w:rFonts w:asciiTheme="majorBidi" w:hAnsiTheme="majorBidi" w:cstheme="majorBidi"/>
                <w:i w:val="0"/>
                <w:iCs w:val="0"/>
                <w:color w:val="000000" w:themeColor="text1"/>
                <w:sz w:val="24"/>
                <w:szCs w:val="24"/>
              </w:rPr>
              <w:t xml:space="preserve">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Survived Cutting.</w:t>
            </w:r>
          </w:p>
        </w:tc>
        <w:tc>
          <w:tcPr>
            <w:tcW w:w="710" w:type="dxa"/>
          </w:tcPr>
          <w:p w14:paraId="39E62336" w14:textId="03DFE8FF" w:rsidR="000A77E0" w:rsidRPr="00A21A5D" w:rsidRDefault="00E765DC" w:rsidP="000A77E0">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36</w:t>
            </w:r>
          </w:p>
        </w:tc>
      </w:tr>
      <w:tr w:rsidR="000A77E0" w:rsidRPr="00A21A5D" w14:paraId="404CD807" w14:textId="77777777" w:rsidTr="00F3354B">
        <w:trPr>
          <w:trHeight w:val="528"/>
          <w:jc w:val="center"/>
        </w:trPr>
        <w:tc>
          <w:tcPr>
            <w:tcW w:w="917" w:type="dxa"/>
          </w:tcPr>
          <w:p w14:paraId="05596117"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w:t>
            </w:r>
          </w:p>
        </w:tc>
        <w:tc>
          <w:tcPr>
            <w:tcW w:w="7003" w:type="dxa"/>
          </w:tcPr>
          <w:p w14:paraId="50EE55DE" w14:textId="239A3770"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MW, Cadmium Element and their Interactions on the velocity </w:t>
            </w:r>
            <w:r w:rsidR="00E8116E" w:rsidRPr="00A21A5D">
              <w:rPr>
                <w:rFonts w:asciiTheme="majorBidi" w:hAnsiTheme="majorBidi" w:cstheme="majorBidi"/>
                <w:sz w:val="24"/>
                <w:szCs w:val="24"/>
              </w:rPr>
              <w:t>(days)</w:t>
            </w:r>
            <w:r w:rsidR="00E8116E"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Buds Outgrowth.</w:t>
            </w:r>
          </w:p>
        </w:tc>
        <w:tc>
          <w:tcPr>
            <w:tcW w:w="710" w:type="dxa"/>
          </w:tcPr>
          <w:p w14:paraId="62610D6C" w14:textId="7A66A273" w:rsidR="000A77E0" w:rsidRPr="00A21A5D" w:rsidRDefault="00E765DC" w:rsidP="000A77E0">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37</w:t>
            </w:r>
          </w:p>
        </w:tc>
      </w:tr>
      <w:tr w:rsidR="000A77E0" w:rsidRPr="00A21A5D" w14:paraId="2B0AE454" w14:textId="77777777" w:rsidTr="00F3354B">
        <w:trPr>
          <w:trHeight w:val="528"/>
          <w:jc w:val="center"/>
        </w:trPr>
        <w:tc>
          <w:tcPr>
            <w:tcW w:w="917" w:type="dxa"/>
          </w:tcPr>
          <w:p w14:paraId="5F085EAE"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w:t>
            </w:r>
          </w:p>
        </w:tc>
        <w:tc>
          <w:tcPr>
            <w:tcW w:w="7003" w:type="dxa"/>
          </w:tcPr>
          <w:p w14:paraId="5F2526C1" w14:textId="31E91DFE" w:rsidR="000A77E0" w:rsidRPr="00A21A5D" w:rsidRDefault="000A77E0" w:rsidP="000A77E0">
            <w:pPr>
              <w:pStyle w:val="Caption"/>
              <w:keepNext/>
              <w:spacing w:line="360" w:lineRule="auto"/>
              <w:ind w:hanging="14"/>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Element and their Interactions on the Leaves Number</w:t>
            </w:r>
            <w:r w:rsidR="00E8116E" w:rsidRPr="00A21A5D">
              <w:rPr>
                <w:rFonts w:asciiTheme="majorBidi" w:hAnsiTheme="majorBidi" w:cstheme="majorBidi"/>
                <w:i w:val="0"/>
                <w:iCs w:val="0"/>
                <w:color w:val="000000" w:themeColor="text1"/>
                <w:sz w:val="24"/>
                <w:szCs w:val="24"/>
              </w:rPr>
              <w:t xml:space="preserve"> </w:t>
            </w:r>
            <w:r w:rsidR="00E8116E" w:rsidRPr="00A21A5D">
              <w:rPr>
                <w:rFonts w:asciiTheme="majorBidi" w:hAnsiTheme="majorBidi" w:cstheme="majorBidi"/>
                <w:i w:val="0"/>
                <w:iCs w:val="0"/>
                <w:sz w:val="24"/>
                <w:szCs w:val="24"/>
              </w:rPr>
              <w:t>(plant</w:t>
            </w:r>
            <w:r w:rsidR="00E8116E" w:rsidRPr="00A21A5D">
              <w:rPr>
                <w:rFonts w:asciiTheme="majorBidi" w:hAnsiTheme="majorBidi" w:cstheme="majorBidi"/>
                <w:i w:val="0"/>
                <w:iCs w:val="0"/>
                <w:sz w:val="24"/>
                <w:szCs w:val="24"/>
                <w:vertAlign w:val="superscript"/>
              </w:rPr>
              <w:t>-1</w:t>
            </w:r>
            <w:r w:rsidR="00E8116E" w:rsidRPr="00A21A5D">
              <w:rPr>
                <w:rFonts w:asciiTheme="majorBidi" w:hAnsiTheme="majorBidi" w:cstheme="majorBidi"/>
                <w:b/>
                <w:bCs/>
                <w:sz w:val="24"/>
                <w:szCs w:val="24"/>
              </w:rPr>
              <w:t>)</w:t>
            </w:r>
            <w:r w:rsidR="00E8116E" w:rsidRPr="00A21A5D">
              <w:rPr>
                <w:rFonts w:asciiTheme="majorBidi" w:hAnsiTheme="majorBidi" w:cstheme="majorBidi"/>
                <w:color w:val="000000" w:themeColor="text1"/>
                <w:sz w:val="24"/>
                <w:szCs w:val="24"/>
              </w:rPr>
              <w:t xml:space="preserve"> </w:t>
            </w:r>
            <w:r w:rsidRPr="00A21A5D">
              <w:rPr>
                <w:rFonts w:asciiTheme="majorBidi" w:hAnsiTheme="majorBidi" w:cstheme="majorBidi"/>
                <w:i w:val="0"/>
                <w:iCs w:val="0"/>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2F4CA962" w14:textId="03019BAD" w:rsidR="000A77E0" w:rsidRPr="00E765DC" w:rsidRDefault="00E765DC" w:rsidP="000A77E0">
            <w:pPr>
              <w:spacing w:line="360" w:lineRule="auto"/>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38</w:t>
            </w:r>
          </w:p>
        </w:tc>
      </w:tr>
      <w:tr w:rsidR="000A77E0" w:rsidRPr="00A21A5D" w14:paraId="49FEDD23" w14:textId="77777777" w:rsidTr="00F3354B">
        <w:trPr>
          <w:trHeight w:val="528"/>
          <w:jc w:val="center"/>
        </w:trPr>
        <w:tc>
          <w:tcPr>
            <w:tcW w:w="917" w:type="dxa"/>
          </w:tcPr>
          <w:p w14:paraId="5BE6282E"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4.4</w:t>
            </w:r>
          </w:p>
        </w:tc>
        <w:tc>
          <w:tcPr>
            <w:tcW w:w="7003" w:type="dxa"/>
          </w:tcPr>
          <w:p w14:paraId="27A0595C" w14:textId="77F97A00"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Element and their Interactions on the Leaf Area (cm</w:t>
            </w:r>
            <w:r w:rsidRPr="00A21A5D">
              <w:rPr>
                <w:rFonts w:asciiTheme="majorBidi" w:hAnsiTheme="majorBidi" w:cstheme="majorBidi"/>
                <w:i w:val="0"/>
                <w:iCs w:val="0"/>
                <w:color w:val="000000" w:themeColor="text1"/>
                <w:sz w:val="24"/>
                <w:szCs w:val="24"/>
                <w:vertAlign w:val="superscript"/>
              </w:rPr>
              <w:t>2</w:t>
            </w:r>
            <w:r w:rsidRPr="00A21A5D">
              <w:rPr>
                <w:rFonts w:asciiTheme="majorBidi" w:hAnsiTheme="majorBidi" w:cstheme="majorBidi"/>
                <w:i w:val="0"/>
                <w:iCs w:val="0"/>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4D90E06F" w14:textId="4605D769"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39</w:t>
            </w:r>
          </w:p>
        </w:tc>
      </w:tr>
      <w:tr w:rsidR="000A77E0" w:rsidRPr="00A21A5D" w14:paraId="7465E2C8" w14:textId="77777777" w:rsidTr="00F3354B">
        <w:trPr>
          <w:trHeight w:val="528"/>
          <w:jc w:val="center"/>
        </w:trPr>
        <w:tc>
          <w:tcPr>
            <w:tcW w:w="917" w:type="dxa"/>
          </w:tcPr>
          <w:p w14:paraId="5176673F"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4.5</w:t>
            </w:r>
          </w:p>
        </w:tc>
        <w:tc>
          <w:tcPr>
            <w:tcW w:w="7003" w:type="dxa"/>
          </w:tcPr>
          <w:p w14:paraId="4663CC6E" w14:textId="40AFD574" w:rsidR="000A77E0" w:rsidRPr="00A21A5D" w:rsidRDefault="000A77E0" w:rsidP="000A77E0">
            <w:pPr>
              <w:spacing w:line="360" w:lineRule="auto"/>
              <w:rPr>
                <w:rFonts w:asciiTheme="majorBidi" w:hAnsiTheme="majorBidi" w:cstheme="majorBidi"/>
                <w:b/>
                <w:bCs/>
                <w:color w:val="000000" w:themeColor="text1"/>
                <w:sz w:val="24"/>
                <w:szCs w:val="24"/>
              </w:rPr>
            </w:pPr>
            <w:r w:rsidRPr="00A21A5D">
              <w:rPr>
                <w:rFonts w:asciiTheme="majorBidi" w:hAnsiTheme="majorBidi" w:cstheme="majorBidi"/>
                <w:color w:val="000000" w:themeColor="text1"/>
                <w:sz w:val="24"/>
                <w:szCs w:val="24"/>
              </w:rPr>
              <w:t>Effects of Magnetic Water, Cd Element and their Interactions on the Brunch Number</w:t>
            </w:r>
            <w:r w:rsidR="00E8116E" w:rsidRPr="00A21A5D">
              <w:rPr>
                <w:rFonts w:asciiTheme="majorBidi" w:hAnsiTheme="majorBidi" w:cstheme="majorBidi"/>
                <w:color w:val="000000" w:themeColor="text1"/>
                <w:sz w:val="24"/>
                <w:szCs w:val="24"/>
              </w:rPr>
              <w:t xml:space="preserve"> </w:t>
            </w:r>
            <w:r w:rsidR="00E8116E" w:rsidRPr="00A21A5D">
              <w:rPr>
                <w:rFonts w:asciiTheme="majorBidi" w:hAnsiTheme="majorBidi" w:cstheme="majorBidi"/>
                <w:sz w:val="24"/>
                <w:szCs w:val="24"/>
              </w:rPr>
              <w:t>(Plant</w:t>
            </w:r>
            <w:r w:rsidR="00E8116E" w:rsidRPr="00A21A5D">
              <w:rPr>
                <w:rFonts w:asciiTheme="majorBidi" w:hAnsiTheme="majorBidi" w:cstheme="majorBidi"/>
                <w:sz w:val="24"/>
                <w:szCs w:val="24"/>
                <w:vertAlign w:val="superscript"/>
              </w:rPr>
              <w:t>-1</w:t>
            </w:r>
            <w:r w:rsidR="00E8116E" w:rsidRPr="00A21A5D">
              <w:rPr>
                <w:rFonts w:asciiTheme="majorBidi" w:hAnsiTheme="majorBidi" w:cstheme="majorBidi"/>
                <w:sz w:val="24"/>
                <w:szCs w:val="24"/>
              </w:rPr>
              <w:t>)</w:t>
            </w:r>
            <w:r w:rsidR="00E8116E"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w:t>
            </w:r>
          </w:p>
        </w:tc>
        <w:tc>
          <w:tcPr>
            <w:tcW w:w="710" w:type="dxa"/>
          </w:tcPr>
          <w:p w14:paraId="7DA66B0E" w14:textId="6E48742E"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39</w:t>
            </w:r>
          </w:p>
        </w:tc>
      </w:tr>
      <w:tr w:rsidR="000A77E0" w:rsidRPr="00A21A5D" w14:paraId="4CAEC01A" w14:textId="77777777" w:rsidTr="00F3354B">
        <w:trPr>
          <w:trHeight w:val="625"/>
          <w:jc w:val="center"/>
        </w:trPr>
        <w:tc>
          <w:tcPr>
            <w:tcW w:w="917" w:type="dxa"/>
          </w:tcPr>
          <w:p w14:paraId="03BA05AD"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4.6</w:t>
            </w:r>
          </w:p>
        </w:tc>
        <w:tc>
          <w:tcPr>
            <w:tcW w:w="7003" w:type="dxa"/>
          </w:tcPr>
          <w:p w14:paraId="12786A6F" w14:textId="7792771A"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the Stem Diameter (cm)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3097DAB9" w14:textId="052AB3E4" w:rsidR="000A77E0" w:rsidRPr="00A21A5D" w:rsidRDefault="00E765DC" w:rsidP="000A77E0">
            <w:pPr>
              <w:spacing w:after="0"/>
              <w:jc w:val="center"/>
              <w:rPr>
                <w:rFonts w:ascii="Times New Roman" w:hAnsi="Times New Roman" w:cs="Times New Roman"/>
                <w:sz w:val="28"/>
                <w:szCs w:val="28"/>
              </w:rPr>
            </w:pPr>
            <w:r>
              <w:rPr>
                <w:rFonts w:ascii="Times New Roman" w:hAnsi="Times New Roman" w:cs="Times New Roman"/>
                <w:sz w:val="28"/>
                <w:szCs w:val="28"/>
              </w:rPr>
              <w:t>40</w:t>
            </w:r>
          </w:p>
        </w:tc>
      </w:tr>
      <w:tr w:rsidR="000A77E0" w:rsidRPr="00A21A5D" w14:paraId="1E537B25" w14:textId="77777777" w:rsidTr="00F3354B">
        <w:trPr>
          <w:trHeight w:val="528"/>
          <w:jc w:val="center"/>
        </w:trPr>
        <w:tc>
          <w:tcPr>
            <w:tcW w:w="917" w:type="dxa"/>
          </w:tcPr>
          <w:p w14:paraId="670C7791"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4.7</w:t>
            </w:r>
          </w:p>
        </w:tc>
        <w:tc>
          <w:tcPr>
            <w:tcW w:w="7003" w:type="dxa"/>
          </w:tcPr>
          <w:p w14:paraId="6453D283" w14:textId="3E667A88"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the Shoot Length (cm)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7EBFC773" w14:textId="1E46FB08"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41</w:t>
            </w:r>
          </w:p>
        </w:tc>
      </w:tr>
      <w:tr w:rsidR="000A77E0" w:rsidRPr="00A21A5D" w14:paraId="4EBBE284" w14:textId="77777777" w:rsidTr="00F3354B">
        <w:trPr>
          <w:trHeight w:val="836"/>
          <w:jc w:val="center"/>
        </w:trPr>
        <w:tc>
          <w:tcPr>
            <w:tcW w:w="917" w:type="dxa"/>
          </w:tcPr>
          <w:p w14:paraId="03A7F15E"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4.8</w:t>
            </w:r>
          </w:p>
        </w:tc>
        <w:tc>
          <w:tcPr>
            <w:tcW w:w="7003" w:type="dxa"/>
          </w:tcPr>
          <w:p w14:paraId="5CE35C18" w14:textId="135E0572" w:rsidR="000A77E0" w:rsidRPr="00A21A5D" w:rsidRDefault="000A77E0" w:rsidP="000A77E0">
            <w:pPr>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the Shoot Fresh Weight (g) of </w:t>
            </w:r>
            <w:r w:rsidR="00790883" w:rsidRPr="00A21A5D">
              <w:rPr>
                <w:rFonts w:asciiTheme="majorBidi" w:hAnsiTheme="majorBidi" w:cstheme="majorBidi"/>
                <w:i/>
                <w:iCs/>
                <w:color w:val="000000" w:themeColor="text1"/>
                <w:sz w:val="24"/>
                <w:szCs w:val="24"/>
              </w:rPr>
              <w:t>P. tomentosa</w:t>
            </w:r>
          </w:p>
        </w:tc>
        <w:tc>
          <w:tcPr>
            <w:tcW w:w="710" w:type="dxa"/>
          </w:tcPr>
          <w:p w14:paraId="1950E05C" w14:textId="111F3BCD"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42</w:t>
            </w:r>
          </w:p>
        </w:tc>
      </w:tr>
      <w:tr w:rsidR="000A77E0" w:rsidRPr="00A21A5D" w14:paraId="0E734939" w14:textId="77777777" w:rsidTr="00F3354B">
        <w:trPr>
          <w:trHeight w:val="528"/>
          <w:jc w:val="center"/>
        </w:trPr>
        <w:tc>
          <w:tcPr>
            <w:tcW w:w="917" w:type="dxa"/>
          </w:tcPr>
          <w:p w14:paraId="18EDCB88"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lastRenderedPageBreak/>
              <w:t>4.9</w:t>
            </w:r>
          </w:p>
        </w:tc>
        <w:tc>
          <w:tcPr>
            <w:tcW w:w="7003" w:type="dxa"/>
          </w:tcPr>
          <w:p w14:paraId="75A5D142" w14:textId="3DC5A860" w:rsidR="000A77E0" w:rsidRPr="00A21A5D" w:rsidRDefault="000A77E0" w:rsidP="00E8116E">
            <w:pPr>
              <w:pStyle w:val="Caption"/>
              <w:keepNext/>
              <w:spacing w:line="360" w:lineRule="auto"/>
              <w:ind w:left="-14" w:firstLine="14"/>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Element and their Interactions on the Percent of Shoot Dry Matter (</w:t>
            </w:r>
            <w:r w:rsidR="00E8116E" w:rsidRPr="00A21A5D">
              <w:rPr>
                <w:rFonts w:asciiTheme="majorBidi" w:hAnsiTheme="majorBidi" w:cstheme="majorBidi"/>
                <w:i w:val="0"/>
                <w:iCs w:val="0"/>
                <w:color w:val="000000" w:themeColor="text1"/>
                <w:sz w:val="24"/>
                <w:szCs w:val="24"/>
              </w:rPr>
              <w:t>%</w:t>
            </w:r>
            <w:r w:rsidRPr="00A21A5D">
              <w:rPr>
                <w:rFonts w:asciiTheme="majorBidi" w:hAnsiTheme="majorBidi" w:cstheme="majorBidi"/>
                <w:i w:val="0"/>
                <w:iCs w:val="0"/>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p>
        </w:tc>
        <w:tc>
          <w:tcPr>
            <w:tcW w:w="710" w:type="dxa"/>
          </w:tcPr>
          <w:p w14:paraId="7559BB4C" w14:textId="2E5A517D"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43</w:t>
            </w:r>
          </w:p>
        </w:tc>
      </w:tr>
      <w:tr w:rsidR="000A77E0" w:rsidRPr="00A21A5D" w14:paraId="47B2FB39" w14:textId="77777777" w:rsidTr="00F3354B">
        <w:trPr>
          <w:trHeight w:val="528"/>
          <w:jc w:val="center"/>
        </w:trPr>
        <w:tc>
          <w:tcPr>
            <w:tcW w:w="917" w:type="dxa"/>
          </w:tcPr>
          <w:p w14:paraId="77CCD7DC"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4.10</w:t>
            </w:r>
          </w:p>
        </w:tc>
        <w:tc>
          <w:tcPr>
            <w:tcW w:w="7003" w:type="dxa"/>
          </w:tcPr>
          <w:p w14:paraId="0882100E" w14:textId="688AD344" w:rsidR="000A77E0" w:rsidRPr="00A21A5D" w:rsidRDefault="000A77E0" w:rsidP="00FA5FC9">
            <w:pPr>
              <w:pStyle w:val="Caption"/>
              <w:keepNext/>
              <w:spacing w:line="360" w:lineRule="auto"/>
              <w:ind w:left="-44" w:hanging="46"/>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w:t>
            </w:r>
            <w:r w:rsidR="00FA5FC9" w:rsidRPr="00A21A5D">
              <w:rPr>
                <w:rFonts w:asciiTheme="majorBidi" w:hAnsiTheme="majorBidi" w:cstheme="majorBidi"/>
                <w:i w:val="0"/>
                <w:iCs w:val="0"/>
                <w:color w:val="000000" w:themeColor="text1"/>
                <w:sz w:val="24"/>
                <w:szCs w:val="24"/>
              </w:rPr>
              <w:t xml:space="preserve">t and their Interactions on the </w:t>
            </w:r>
            <w:r w:rsidRPr="00A21A5D">
              <w:rPr>
                <w:rFonts w:asciiTheme="majorBidi" w:hAnsiTheme="majorBidi" w:cstheme="majorBidi"/>
                <w:i w:val="0"/>
                <w:iCs w:val="0"/>
                <w:color w:val="000000" w:themeColor="text1"/>
                <w:sz w:val="24"/>
                <w:szCs w:val="24"/>
              </w:rPr>
              <w:t xml:space="preserve">Root Length (cm) of </w:t>
            </w:r>
            <w:r w:rsidR="00790883" w:rsidRPr="00A21A5D">
              <w:rPr>
                <w:rFonts w:asciiTheme="majorBidi" w:hAnsiTheme="majorBidi" w:cstheme="majorBidi"/>
                <w:color w:val="000000" w:themeColor="text1"/>
                <w:sz w:val="24"/>
                <w:szCs w:val="24"/>
              </w:rPr>
              <w:t>P. tomentosa</w:t>
            </w:r>
          </w:p>
        </w:tc>
        <w:tc>
          <w:tcPr>
            <w:tcW w:w="710" w:type="dxa"/>
          </w:tcPr>
          <w:p w14:paraId="00AEA9C1" w14:textId="1E05704B"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43</w:t>
            </w:r>
          </w:p>
        </w:tc>
      </w:tr>
      <w:tr w:rsidR="000A77E0" w:rsidRPr="00A21A5D" w14:paraId="49C55C84" w14:textId="77777777" w:rsidTr="00F3354B">
        <w:trPr>
          <w:trHeight w:val="528"/>
          <w:jc w:val="center"/>
        </w:trPr>
        <w:tc>
          <w:tcPr>
            <w:tcW w:w="917" w:type="dxa"/>
          </w:tcPr>
          <w:p w14:paraId="385C96B2"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4.11</w:t>
            </w:r>
          </w:p>
        </w:tc>
        <w:tc>
          <w:tcPr>
            <w:tcW w:w="7003" w:type="dxa"/>
          </w:tcPr>
          <w:p w14:paraId="530DF990" w14:textId="77777777" w:rsidR="000A77E0" w:rsidRPr="00A21A5D" w:rsidRDefault="000A77E0" w:rsidP="000A77E0">
            <w:pPr>
              <w:pStyle w:val="Caption"/>
              <w:keepNext/>
              <w:spacing w:after="0" w:line="360" w:lineRule="auto"/>
              <w:ind w:left="1080" w:hanging="1080"/>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the </w:t>
            </w:r>
          </w:p>
          <w:p w14:paraId="5A2BED6A" w14:textId="5B68A2BF" w:rsidR="000A77E0" w:rsidRPr="00A21A5D" w:rsidRDefault="000A77E0" w:rsidP="000A77E0">
            <w:pPr>
              <w:pStyle w:val="Caption"/>
              <w:keepNext/>
              <w:spacing w:after="0" w:line="360" w:lineRule="auto"/>
              <w:ind w:left="1080" w:hanging="1080"/>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Root Fresh Weight (g)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623FEF1F" w14:textId="000112F4"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45</w:t>
            </w:r>
          </w:p>
        </w:tc>
      </w:tr>
      <w:tr w:rsidR="000A77E0" w:rsidRPr="00A21A5D" w14:paraId="1809BC38" w14:textId="77777777" w:rsidTr="00F3354B">
        <w:trPr>
          <w:trHeight w:val="528"/>
          <w:jc w:val="center"/>
        </w:trPr>
        <w:tc>
          <w:tcPr>
            <w:tcW w:w="917" w:type="dxa"/>
          </w:tcPr>
          <w:p w14:paraId="337B0F24"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4.12</w:t>
            </w:r>
          </w:p>
        </w:tc>
        <w:tc>
          <w:tcPr>
            <w:tcW w:w="7003" w:type="dxa"/>
          </w:tcPr>
          <w:p w14:paraId="1300B418" w14:textId="07336356"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the Root Dry Matter Percentage (%)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1D09B24C" w14:textId="77900A5D"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46</w:t>
            </w:r>
          </w:p>
        </w:tc>
      </w:tr>
      <w:tr w:rsidR="000A77E0" w:rsidRPr="00A21A5D" w14:paraId="3BE41CAD" w14:textId="77777777" w:rsidTr="00F3354B">
        <w:trPr>
          <w:trHeight w:val="528"/>
          <w:jc w:val="center"/>
        </w:trPr>
        <w:tc>
          <w:tcPr>
            <w:tcW w:w="917" w:type="dxa"/>
          </w:tcPr>
          <w:p w14:paraId="48866312"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4.13</w:t>
            </w:r>
          </w:p>
        </w:tc>
        <w:tc>
          <w:tcPr>
            <w:tcW w:w="7003" w:type="dxa"/>
          </w:tcPr>
          <w:p w14:paraId="66938241" w14:textId="34A337F5" w:rsidR="000A77E0" w:rsidRPr="00A21A5D" w:rsidRDefault="000A77E0" w:rsidP="00FA5FC9">
            <w:pPr>
              <w:pStyle w:val="Caption"/>
              <w:keepNext/>
              <w:spacing w:line="360" w:lineRule="auto"/>
              <w:ind w:left="-44"/>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element and their interactions on the Chlorophyll a (mg. g</w:t>
            </w:r>
            <w:r w:rsidRPr="00A21A5D">
              <w:rPr>
                <w:rFonts w:asciiTheme="majorBidi" w:hAnsiTheme="majorBidi" w:cstheme="majorBidi"/>
                <w:i w:val="0"/>
                <w:iCs w:val="0"/>
                <w:color w:val="000000" w:themeColor="text1"/>
                <w:sz w:val="24"/>
                <w:szCs w:val="24"/>
                <w:vertAlign w:val="superscript"/>
              </w:rPr>
              <w:t>-1</w:t>
            </w:r>
            <w:r w:rsidRPr="00A21A5D">
              <w:rPr>
                <w:rFonts w:asciiTheme="majorBidi" w:hAnsiTheme="majorBidi" w:cstheme="majorBidi"/>
                <w:i w:val="0"/>
                <w:iCs w:val="0"/>
                <w:color w:val="000000" w:themeColor="text1"/>
                <w:sz w:val="24"/>
                <w:szCs w:val="24"/>
              </w:rPr>
              <w:t xml:space="preserve"> Fresh Weight Leaves)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43F8D3DA" w14:textId="5265C9F5"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47</w:t>
            </w:r>
          </w:p>
        </w:tc>
      </w:tr>
      <w:tr w:rsidR="000A77E0" w:rsidRPr="00A21A5D" w14:paraId="62276A66" w14:textId="77777777" w:rsidTr="00F3354B">
        <w:trPr>
          <w:trHeight w:val="528"/>
          <w:jc w:val="center"/>
        </w:trPr>
        <w:tc>
          <w:tcPr>
            <w:tcW w:w="917" w:type="dxa"/>
          </w:tcPr>
          <w:p w14:paraId="392CE174"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4.14</w:t>
            </w:r>
          </w:p>
        </w:tc>
        <w:tc>
          <w:tcPr>
            <w:tcW w:w="7003" w:type="dxa"/>
          </w:tcPr>
          <w:p w14:paraId="09D1F95C" w14:textId="30AF38EA" w:rsidR="000A77E0" w:rsidRPr="00A21A5D" w:rsidRDefault="000A77E0" w:rsidP="00FA5FC9">
            <w:pPr>
              <w:spacing w:line="360" w:lineRule="auto"/>
              <w:ind w:left="-44" w:hanging="44"/>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Effects of magnetic water, Cd element and their interactions on the Chlorophyll b (mg. 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Fresh Weight Leaves)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w:t>
            </w:r>
          </w:p>
        </w:tc>
        <w:tc>
          <w:tcPr>
            <w:tcW w:w="710" w:type="dxa"/>
          </w:tcPr>
          <w:p w14:paraId="5757E635" w14:textId="7F5C30CC" w:rsidR="000A77E0" w:rsidRPr="00A21A5D" w:rsidRDefault="000A77E0" w:rsidP="000A77E0">
            <w:pPr>
              <w:jc w:val="center"/>
              <w:rPr>
                <w:rFonts w:ascii="Times New Roman" w:hAnsi="Times New Roman" w:cs="Times New Roman"/>
                <w:sz w:val="28"/>
                <w:szCs w:val="28"/>
              </w:rPr>
            </w:pPr>
            <w:r w:rsidRPr="00A21A5D">
              <w:rPr>
                <w:rFonts w:ascii="Times New Roman" w:hAnsi="Times New Roman" w:cs="Times New Roman"/>
                <w:sz w:val="28"/>
                <w:szCs w:val="28"/>
              </w:rPr>
              <w:t>4</w:t>
            </w:r>
            <w:r w:rsidR="00E765DC">
              <w:rPr>
                <w:rFonts w:ascii="Times New Roman" w:hAnsi="Times New Roman" w:cs="Times New Roman"/>
                <w:sz w:val="28"/>
                <w:szCs w:val="28"/>
              </w:rPr>
              <w:t>8</w:t>
            </w:r>
          </w:p>
        </w:tc>
      </w:tr>
      <w:tr w:rsidR="000A77E0" w:rsidRPr="00A21A5D" w14:paraId="016F0989" w14:textId="77777777" w:rsidTr="00F3354B">
        <w:trPr>
          <w:trHeight w:val="528"/>
          <w:jc w:val="center"/>
        </w:trPr>
        <w:tc>
          <w:tcPr>
            <w:tcW w:w="917" w:type="dxa"/>
          </w:tcPr>
          <w:p w14:paraId="1D29C185"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4.15</w:t>
            </w:r>
          </w:p>
        </w:tc>
        <w:tc>
          <w:tcPr>
            <w:tcW w:w="7003" w:type="dxa"/>
          </w:tcPr>
          <w:p w14:paraId="65F1C575" w14:textId="74706531"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element and their interactions on the Carotenoid (mg. g</w:t>
            </w:r>
            <w:r w:rsidRPr="00A21A5D">
              <w:rPr>
                <w:rFonts w:asciiTheme="majorBidi" w:hAnsiTheme="majorBidi" w:cstheme="majorBidi"/>
                <w:i w:val="0"/>
                <w:iCs w:val="0"/>
                <w:color w:val="000000" w:themeColor="text1"/>
                <w:sz w:val="24"/>
                <w:szCs w:val="24"/>
                <w:vertAlign w:val="superscript"/>
              </w:rPr>
              <w:t>-1</w:t>
            </w:r>
            <w:r w:rsidRPr="00A21A5D">
              <w:rPr>
                <w:rFonts w:asciiTheme="majorBidi" w:hAnsiTheme="majorBidi" w:cstheme="majorBidi"/>
                <w:i w:val="0"/>
                <w:iCs w:val="0"/>
                <w:color w:val="000000" w:themeColor="text1"/>
                <w:sz w:val="24"/>
                <w:szCs w:val="24"/>
              </w:rPr>
              <w:t xml:space="preserve"> Fresh Weight Leaves)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073117E9" w14:textId="50B52311"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48</w:t>
            </w:r>
          </w:p>
        </w:tc>
      </w:tr>
      <w:tr w:rsidR="000A77E0" w:rsidRPr="00A21A5D" w14:paraId="3ADAA3F7" w14:textId="77777777" w:rsidTr="00F3354B">
        <w:trPr>
          <w:trHeight w:val="528"/>
          <w:jc w:val="center"/>
        </w:trPr>
        <w:tc>
          <w:tcPr>
            <w:tcW w:w="917" w:type="dxa"/>
          </w:tcPr>
          <w:p w14:paraId="1BCD6F9D"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4.16</w:t>
            </w:r>
          </w:p>
        </w:tc>
        <w:tc>
          <w:tcPr>
            <w:tcW w:w="7003" w:type="dxa"/>
          </w:tcPr>
          <w:p w14:paraId="333F9F45" w14:textId="40A8A822"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Effects of magnetic water, Cd element and their interactions on the POD (</w:t>
            </w:r>
            <w:r w:rsidRPr="00A21A5D">
              <w:rPr>
                <w:rFonts w:ascii="Times New Roman" w:eastAsia="Calibri" w:hAnsi="Times New Roman" w:cs="Times New Roman"/>
                <w:i w:val="0"/>
                <w:iCs w:val="0"/>
                <w:color w:val="auto"/>
                <w:sz w:val="24"/>
                <w:szCs w:val="24"/>
              </w:rPr>
              <w:t>μg.g</w:t>
            </w:r>
            <w:r w:rsidRPr="00A21A5D">
              <w:rPr>
                <w:rFonts w:ascii="Times New Roman" w:eastAsia="Calibri" w:hAnsi="Times New Roman" w:cs="Times New Roman"/>
                <w:i w:val="0"/>
                <w:iCs w:val="0"/>
                <w:color w:val="auto"/>
                <w:sz w:val="24"/>
                <w:szCs w:val="24"/>
                <w:vertAlign w:val="superscript"/>
              </w:rPr>
              <w:t>-1</w:t>
            </w:r>
            <w:r w:rsidRPr="00A21A5D">
              <w:rPr>
                <w:rFonts w:asciiTheme="majorBidi" w:hAnsiTheme="majorBidi" w:cstheme="majorBidi"/>
                <w:i w:val="0"/>
                <w:iCs w:val="0"/>
                <w:color w:val="auto"/>
                <w:sz w:val="24"/>
                <w:szCs w:val="24"/>
              </w:rPr>
              <w:t xml:space="preserve">Fresh </w:t>
            </w:r>
            <w:r w:rsidR="00790883" w:rsidRPr="00A21A5D">
              <w:rPr>
                <w:rFonts w:asciiTheme="majorBidi" w:hAnsiTheme="majorBidi" w:cstheme="majorBidi"/>
                <w:i w:val="0"/>
                <w:iCs w:val="0"/>
                <w:color w:val="000000" w:themeColor="text1"/>
                <w:sz w:val="24"/>
                <w:szCs w:val="24"/>
              </w:rPr>
              <w:t xml:space="preserve">Weight Leaves) of </w:t>
            </w:r>
            <w:r w:rsidR="00790883" w:rsidRPr="00A21A5D">
              <w:rPr>
                <w:rFonts w:asciiTheme="majorBidi" w:hAnsiTheme="majorBidi" w:cstheme="majorBidi"/>
                <w:color w:val="000000" w:themeColor="text1"/>
                <w:sz w:val="24"/>
                <w:szCs w:val="24"/>
              </w:rPr>
              <w:t>P.t</w:t>
            </w:r>
            <w:r w:rsidRPr="00A21A5D">
              <w:rPr>
                <w:rFonts w:asciiTheme="majorBidi" w:hAnsiTheme="majorBidi" w:cstheme="majorBidi"/>
                <w:color w:val="000000" w:themeColor="text1"/>
                <w:sz w:val="24"/>
                <w:szCs w:val="24"/>
              </w:rPr>
              <w:t>omentosa</w:t>
            </w:r>
            <w:r w:rsidRPr="00A21A5D">
              <w:rPr>
                <w:rFonts w:asciiTheme="majorBidi" w:hAnsiTheme="majorBidi" w:cstheme="majorBidi"/>
                <w:i w:val="0"/>
                <w:iCs w:val="0"/>
                <w:color w:val="000000" w:themeColor="text1"/>
                <w:sz w:val="24"/>
                <w:szCs w:val="24"/>
              </w:rPr>
              <w:t>.</w:t>
            </w:r>
          </w:p>
        </w:tc>
        <w:tc>
          <w:tcPr>
            <w:tcW w:w="710" w:type="dxa"/>
          </w:tcPr>
          <w:p w14:paraId="2ACDF91D" w14:textId="67DCBEF0"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49</w:t>
            </w:r>
          </w:p>
        </w:tc>
      </w:tr>
      <w:tr w:rsidR="000A77E0" w:rsidRPr="00A21A5D" w14:paraId="4BBB81BA" w14:textId="77777777" w:rsidTr="00F3354B">
        <w:trPr>
          <w:trHeight w:val="528"/>
          <w:jc w:val="center"/>
        </w:trPr>
        <w:tc>
          <w:tcPr>
            <w:tcW w:w="917" w:type="dxa"/>
          </w:tcPr>
          <w:p w14:paraId="70D1156E"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4.17</w:t>
            </w:r>
          </w:p>
        </w:tc>
        <w:tc>
          <w:tcPr>
            <w:tcW w:w="7003" w:type="dxa"/>
          </w:tcPr>
          <w:p w14:paraId="20300543" w14:textId="3953F179"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Effects of magnetic water, Cd element and their interactions on the Ascorbic Acid (g.L</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Dry Weight leaves)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w:t>
            </w:r>
          </w:p>
        </w:tc>
        <w:tc>
          <w:tcPr>
            <w:tcW w:w="710" w:type="dxa"/>
          </w:tcPr>
          <w:p w14:paraId="6D46AF2F" w14:textId="0A382507"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50</w:t>
            </w:r>
          </w:p>
        </w:tc>
      </w:tr>
      <w:tr w:rsidR="000A77E0" w:rsidRPr="00A21A5D" w14:paraId="2ECCF039" w14:textId="77777777" w:rsidTr="00F3354B">
        <w:trPr>
          <w:trHeight w:val="528"/>
          <w:jc w:val="center"/>
        </w:trPr>
        <w:tc>
          <w:tcPr>
            <w:tcW w:w="917" w:type="dxa"/>
          </w:tcPr>
          <w:p w14:paraId="736CACE3"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4.18</w:t>
            </w:r>
          </w:p>
        </w:tc>
        <w:tc>
          <w:tcPr>
            <w:tcW w:w="7003" w:type="dxa"/>
          </w:tcPr>
          <w:p w14:paraId="2B316505" w14:textId="56A6CCC2" w:rsidR="000A77E0" w:rsidRPr="00A21A5D" w:rsidRDefault="000A77E0" w:rsidP="000A77E0">
            <w:pPr>
              <w:pStyle w:val="Caption"/>
              <w:keepNext/>
              <w:spacing w:after="100" w:afterAutospacing="1" w:line="360" w:lineRule="auto"/>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the </w:t>
            </w:r>
            <w:r w:rsidRPr="00A21A5D">
              <w:rPr>
                <w:rFonts w:asciiTheme="majorBidi" w:hAnsiTheme="majorBidi" w:cstheme="majorBidi"/>
                <w:i w:val="0"/>
                <w:iCs w:val="0"/>
                <w:color w:val="auto"/>
                <w:sz w:val="24"/>
                <w:szCs w:val="24"/>
              </w:rPr>
              <w:t>Proline (</w:t>
            </w:r>
            <w:r w:rsidRPr="00A21A5D">
              <w:rPr>
                <w:rFonts w:ascii="Times New Roman" w:eastAsia="Calibri" w:hAnsi="Times New Roman" w:cs="Times New Roman"/>
                <w:i w:val="0"/>
                <w:iCs w:val="0"/>
                <w:color w:val="auto"/>
                <w:sz w:val="24"/>
                <w:szCs w:val="24"/>
              </w:rPr>
              <w:t>μg.ml</w:t>
            </w:r>
            <w:r w:rsidRPr="00A21A5D">
              <w:rPr>
                <w:rFonts w:ascii="Times New Roman" w:eastAsia="Calibri" w:hAnsi="Times New Roman" w:cs="Times New Roman"/>
                <w:i w:val="0"/>
                <w:iCs w:val="0"/>
                <w:color w:val="auto"/>
                <w:sz w:val="24"/>
                <w:szCs w:val="24"/>
                <w:vertAlign w:val="superscript"/>
              </w:rPr>
              <w:t>-1</w:t>
            </w:r>
            <w:r w:rsidRPr="00A21A5D">
              <w:rPr>
                <w:rFonts w:asciiTheme="majorBidi" w:hAnsiTheme="majorBidi" w:cstheme="majorBidi"/>
                <w:i w:val="0"/>
                <w:iCs w:val="0"/>
                <w:color w:val="auto"/>
                <w:sz w:val="24"/>
                <w:szCs w:val="24"/>
              </w:rPr>
              <w:t xml:space="preserve">Fresh </w:t>
            </w:r>
            <w:r w:rsidRPr="00A21A5D">
              <w:rPr>
                <w:rFonts w:asciiTheme="majorBidi" w:hAnsiTheme="majorBidi" w:cstheme="majorBidi"/>
                <w:i w:val="0"/>
                <w:iCs w:val="0"/>
                <w:color w:val="000000" w:themeColor="text1"/>
                <w:sz w:val="24"/>
                <w:szCs w:val="24"/>
              </w:rPr>
              <w:t xml:space="preserve">Weight)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20FD41AB" w14:textId="0258962F"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51</w:t>
            </w:r>
          </w:p>
        </w:tc>
      </w:tr>
      <w:tr w:rsidR="000A77E0" w:rsidRPr="00A21A5D" w14:paraId="60EE15C3" w14:textId="77777777" w:rsidTr="00F3354B">
        <w:trPr>
          <w:trHeight w:val="528"/>
          <w:jc w:val="center"/>
        </w:trPr>
        <w:tc>
          <w:tcPr>
            <w:tcW w:w="917" w:type="dxa"/>
          </w:tcPr>
          <w:p w14:paraId="07288FE7"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4.19</w:t>
            </w:r>
          </w:p>
        </w:tc>
        <w:tc>
          <w:tcPr>
            <w:tcW w:w="7003" w:type="dxa"/>
          </w:tcPr>
          <w:p w14:paraId="3A25588D" w14:textId="161E63E2" w:rsidR="000A77E0" w:rsidRPr="00A21A5D" w:rsidRDefault="000A77E0" w:rsidP="000A77E0">
            <w:pPr>
              <w:pStyle w:val="Caption"/>
              <w:keepNext/>
              <w:spacing w:after="100" w:afterAutospacing="1" w:line="360" w:lineRule="auto"/>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the Total Carbohydrate (%)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c>
        <w:tc>
          <w:tcPr>
            <w:tcW w:w="710" w:type="dxa"/>
          </w:tcPr>
          <w:p w14:paraId="45C2E593" w14:textId="036B55C3" w:rsidR="000A77E0" w:rsidRPr="00A21A5D" w:rsidRDefault="000A77E0" w:rsidP="000A77E0">
            <w:pPr>
              <w:jc w:val="center"/>
              <w:rPr>
                <w:rFonts w:ascii="Times New Roman" w:hAnsi="Times New Roman" w:cs="Times New Roman"/>
                <w:sz w:val="28"/>
                <w:szCs w:val="28"/>
              </w:rPr>
            </w:pPr>
            <w:r w:rsidRPr="00A21A5D">
              <w:rPr>
                <w:rFonts w:ascii="Times New Roman" w:hAnsi="Times New Roman" w:cs="Times New Roman"/>
                <w:sz w:val="28"/>
                <w:szCs w:val="28"/>
              </w:rPr>
              <w:t>5</w:t>
            </w:r>
            <w:r w:rsidR="00E765DC">
              <w:rPr>
                <w:rFonts w:ascii="Times New Roman" w:hAnsi="Times New Roman" w:cs="Times New Roman"/>
                <w:sz w:val="28"/>
                <w:szCs w:val="28"/>
              </w:rPr>
              <w:t>2</w:t>
            </w:r>
          </w:p>
        </w:tc>
      </w:tr>
      <w:tr w:rsidR="000A77E0" w:rsidRPr="00A21A5D" w14:paraId="7A4FAFA8" w14:textId="77777777" w:rsidTr="00F3354B">
        <w:trPr>
          <w:trHeight w:val="528"/>
          <w:jc w:val="center"/>
        </w:trPr>
        <w:tc>
          <w:tcPr>
            <w:tcW w:w="917" w:type="dxa"/>
          </w:tcPr>
          <w:p w14:paraId="28C5C01E"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4.20</w:t>
            </w:r>
          </w:p>
        </w:tc>
        <w:tc>
          <w:tcPr>
            <w:tcW w:w="7003" w:type="dxa"/>
          </w:tcPr>
          <w:p w14:paraId="4568166A" w14:textId="0EC2C4BA"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essential macro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c>
        <w:tc>
          <w:tcPr>
            <w:tcW w:w="710" w:type="dxa"/>
          </w:tcPr>
          <w:p w14:paraId="4530C057" w14:textId="72AA0439"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54</w:t>
            </w:r>
          </w:p>
        </w:tc>
      </w:tr>
      <w:tr w:rsidR="000A77E0" w:rsidRPr="00A21A5D" w14:paraId="040B27CF" w14:textId="77777777" w:rsidTr="00F3354B">
        <w:trPr>
          <w:trHeight w:val="528"/>
          <w:jc w:val="center"/>
        </w:trPr>
        <w:tc>
          <w:tcPr>
            <w:tcW w:w="917" w:type="dxa"/>
          </w:tcPr>
          <w:p w14:paraId="5E12A901"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4.21</w:t>
            </w:r>
          </w:p>
        </w:tc>
        <w:tc>
          <w:tcPr>
            <w:tcW w:w="7003" w:type="dxa"/>
          </w:tcPr>
          <w:p w14:paraId="0CEA77A3" w14:textId="1AB41AC0"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some essential micro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growing soil</w:t>
            </w:r>
          </w:p>
        </w:tc>
        <w:tc>
          <w:tcPr>
            <w:tcW w:w="710" w:type="dxa"/>
          </w:tcPr>
          <w:p w14:paraId="19FC6DC0" w14:textId="61F5C005"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55</w:t>
            </w:r>
          </w:p>
        </w:tc>
      </w:tr>
      <w:tr w:rsidR="000A77E0" w:rsidRPr="00A21A5D" w14:paraId="2AE5D052" w14:textId="77777777" w:rsidTr="00F3354B">
        <w:trPr>
          <w:trHeight w:val="528"/>
          <w:jc w:val="center"/>
        </w:trPr>
        <w:tc>
          <w:tcPr>
            <w:tcW w:w="917" w:type="dxa"/>
          </w:tcPr>
          <w:p w14:paraId="3B02E77F"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lastRenderedPageBreak/>
              <w:t>4.22</w:t>
            </w:r>
          </w:p>
        </w:tc>
        <w:tc>
          <w:tcPr>
            <w:tcW w:w="7003" w:type="dxa"/>
          </w:tcPr>
          <w:p w14:paraId="7977CEEC" w14:textId="79C4930D"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some beneficial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growing soil</w:t>
            </w:r>
          </w:p>
        </w:tc>
        <w:tc>
          <w:tcPr>
            <w:tcW w:w="710" w:type="dxa"/>
          </w:tcPr>
          <w:p w14:paraId="044A2122" w14:textId="383D7078"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56</w:t>
            </w:r>
          </w:p>
        </w:tc>
      </w:tr>
      <w:tr w:rsidR="000A77E0" w:rsidRPr="00A21A5D" w14:paraId="150EB0AE" w14:textId="77777777" w:rsidTr="00F3354B">
        <w:trPr>
          <w:trHeight w:val="528"/>
          <w:jc w:val="center"/>
        </w:trPr>
        <w:tc>
          <w:tcPr>
            <w:tcW w:w="917" w:type="dxa"/>
          </w:tcPr>
          <w:p w14:paraId="4D75B1C1"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4.23</w:t>
            </w:r>
          </w:p>
        </w:tc>
        <w:tc>
          <w:tcPr>
            <w:tcW w:w="7003" w:type="dxa"/>
          </w:tcPr>
          <w:p w14:paraId="37311C65" w14:textId="119C3D16"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some non-essential heavy metals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growing soil</w:t>
            </w:r>
          </w:p>
        </w:tc>
        <w:tc>
          <w:tcPr>
            <w:tcW w:w="710" w:type="dxa"/>
          </w:tcPr>
          <w:p w14:paraId="721B1C04" w14:textId="2FA45EBE" w:rsidR="000A77E0" w:rsidRPr="00A21A5D" w:rsidRDefault="000A77E0" w:rsidP="000A77E0">
            <w:pPr>
              <w:jc w:val="center"/>
              <w:rPr>
                <w:rFonts w:ascii="Times New Roman" w:hAnsi="Times New Roman" w:cs="Times New Roman"/>
                <w:sz w:val="28"/>
                <w:szCs w:val="28"/>
              </w:rPr>
            </w:pPr>
            <w:r w:rsidRPr="00A21A5D">
              <w:rPr>
                <w:rFonts w:ascii="Times New Roman" w:hAnsi="Times New Roman" w:cs="Times New Roman"/>
                <w:sz w:val="28"/>
                <w:szCs w:val="28"/>
              </w:rPr>
              <w:t>5</w:t>
            </w:r>
            <w:r w:rsidR="00E765DC">
              <w:rPr>
                <w:rFonts w:ascii="Times New Roman" w:hAnsi="Times New Roman" w:cs="Times New Roman"/>
                <w:sz w:val="28"/>
                <w:szCs w:val="28"/>
              </w:rPr>
              <w:t>7</w:t>
            </w:r>
          </w:p>
        </w:tc>
      </w:tr>
      <w:tr w:rsidR="000A77E0" w:rsidRPr="00A21A5D" w14:paraId="4F50C57B" w14:textId="77777777" w:rsidTr="00F3354B">
        <w:trPr>
          <w:trHeight w:val="528"/>
          <w:jc w:val="center"/>
        </w:trPr>
        <w:tc>
          <w:tcPr>
            <w:tcW w:w="917" w:type="dxa"/>
          </w:tcPr>
          <w:p w14:paraId="6F9CB3FD"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4.24.A</w:t>
            </w:r>
          </w:p>
        </w:tc>
        <w:tc>
          <w:tcPr>
            <w:tcW w:w="7003" w:type="dxa"/>
          </w:tcPr>
          <w:p w14:paraId="69B1D443" w14:textId="7EAB7EB4"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some other trace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growing soil</w:t>
            </w:r>
          </w:p>
        </w:tc>
        <w:tc>
          <w:tcPr>
            <w:tcW w:w="710" w:type="dxa"/>
          </w:tcPr>
          <w:p w14:paraId="66290925" w14:textId="5D7F46C1" w:rsidR="000A77E0" w:rsidRPr="00A21A5D" w:rsidRDefault="000A77E0" w:rsidP="000A77E0">
            <w:pPr>
              <w:jc w:val="center"/>
              <w:rPr>
                <w:rFonts w:ascii="Times New Roman" w:hAnsi="Times New Roman" w:cs="Times New Roman"/>
                <w:sz w:val="28"/>
                <w:szCs w:val="28"/>
              </w:rPr>
            </w:pPr>
            <w:r w:rsidRPr="00A21A5D">
              <w:rPr>
                <w:rFonts w:ascii="Times New Roman" w:hAnsi="Times New Roman" w:cs="Times New Roman"/>
                <w:sz w:val="28"/>
                <w:szCs w:val="28"/>
              </w:rPr>
              <w:t>5</w:t>
            </w:r>
            <w:r w:rsidR="00E765DC">
              <w:rPr>
                <w:rFonts w:ascii="Times New Roman" w:hAnsi="Times New Roman" w:cs="Times New Roman"/>
                <w:sz w:val="28"/>
                <w:szCs w:val="28"/>
              </w:rPr>
              <w:t>8</w:t>
            </w:r>
          </w:p>
        </w:tc>
      </w:tr>
      <w:tr w:rsidR="000A77E0" w:rsidRPr="00A21A5D" w14:paraId="68C3AE7F" w14:textId="77777777" w:rsidTr="00F3354B">
        <w:trPr>
          <w:trHeight w:val="528"/>
          <w:jc w:val="center"/>
        </w:trPr>
        <w:tc>
          <w:tcPr>
            <w:tcW w:w="917" w:type="dxa"/>
          </w:tcPr>
          <w:p w14:paraId="68B4CEE1"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4.24.B.</w:t>
            </w:r>
          </w:p>
        </w:tc>
        <w:tc>
          <w:tcPr>
            <w:tcW w:w="7003" w:type="dxa"/>
          </w:tcPr>
          <w:p w14:paraId="7B718DB6" w14:textId="7950E724"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some other trace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growing soil</w:t>
            </w:r>
          </w:p>
        </w:tc>
        <w:tc>
          <w:tcPr>
            <w:tcW w:w="710" w:type="dxa"/>
          </w:tcPr>
          <w:p w14:paraId="4E56889C" w14:textId="302FCD93" w:rsidR="000A77E0" w:rsidRPr="00A21A5D" w:rsidRDefault="00E765DC" w:rsidP="000A77E0">
            <w:pPr>
              <w:jc w:val="center"/>
              <w:rPr>
                <w:rFonts w:ascii="Times New Roman" w:hAnsi="Times New Roman" w:cs="Times New Roman"/>
                <w:sz w:val="28"/>
                <w:szCs w:val="28"/>
              </w:rPr>
            </w:pPr>
            <w:r>
              <w:rPr>
                <w:rFonts w:ascii="Times New Roman" w:hAnsi="Times New Roman" w:cs="Times New Roman"/>
                <w:sz w:val="28"/>
                <w:szCs w:val="28"/>
              </w:rPr>
              <w:t>59</w:t>
            </w:r>
          </w:p>
        </w:tc>
      </w:tr>
      <w:tr w:rsidR="000A77E0" w:rsidRPr="00A21A5D" w14:paraId="5CD54BAF" w14:textId="77777777" w:rsidTr="00F3354B">
        <w:trPr>
          <w:trHeight w:val="528"/>
          <w:jc w:val="center"/>
        </w:trPr>
        <w:tc>
          <w:tcPr>
            <w:tcW w:w="917" w:type="dxa"/>
          </w:tcPr>
          <w:p w14:paraId="360A3892"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4.25</w:t>
            </w:r>
          </w:p>
        </w:tc>
        <w:tc>
          <w:tcPr>
            <w:tcW w:w="7003" w:type="dxa"/>
          </w:tcPr>
          <w:p w14:paraId="41290B3C" w14:textId="7C007813" w:rsidR="000A77E0" w:rsidRPr="00A21A5D" w:rsidRDefault="000A77E0" w:rsidP="000A77E0">
            <w:pPr>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essential macro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roots</w:t>
            </w:r>
          </w:p>
        </w:tc>
        <w:tc>
          <w:tcPr>
            <w:tcW w:w="710" w:type="dxa"/>
          </w:tcPr>
          <w:p w14:paraId="5EA0E09A" w14:textId="206F4611" w:rsidR="000A77E0" w:rsidRPr="00A21A5D" w:rsidRDefault="000A77E0" w:rsidP="000A77E0">
            <w:pPr>
              <w:jc w:val="center"/>
              <w:rPr>
                <w:rFonts w:ascii="Times New Roman" w:hAnsi="Times New Roman" w:cs="Times New Roman"/>
                <w:sz w:val="28"/>
                <w:szCs w:val="28"/>
              </w:rPr>
            </w:pPr>
            <w:r w:rsidRPr="00A21A5D">
              <w:rPr>
                <w:rFonts w:ascii="Times New Roman" w:hAnsi="Times New Roman" w:cs="Times New Roman"/>
                <w:sz w:val="28"/>
                <w:szCs w:val="28"/>
              </w:rPr>
              <w:t>6</w:t>
            </w:r>
            <w:r w:rsidR="00727026">
              <w:rPr>
                <w:rFonts w:ascii="Times New Roman" w:hAnsi="Times New Roman" w:cs="Times New Roman"/>
                <w:sz w:val="28"/>
                <w:szCs w:val="28"/>
              </w:rPr>
              <w:t>1</w:t>
            </w:r>
          </w:p>
        </w:tc>
      </w:tr>
      <w:tr w:rsidR="000A77E0" w:rsidRPr="00A21A5D" w14:paraId="78D00055" w14:textId="77777777" w:rsidTr="00F3354B">
        <w:trPr>
          <w:trHeight w:val="528"/>
          <w:jc w:val="center"/>
        </w:trPr>
        <w:tc>
          <w:tcPr>
            <w:tcW w:w="917" w:type="dxa"/>
          </w:tcPr>
          <w:p w14:paraId="7DC56D4F"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4.26</w:t>
            </w:r>
          </w:p>
        </w:tc>
        <w:tc>
          <w:tcPr>
            <w:tcW w:w="7003" w:type="dxa"/>
          </w:tcPr>
          <w:p w14:paraId="19FF6FC1" w14:textId="06E50BCC" w:rsidR="000A77E0" w:rsidRPr="00A21A5D" w:rsidRDefault="000A77E0" w:rsidP="000A77E0">
            <w:pPr>
              <w:pStyle w:val="Caption"/>
              <w:keepNext/>
              <w:spacing w:line="360" w:lineRule="auto"/>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magnetic water, Cd element and their interactions on some essential micro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 xml:space="preserve"> roots</w:t>
            </w:r>
          </w:p>
        </w:tc>
        <w:tc>
          <w:tcPr>
            <w:tcW w:w="710" w:type="dxa"/>
          </w:tcPr>
          <w:p w14:paraId="776F02EC" w14:textId="510256EE"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62</w:t>
            </w:r>
          </w:p>
        </w:tc>
      </w:tr>
      <w:tr w:rsidR="000A77E0" w:rsidRPr="00A21A5D" w14:paraId="3836D24B" w14:textId="77777777" w:rsidTr="00F3354B">
        <w:trPr>
          <w:trHeight w:val="528"/>
          <w:jc w:val="center"/>
        </w:trPr>
        <w:tc>
          <w:tcPr>
            <w:tcW w:w="917" w:type="dxa"/>
          </w:tcPr>
          <w:p w14:paraId="5EA9AC98"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4.27</w:t>
            </w:r>
          </w:p>
        </w:tc>
        <w:tc>
          <w:tcPr>
            <w:tcW w:w="7003" w:type="dxa"/>
          </w:tcPr>
          <w:p w14:paraId="2E4F3CD4" w14:textId="1FE28B16"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beneficial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roots</w:t>
            </w:r>
          </w:p>
        </w:tc>
        <w:tc>
          <w:tcPr>
            <w:tcW w:w="710" w:type="dxa"/>
          </w:tcPr>
          <w:p w14:paraId="30DD634A" w14:textId="057967C8"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63</w:t>
            </w:r>
          </w:p>
        </w:tc>
      </w:tr>
      <w:tr w:rsidR="000A77E0" w:rsidRPr="00A21A5D" w14:paraId="60525033" w14:textId="77777777" w:rsidTr="00F3354B">
        <w:trPr>
          <w:trHeight w:val="528"/>
          <w:jc w:val="center"/>
        </w:trPr>
        <w:tc>
          <w:tcPr>
            <w:tcW w:w="917" w:type="dxa"/>
          </w:tcPr>
          <w:p w14:paraId="2A2E5ADE"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4.28</w:t>
            </w:r>
          </w:p>
        </w:tc>
        <w:tc>
          <w:tcPr>
            <w:tcW w:w="7003" w:type="dxa"/>
          </w:tcPr>
          <w:p w14:paraId="4F60C566" w14:textId="5106D394" w:rsidR="000A77E0" w:rsidRPr="00A21A5D" w:rsidRDefault="000A77E0" w:rsidP="000A77E0">
            <w:pPr>
              <w:spacing w:line="360" w:lineRule="auto"/>
              <w:rPr>
                <w:rFonts w:asciiTheme="majorBidi" w:eastAsia="Arial"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non-essential heavy metals and other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roots</w:t>
            </w:r>
          </w:p>
        </w:tc>
        <w:tc>
          <w:tcPr>
            <w:tcW w:w="710" w:type="dxa"/>
          </w:tcPr>
          <w:p w14:paraId="4E81B039" w14:textId="32F6EA3F"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64</w:t>
            </w:r>
          </w:p>
        </w:tc>
      </w:tr>
      <w:tr w:rsidR="000A77E0" w:rsidRPr="00A21A5D" w14:paraId="5A9EDD97" w14:textId="77777777" w:rsidTr="00F3354B">
        <w:trPr>
          <w:trHeight w:val="528"/>
          <w:jc w:val="center"/>
        </w:trPr>
        <w:tc>
          <w:tcPr>
            <w:tcW w:w="917" w:type="dxa"/>
          </w:tcPr>
          <w:p w14:paraId="50DB9808"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4.29</w:t>
            </w:r>
          </w:p>
        </w:tc>
        <w:tc>
          <w:tcPr>
            <w:tcW w:w="7003" w:type="dxa"/>
          </w:tcPr>
          <w:p w14:paraId="13644D24" w14:textId="42E4359F"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Essential Macro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Stem.</w:t>
            </w:r>
          </w:p>
        </w:tc>
        <w:tc>
          <w:tcPr>
            <w:tcW w:w="710" w:type="dxa"/>
          </w:tcPr>
          <w:p w14:paraId="09F01694" w14:textId="69CA6E1A"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66</w:t>
            </w:r>
          </w:p>
        </w:tc>
      </w:tr>
      <w:tr w:rsidR="000A77E0" w:rsidRPr="00A21A5D" w14:paraId="4CC80032" w14:textId="77777777" w:rsidTr="00F3354B">
        <w:trPr>
          <w:trHeight w:val="528"/>
          <w:jc w:val="center"/>
        </w:trPr>
        <w:tc>
          <w:tcPr>
            <w:tcW w:w="917" w:type="dxa"/>
          </w:tcPr>
          <w:p w14:paraId="1BA7E20B"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4.30</w:t>
            </w:r>
          </w:p>
        </w:tc>
        <w:tc>
          <w:tcPr>
            <w:tcW w:w="7003" w:type="dxa"/>
          </w:tcPr>
          <w:p w14:paraId="129780F6" w14:textId="7545322C"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Essential Micro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Stem.</w:t>
            </w:r>
          </w:p>
        </w:tc>
        <w:tc>
          <w:tcPr>
            <w:tcW w:w="710" w:type="dxa"/>
          </w:tcPr>
          <w:p w14:paraId="593B2359" w14:textId="32847E92"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67</w:t>
            </w:r>
          </w:p>
        </w:tc>
      </w:tr>
      <w:tr w:rsidR="000A77E0" w:rsidRPr="00A21A5D" w14:paraId="7EE3BADC" w14:textId="77777777" w:rsidTr="00F3354B">
        <w:trPr>
          <w:trHeight w:val="528"/>
          <w:jc w:val="center"/>
        </w:trPr>
        <w:tc>
          <w:tcPr>
            <w:tcW w:w="917" w:type="dxa"/>
          </w:tcPr>
          <w:p w14:paraId="2FBC6976"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4.31</w:t>
            </w:r>
          </w:p>
        </w:tc>
        <w:tc>
          <w:tcPr>
            <w:tcW w:w="7003" w:type="dxa"/>
          </w:tcPr>
          <w:p w14:paraId="6A26B1E6" w14:textId="51D8138F"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Beneficial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Stem.</w:t>
            </w:r>
          </w:p>
        </w:tc>
        <w:tc>
          <w:tcPr>
            <w:tcW w:w="710" w:type="dxa"/>
          </w:tcPr>
          <w:p w14:paraId="6983C32E" w14:textId="3DB03F45"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68</w:t>
            </w:r>
          </w:p>
        </w:tc>
      </w:tr>
      <w:tr w:rsidR="000A77E0" w:rsidRPr="00A21A5D" w14:paraId="5E502309" w14:textId="77777777" w:rsidTr="00F3354B">
        <w:trPr>
          <w:trHeight w:val="528"/>
          <w:jc w:val="center"/>
        </w:trPr>
        <w:tc>
          <w:tcPr>
            <w:tcW w:w="917" w:type="dxa"/>
          </w:tcPr>
          <w:p w14:paraId="0184937F"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4.32</w:t>
            </w:r>
          </w:p>
        </w:tc>
        <w:tc>
          <w:tcPr>
            <w:tcW w:w="7003" w:type="dxa"/>
          </w:tcPr>
          <w:p w14:paraId="561B0F21" w14:textId="048BB967" w:rsidR="000A77E0" w:rsidRPr="00A21A5D" w:rsidRDefault="000A77E0" w:rsidP="000A77E0">
            <w:pPr>
              <w:spacing w:line="360" w:lineRule="auto"/>
              <w:rPr>
                <w:rFonts w:asciiTheme="majorBidi" w:eastAsia="Arial"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Non-Essential Heavy Metals and other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Stem.</w:t>
            </w:r>
          </w:p>
        </w:tc>
        <w:tc>
          <w:tcPr>
            <w:tcW w:w="710" w:type="dxa"/>
          </w:tcPr>
          <w:p w14:paraId="67205455" w14:textId="0AFB5EE4"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69</w:t>
            </w:r>
          </w:p>
        </w:tc>
      </w:tr>
      <w:tr w:rsidR="000A77E0" w:rsidRPr="00A21A5D" w14:paraId="2D3788E0" w14:textId="77777777" w:rsidTr="00CD7543">
        <w:trPr>
          <w:trHeight w:val="528"/>
          <w:jc w:val="center"/>
        </w:trPr>
        <w:tc>
          <w:tcPr>
            <w:tcW w:w="917" w:type="dxa"/>
          </w:tcPr>
          <w:p w14:paraId="435CE829"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lastRenderedPageBreak/>
              <w:t>4.33</w:t>
            </w:r>
          </w:p>
        </w:tc>
        <w:tc>
          <w:tcPr>
            <w:tcW w:w="7003" w:type="dxa"/>
            <w:vAlign w:val="center"/>
          </w:tcPr>
          <w:p w14:paraId="5E434934" w14:textId="0B3883EC" w:rsidR="000A77E0" w:rsidRPr="00A21A5D" w:rsidRDefault="000A77E0" w:rsidP="00CD7543">
            <w:pPr>
              <w:spacing w:line="360" w:lineRule="auto"/>
              <w:ind w:hanging="44"/>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Effects of Magnetic Water, Cd Element and their Int</w:t>
            </w:r>
            <w:r w:rsidR="00CD7543" w:rsidRPr="00A21A5D">
              <w:rPr>
                <w:rFonts w:asciiTheme="majorBidi" w:hAnsiTheme="majorBidi" w:cstheme="majorBidi"/>
                <w:color w:val="000000" w:themeColor="text1"/>
                <w:sz w:val="24"/>
                <w:szCs w:val="24"/>
              </w:rPr>
              <w:t xml:space="preserve">eractions on some </w:t>
            </w:r>
            <w:r w:rsidRPr="00A21A5D">
              <w:rPr>
                <w:rFonts w:asciiTheme="majorBidi" w:hAnsiTheme="majorBidi" w:cstheme="majorBidi"/>
                <w:color w:val="000000" w:themeColor="text1"/>
                <w:sz w:val="24"/>
                <w:szCs w:val="24"/>
              </w:rPr>
              <w:t xml:space="preserve">Macro Essential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Leaves.</w:t>
            </w:r>
          </w:p>
        </w:tc>
        <w:tc>
          <w:tcPr>
            <w:tcW w:w="710" w:type="dxa"/>
          </w:tcPr>
          <w:p w14:paraId="565C47B3" w14:textId="5AE3165E"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71</w:t>
            </w:r>
          </w:p>
        </w:tc>
      </w:tr>
      <w:tr w:rsidR="000A77E0" w:rsidRPr="00A21A5D" w14:paraId="773675B3" w14:textId="77777777" w:rsidTr="00F3354B">
        <w:trPr>
          <w:trHeight w:val="528"/>
          <w:jc w:val="center"/>
        </w:trPr>
        <w:tc>
          <w:tcPr>
            <w:tcW w:w="917" w:type="dxa"/>
          </w:tcPr>
          <w:p w14:paraId="468AD3F7"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4.34</w:t>
            </w:r>
          </w:p>
        </w:tc>
        <w:tc>
          <w:tcPr>
            <w:tcW w:w="7003" w:type="dxa"/>
          </w:tcPr>
          <w:p w14:paraId="56F2755C" w14:textId="275E57CB" w:rsidR="000A77E0" w:rsidRPr="00A21A5D" w:rsidRDefault="000A77E0" w:rsidP="00CD7543">
            <w:pPr>
              <w:spacing w:line="360" w:lineRule="auto"/>
              <w:ind w:left="-44"/>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Micro Essential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Leaves.</w:t>
            </w:r>
          </w:p>
        </w:tc>
        <w:tc>
          <w:tcPr>
            <w:tcW w:w="710" w:type="dxa"/>
          </w:tcPr>
          <w:p w14:paraId="2E8D20F7" w14:textId="49D3A1F2"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72</w:t>
            </w:r>
          </w:p>
        </w:tc>
      </w:tr>
      <w:tr w:rsidR="000A77E0" w:rsidRPr="00A21A5D" w14:paraId="41E784FC" w14:textId="77777777" w:rsidTr="00F3354B">
        <w:trPr>
          <w:trHeight w:val="528"/>
          <w:jc w:val="center"/>
        </w:trPr>
        <w:tc>
          <w:tcPr>
            <w:tcW w:w="917" w:type="dxa"/>
          </w:tcPr>
          <w:p w14:paraId="7F4E4949"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4.35</w:t>
            </w:r>
          </w:p>
        </w:tc>
        <w:tc>
          <w:tcPr>
            <w:tcW w:w="7003" w:type="dxa"/>
          </w:tcPr>
          <w:p w14:paraId="795E800F" w14:textId="5C220649" w:rsidR="000A77E0" w:rsidRPr="00A21A5D" w:rsidRDefault="000A77E0" w:rsidP="000A77E0">
            <w:pPr>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Effects of Magnetic Water, Cd Element and their Interactions on some Beneficial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Leaves.</w:t>
            </w:r>
          </w:p>
        </w:tc>
        <w:tc>
          <w:tcPr>
            <w:tcW w:w="710" w:type="dxa"/>
          </w:tcPr>
          <w:p w14:paraId="3963BA1C" w14:textId="78977BBC" w:rsidR="000A77E0" w:rsidRPr="00A21A5D" w:rsidRDefault="00727026" w:rsidP="000A77E0">
            <w:pPr>
              <w:jc w:val="center"/>
              <w:rPr>
                <w:rFonts w:ascii="Times New Roman" w:hAnsi="Times New Roman" w:cs="Times New Roman"/>
                <w:sz w:val="28"/>
                <w:szCs w:val="28"/>
              </w:rPr>
            </w:pPr>
            <w:r>
              <w:rPr>
                <w:rFonts w:ascii="Times New Roman" w:hAnsi="Times New Roman" w:cs="Times New Roman"/>
                <w:sz w:val="28"/>
                <w:szCs w:val="28"/>
              </w:rPr>
              <w:t>73</w:t>
            </w:r>
          </w:p>
        </w:tc>
      </w:tr>
      <w:tr w:rsidR="000A77E0" w:rsidRPr="00A21A5D" w14:paraId="030686E8" w14:textId="77777777" w:rsidTr="00F3354B">
        <w:trPr>
          <w:trHeight w:val="528"/>
          <w:jc w:val="center"/>
        </w:trPr>
        <w:tc>
          <w:tcPr>
            <w:tcW w:w="917" w:type="dxa"/>
          </w:tcPr>
          <w:p w14:paraId="69E595F4" w14:textId="77777777" w:rsidR="000A77E0" w:rsidRPr="00A21A5D" w:rsidRDefault="000A77E0" w:rsidP="000A77E0">
            <w:pPr>
              <w:spacing w:line="360" w:lineRule="auto"/>
              <w:jc w:val="center"/>
              <w:rPr>
                <w:rFonts w:asciiTheme="majorBidi" w:hAnsiTheme="majorBidi" w:cstheme="majorBidi"/>
                <w:b/>
                <w:color w:val="000000" w:themeColor="text1"/>
                <w:sz w:val="24"/>
                <w:szCs w:val="24"/>
              </w:rPr>
            </w:pPr>
            <w:r w:rsidRPr="00A21A5D">
              <w:rPr>
                <w:rFonts w:asciiTheme="majorBidi" w:hAnsiTheme="majorBidi" w:cstheme="majorBidi"/>
                <w:b/>
                <w:color w:val="000000" w:themeColor="text1"/>
                <w:sz w:val="24"/>
                <w:szCs w:val="24"/>
              </w:rPr>
              <w:t>4.36</w:t>
            </w:r>
          </w:p>
        </w:tc>
        <w:tc>
          <w:tcPr>
            <w:tcW w:w="7003" w:type="dxa"/>
          </w:tcPr>
          <w:p w14:paraId="27B6ACC0" w14:textId="77777777" w:rsidR="000A77E0" w:rsidRPr="00A21A5D" w:rsidRDefault="000A77E0" w:rsidP="00CD7543">
            <w:pPr>
              <w:spacing w:line="360" w:lineRule="auto"/>
              <w:ind w:left="-44"/>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Effects of Magnetic Water, Cd Element and their Interactions on some Non-Essential Heavy Metals and some other Trace Elemnts of P.tomentosa Leaves.</w:t>
            </w:r>
          </w:p>
        </w:tc>
        <w:tc>
          <w:tcPr>
            <w:tcW w:w="710" w:type="dxa"/>
          </w:tcPr>
          <w:p w14:paraId="260E05F0" w14:textId="6C40E296" w:rsidR="000A77E0" w:rsidRPr="00A21A5D" w:rsidRDefault="00727026" w:rsidP="000A77E0">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74</w:t>
            </w:r>
          </w:p>
        </w:tc>
      </w:tr>
    </w:tbl>
    <w:p w14:paraId="0C08E999" w14:textId="69C7016E" w:rsidR="00C5730C" w:rsidRPr="00A21A5D" w:rsidRDefault="00C5730C" w:rsidP="00BD1413">
      <w:pPr>
        <w:spacing w:after="0" w:line="360" w:lineRule="auto"/>
        <w:jc w:val="both"/>
        <w:rPr>
          <w:rFonts w:asciiTheme="majorBidi" w:eastAsia="Arial" w:hAnsiTheme="majorBidi" w:cstheme="majorBidi"/>
          <w:color w:val="5B9BD5" w:themeColor="accent1"/>
          <w:sz w:val="32"/>
          <w:szCs w:val="32"/>
        </w:rPr>
      </w:pPr>
    </w:p>
    <w:p w14:paraId="6F3444FD" w14:textId="1538041D" w:rsidR="00C5730C" w:rsidRPr="00A21A5D" w:rsidRDefault="00C5730C" w:rsidP="00BD1413">
      <w:pPr>
        <w:spacing w:after="0" w:line="360" w:lineRule="auto"/>
        <w:jc w:val="both"/>
        <w:rPr>
          <w:rFonts w:asciiTheme="majorBidi" w:eastAsia="Arial" w:hAnsiTheme="majorBidi" w:cstheme="majorBidi"/>
          <w:color w:val="5B9BD5" w:themeColor="accent1"/>
          <w:sz w:val="32"/>
          <w:szCs w:val="32"/>
        </w:rPr>
      </w:pPr>
    </w:p>
    <w:p w14:paraId="21028987" w14:textId="7962D456" w:rsidR="0063399F" w:rsidRPr="00A21A5D" w:rsidRDefault="0063399F" w:rsidP="00BD1413">
      <w:pPr>
        <w:spacing w:after="0" w:line="360" w:lineRule="auto"/>
        <w:jc w:val="both"/>
        <w:rPr>
          <w:rFonts w:asciiTheme="majorBidi" w:eastAsia="Arial" w:hAnsiTheme="majorBidi" w:cstheme="majorBidi"/>
          <w:color w:val="5B9BD5" w:themeColor="accent1"/>
          <w:sz w:val="32"/>
          <w:szCs w:val="32"/>
        </w:rPr>
      </w:pPr>
    </w:p>
    <w:p w14:paraId="5F78CE58" w14:textId="3890DD69" w:rsidR="0063399F" w:rsidRPr="00A21A5D" w:rsidRDefault="0063399F" w:rsidP="00BD1413">
      <w:pPr>
        <w:spacing w:after="0" w:line="360" w:lineRule="auto"/>
        <w:jc w:val="both"/>
        <w:rPr>
          <w:rFonts w:asciiTheme="majorBidi" w:eastAsia="Arial" w:hAnsiTheme="majorBidi" w:cstheme="majorBidi"/>
          <w:color w:val="5B9BD5" w:themeColor="accent1"/>
          <w:sz w:val="32"/>
          <w:szCs w:val="32"/>
        </w:rPr>
      </w:pPr>
    </w:p>
    <w:p w14:paraId="288ADE03" w14:textId="7273DCE6" w:rsidR="0063399F" w:rsidRPr="00A21A5D" w:rsidRDefault="0063399F" w:rsidP="00BD1413">
      <w:pPr>
        <w:spacing w:after="0" w:line="360" w:lineRule="auto"/>
        <w:jc w:val="both"/>
        <w:rPr>
          <w:rFonts w:asciiTheme="majorBidi" w:eastAsia="Arial" w:hAnsiTheme="majorBidi" w:cstheme="majorBidi"/>
          <w:color w:val="5B9BD5" w:themeColor="accent1"/>
          <w:sz w:val="32"/>
          <w:szCs w:val="32"/>
        </w:rPr>
      </w:pPr>
    </w:p>
    <w:p w14:paraId="61EE4C27" w14:textId="0DEC63E4" w:rsidR="0063399F" w:rsidRPr="00A21A5D" w:rsidRDefault="0063399F" w:rsidP="00BD1413">
      <w:pPr>
        <w:spacing w:after="0" w:line="360" w:lineRule="auto"/>
        <w:jc w:val="both"/>
        <w:rPr>
          <w:rFonts w:asciiTheme="majorBidi" w:eastAsia="Arial" w:hAnsiTheme="majorBidi" w:cstheme="majorBidi"/>
          <w:color w:val="5B9BD5" w:themeColor="accent1"/>
          <w:sz w:val="32"/>
          <w:szCs w:val="32"/>
        </w:rPr>
      </w:pPr>
    </w:p>
    <w:p w14:paraId="40C0CEA3" w14:textId="77777777" w:rsidR="0063399F" w:rsidRPr="00A21A5D" w:rsidRDefault="0063399F" w:rsidP="00BD1413">
      <w:pPr>
        <w:spacing w:after="0" w:line="360" w:lineRule="auto"/>
        <w:jc w:val="both"/>
        <w:rPr>
          <w:rFonts w:asciiTheme="majorBidi" w:eastAsia="Arial" w:hAnsiTheme="majorBidi" w:cstheme="majorBidi"/>
          <w:color w:val="5B9BD5" w:themeColor="accent1"/>
          <w:sz w:val="32"/>
          <w:szCs w:val="32"/>
        </w:rPr>
      </w:pPr>
    </w:p>
    <w:p w14:paraId="40563B42" w14:textId="77777777" w:rsidR="007B4367" w:rsidRPr="00A21A5D" w:rsidRDefault="007B4367">
      <w:pPr>
        <w:rPr>
          <w:rFonts w:asciiTheme="majorBidi" w:hAnsiTheme="majorBidi" w:cstheme="majorBidi"/>
          <w:b/>
          <w:bCs/>
          <w:color w:val="000000" w:themeColor="text1"/>
          <w:sz w:val="32"/>
          <w:szCs w:val="32"/>
        </w:rPr>
      </w:pPr>
      <w:r w:rsidRPr="00A21A5D">
        <w:rPr>
          <w:rFonts w:asciiTheme="majorBidi" w:hAnsiTheme="majorBidi" w:cstheme="majorBidi"/>
          <w:b/>
          <w:bCs/>
          <w:color w:val="000000" w:themeColor="text1"/>
          <w:sz w:val="32"/>
          <w:szCs w:val="32"/>
        </w:rPr>
        <w:br w:type="page"/>
      </w:r>
    </w:p>
    <w:p w14:paraId="12F21BBD" w14:textId="3C130291" w:rsidR="002B3BC3" w:rsidRPr="00A21A5D" w:rsidRDefault="002B3BC3" w:rsidP="00E3066C">
      <w:pPr>
        <w:spacing w:after="0"/>
        <w:jc w:val="center"/>
        <w:rPr>
          <w:rFonts w:asciiTheme="majorBidi" w:hAnsiTheme="majorBidi" w:cstheme="majorBidi"/>
          <w:b/>
          <w:bCs/>
          <w:sz w:val="28"/>
          <w:szCs w:val="28"/>
        </w:rPr>
      </w:pPr>
      <w:r w:rsidRPr="00A21A5D">
        <w:rPr>
          <w:rFonts w:asciiTheme="majorBidi" w:hAnsiTheme="majorBidi" w:cstheme="majorBidi"/>
          <w:b/>
          <w:bCs/>
          <w:sz w:val="28"/>
          <w:szCs w:val="28"/>
        </w:rPr>
        <w:lastRenderedPageBreak/>
        <w:t>List of Figures</w:t>
      </w:r>
    </w:p>
    <w:p w14:paraId="71CC551A" w14:textId="77777777" w:rsidR="00E3066C" w:rsidRPr="00A21A5D" w:rsidRDefault="00E3066C" w:rsidP="00E3066C">
      <w:pPr>
        <w:spacing w:after="0"/>
        <w:jc w:val="center"/>
        <w:rPr>
          <w:rFonts w:asciiTheme="majorBidi" w:hAnsiTheme="majorBidi" w:cstheme="majorBid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6856"/>
        <w:gridCol w:w="878"/>
      </w:tblGrid>
      <w:tr w:rsidR="0063399F" w:rsidRPr="00A21A5D" w14:paraId="30D8789F" w14:textId="77777777" w:rsidTr="00F3354B">
        <w:trPr>
          <w:trHeight w:val="682"/>
          <w:jc w:val="center"/>
        </w:trPr>
        <w:tc>
          <w:tcPr>
            <w:tcW w:w="896" w:type="dxa"/>
            <w:shd w:val="clear" w:color="auto" w:fill="FFD966" w:themeFill="accent4" w:themeFillTint="99"/>
          </w:tcPr>
          <w:p w14:paraId="422E5B0E" w14:textId="77777777" w:rsidR="0063399F" w:rsidRPr="00A21A5D" w:rsidRDefault="0063399F" w:rsidP="00F3354B">
            <w:pPr>
              <w:jc w:val="center"/>
              <w:rPr>
                <w:rFonts w:ascii="Times New Roman" w:hAnsi="Times New Roman" w:cs="Times New Roman"/>
                <w:b/>
                <w:sz w:val="24"/>
                <w:szCs w:val="24"/>
              </w:rPr>
            </w:pPr>
            <w:r w:rsidRPr="00A21A5D">
              <w:rPr>
                <w:rFonts w:ascii="Times New Roman" w:hAnsi="Times New Roman" w:cs="Times New Roman"/>
                <w:b/>
                <w:sz w:val="24"/>
                <w:szCs w:val="24"/>
              </w:rPr>
              <w:t>Figure</w:t>
            </w:r>
          </w:p>
          <w:p w14:paraId="076811F7" w14:textId="77777777" w:rsidR="0063399F" w:rsidRPr="00A21A5D" w:rsidRDefault="0063399F" w:rsidP="00F3354B">
            <w:pPr>
              <w:jc w:val="center"/>
              <w:rPr>
                <w:rFonts w:ascii="Times New Roman" w:hAnsi="Times New Roman" w:cs="Times New Roman"/>
                <w:sz w:val="24"/>
                <w:szCs w:val="24"/>
              </w:rPr>
            </w:pPr>
            <w:r w:rsidRPr="00A21A5D">
              <w:rPr>
                <w:rFonts w:ascii="Times New Roman" w:hAnsi="Times New Roman" w:cs="Times New Roman"/>
                <w:b/>
                <w:sz w:val="24"/>
                <w:szCs w:val="24"/>
              </w:rPr>
              <w:t>NO.</w:t>
            </w:r>
          </w:p>
        </w:tc>
        <w:tc>
          <w:tcPr>
            <w:tcW w:w="6856" w:type="dxa"/>
            <w:shd w:val="clear" w:color="auto" w:fill="FFD966" w:themeFill="accent4" w:themeFillTint="99"/>
          </w:tcPr>
          <w:p w14:paraId="3E85D718" w14:textId="77777777" w:rsidR="0063399F" w:rsidRPr="00A21A5D" w:rsidRDefault="0063399F" w:rsidP="00F3354B">
            <w:pPr>
              <w:spacing w:before="240"/>
              <w:jc w:val="center"/>
              <w:rPr>
                <w:rFonts w:ascii="Times New Roman" w:hAnsi="Times New Roman" w:cs="Times New Roman"/>
                <w:b/>
                <w:sz w:val="24"/>
                <w:szCs w:val="24"/>
              </w:rPr>
            </w:pPr>
            <w:r w:rsidRPr="00A21A5D">
              <w:rPr>
                <w:rFonts w:ascii="Times New Roman" w:hAnsi="Times New Roman" w:cs="Times New Roman"/>
                <w:b/>
                <w:sz w:val="24"/>
                <w:szCs w:val="24"/>
              </w:rPr>
              <w:t xml:space="preserve">Title </w:t>
            </w:r>
          </w:p>
        </w:tc>
        <w:tc>
          <w:tcPr>
            <w:tcW w:w="878" w:type="dxa"/>
            <w:shd w:val="clear" w:color="auto" w:fill="FFD966" w:themeFill="accent4" w:themeFillTint="99"/>
          </w:tcPr>
          <w:p w14:paraId="2F998D8F" w14:textId="77777777" w:rsidR="0063399F" w:rsidRPr="00A21A5D" w:rsidRDefault="0063399F" w:rsidP="00F3354B">
            <w:pPr>
              <w:spacing w:before="240"/>
              <w:jc w:val="center"/>
              <w:rPr>
                <w:rFonts w:ascii="Times New Roman" w:hAnsi="Times New Roman" w:cs="Times New Roman"/>
                <w:b/>
                <w:sz w:val="24"/>
                <w:szCs w:val="24"/>
              </w:rPr>
            </w:pPr>
            <w:r w:rsidRPr="00A21A5D">
              <w:rPr>
                <w:rFonts w:ascii="Times New Roman" w:hAnsi="Times New Roman" w:cs="Times New Roman"/>
                <w:b/>
                <w:sz w:val="24"/>
                <w:szCs w:val="24"/>
              </w:rPr>
              <w:t>Page</w:t>
            </w:r>
          </w:p>
        </w:tc>
      </w:tr>
      <w:tr w:rsidR="000A77E0" w:rsidRPr="00A21A5D" w14:paraId="38AB0664" w14:textId="77777777" w:rsidTr="00F3354B">
        <w:trPr>
          <w:trHeight w:val="528"/>
          <w:jc w:val="center"/>
        </w:trPr>
        <w:tc>
          <w:tcPr>
            <w:tcW w:w="896" w:type="dxa"/>
          </w:tcPr>
          <w:p w14:paraId="7B984526"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2.1</w:t>
            </w:r>
          </w:p>
        </w:tc>
        <w:tc>
          <w:tcPr>
            <w:tcW w:w="6856" w:type="dxa"/>
          </w:tcPr>
          <w:p w14:paraId="1BA1B765" w14:textId="77777777" w:rsidR="000A77E0" w:rsidRPr="00A21A5D" w:rsidRDefault="000A77E0" w:rsidP="000A77E0">
            <w:pPr>
              <w:spacing w:line="360" w:lineRule="auto"/>
              <w:rPr>
                <w:rFonts w:asciiTheme="majorBidi" w:hAnsiTheme="majorBidi" w:cstheme="majorBidi"/>
                <w:sz w:val="24"/>
                <w:szCs w:val="24"/>
              </w:rPr>
            </w:pPr>
            <w:r w:rsidRPr="00A21A5D">
              <w:rPr>
                <w:rFonts w:asciiTheme="majorBidi" w:hAnsiTheme="majorBidi" w:cstheme="majorBidi"/>
                <w:sz w:val="24"/>
                <w:szCs w:val="24"/>
              </w:rPr>
              <w:t>The Chemical Structure of Water Molecule</w:t>
            </w:r>
          </w:p>
        </w:tc>
        <w:tc>
          <w:tcPr>
            <w:tcW w:w="878" w:type="dxa"/>
          </w:tcPr>
          <w:p w14:paraId="26056972" w14:textId="09425ED4" w:rsidR="000A77E0" w:rsidRPr="00A21A5D" w:rsidRDefault="00DA64F9" w:rsidP="000A77E0">
            <w:pPr>
              <w:jc w:val="center"/>
              <w:rPr>
                <w:rFonts w:ascii="Times New Roman" w:hAnsi="Times New Roman" w:cs="Times New Roman"/>
                <w:sz w:val="28"/>
                <w:szCs w:val="28"/>
              </w:rPr>
            </w:pPr>
            <w:r w:rsidRPr="00A21A5D">
              <w:rPr>
                <w:rFonts w:ascii="Times New Roman" w:hAnsi="Times New Roman" w:cs="Times New Roman"/>
                <w:sz w:val="28"/>
                <w:szCs w:val="28"/>
              </w:rPr>
              <w:t>8</w:t>
            </w:r>
          </w:p>
        </w:tc>
      </w:tr>
      <w:tr w:rsidR="000A77E0" w:rsidRPr="00A21A5D" w14:paraId="2F8A5B80" w14:textId="77777777" w:rsidTr="00F3354B">
        <w:trPr>
          <w:trHeight w:val="528"/>
          <w:jc w:val="center"/>
        </w:trPr>
        <w:tc>
          <w:tcPr>
            <w:tcW w:w="896" w:type="dxa"/>
          </w:tcPr>
          <w:p w14:paraId="14210B37"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2.2</w:t>
            </w:r>
          </w:p>
        </w:tc>
        <w:tc>
          <w:tcPr>
            <w:tcW w:w="6856" w:type="dxa"/>
          </w:tcPr>
          <w:p w14:paraId="52B7EB23" w14:textId="77777777" w:rsidR="000A77E0" w:rsidRPr="00A21A5D" w:rsidRDefault="000A77E0" w:rsidP="000A77E0">
            <w:pPr>
              <w:spacing w:line="360" w:lineRule="auto"/>
              <w:rPr>
                <w:rFonts w:asciiTheme="majorBidi" w:hAnsiTheme="majorBidi" w:cstheme="majorBidi"/>
                <w:sz w:val="24"/>
                <w:szCs w:val="24"/>
              </w:rPr>
            </w:pPr>
            <w:r w:rsidRPr="00A21A5D">
              <w:rPr>
                <w:rFonts w:asciiTheme="majorBidi" w:hAnsiTheme="majorBidi" w:cstheme="majorBidi"/>
                <w:color w:val="000000" w:themeColor="text1"/>
                <w:sz w:val="24"/>
                <w:szCs w:val="24"/>
              </w:rPr>
              <w:t xml:space="preserve">The </w:t>
            </w:r>
            <w:r w:rsidRPr="00A21A5D">
              <w:rPr>
                <w:rFonts w:asciiTheme="majorBidi" w:hAnsiTheme="majorBidi" w:cstheme="majorBidi"/>
                <w:sz w:val="24"/>
                <w:szCs w:val="24"/>
              </w:rPr>
              <w:t>Directional Arrangement of Water Molecule (a) for Ordinary Molecules (b) Under the Effect of Magnetization</w:t>
            </w:r>
          </w:p>
        </w:tc>
        <w:tc>
          <w:tcPr>
            <w:tcW w:w="878" w:type="dxa"/>
          </w:tcPr>
          <w:p w14:paraId="74C4735B" w14:textId="09FCBDAE" w:rsidR="000A77E0" w:rsidRPr="00A21A5D" w:rsidRDefault="00DA64F9" w:rsidP="000A77E0">
            <w:pPr>
              <w:jc w:val="center"/>
              <w:rPr>
                <w:rFonts w:ascii="Times New Roman" w:hAnsi="Times New Roman" w:cs="Times New Roman"/>
                <w:sz w:val="28"/>
                <w:szCs w:val="28"/>
              </w:rPr>
            </w:pPr>
            <w:r w:rsidRPr="00A21A5D">
              <w:rPr>
                <w:rFonts w:ascii="Times New Roman" w:hAnsi="Times New Roman" w:cs="Times New Roman"/>
                <w:sz w:val="28"/>
                <w:szCs w:val="28"/>
              </w:rPr>
              <w:t>12</w:t>
            </w:r>
          </w:p>
        </w:tc>
      </w:tr>
      <w:tr w:rsidR="000A77E0" w:rsidRPr="00A21A5D" w14:paraId="3FC8E91C" w14:textId="77777777" w:rsidTr="00F3354B">
        <w:trPr>
          <w:trHeight w:val="528"/>
          <w:jc w:val="center"/>
        </w:trPr>
        <w:tc>
          <w:tcPr>
            <w:tcW w:w="896" w:type="dxa"/>
          </w:tcPr>
          <w:p w14:paraId="69E517A3"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2.3</w:t>
            </w:r>
          </w:p>
        </w:tc>
        <w:tc>
          <w:tcPr>
            <w:tcW w:w="6856" w:type="dxa"/>
          </w:tcPr>
          <w:p w14:paraId="14C8B5C3" w14:textId="77777777" w:rsidR="000A77E0" w:rsidRPr="00A21A5D" w:rsidRDefault="000A77E0" w:rsidP="000A77E0">
            <w:pPr>
              <w:spacing w:line="360" w:lineRule="auto"/>
              <w:rPr>
                <w:rFonts w:asciiTheme="majorBidi" w:hAnsiTheme="majorBidi" w:cstheme="majorBidi"/>
                <w:sz w:val="24"/>
                <w:szCs w:val="24"/>
              </w:rPr>
            </w:pPr>
            <w:r w:rsidRPr="00A21A5D">
              <w:rPr>
                <w:rFonts w:asciiTheme="majorBidi" w:hAnsiTheme="majorBidi" w:cstheme="majorBidi"/>
                <w:color w:val="000000" w:themeColor="text1"/>
                <w:sz w:val="24"/>
                <w:szCs w:val="24"/>
              </w:rPr>
              <w:t>The Performance of Photosynthetic Pigments Under the Influence of Magnetic Field</w:t>
            </w:r>
          </w:p>
        </w:tc>
        <w:tc>
          <w:tcPr>
            <w:tcW w:w="878" w:type="dxa"/>
          </w:tcPr>
          <w:p w14:paraId="72F1C2BE" w14:textId="633B06BC" w:rsidR="000A77E0" w:rsidRPr="00A21A5D" w:rsidRDefault="00DA64F9" w:rsidP="000A77E0">
            <w:pPr>
              <w:jc w:val="center"/>
              <w:rPr>
                <w:rFonts w:ascii="Times New Roman" w:hAnsi="Times New Roman" w:cs="Times New Roman"/>
                <w:sz w:val="28"/>
                <w:szCs w:val="28"/>
              </w:rPr>
            </w:pPr>
            <w:r w:rsidRPr="00A21A5D">
              <w:rPr>
                <w:rFonts w:ascii="Times New Roman" w:hAnsi="Times New Roman" w:cs="Times New Roman"/>
                <w:sz w:val="28"/>
                <w:szCs w:val="28"/>
              </w:rPr>
              <w:t>15</w:t>
            </w:r>
          </w:p>
        </w:tc>
      </w:tr>
      <w:tr w:rsidR="000A77E0" w:rsidRPr="00A21A5D" w14:paraId="02ADA43D" w14:textId="77777777" w:rsidTr="00F3354B">
        <w:trPr>
          <w:trHeight w:val="528"/>
          <w:jc w:val="center"/>
        </w:trPr>
        <w:tc>
          <w:tcPr>
            <w:tcW w:w="896" w:type="dxa"/>
          </w:tcPr>
          <w:p w14:paraId="19A3BB34"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2.4</w:t>
            </w:r>
          </w:p>
        </w:tc>
        <w:tc>
          <w:tcPr>
            <w:tcW w:w="6856" w:type="dxa"/>
          </w:tcPr>
          <w:p w14:paraId="3951802D" w14:textId="77777777" w:rsidR="000A77E0" w:rsidRPr="00A21A5D" w:rsidRDefault="000A77E0" w:rsidP="000A77E0">
            <w:pPr>
              <w:spacing w:line="360" w:lineRule="auto"/>
              <w:rPr>
                <w:rFonts w:asciiTheme="majorBidi" w:hAnsiTheme="majorBidi" w:cstheme="majorBidi"/>
                <w:sz w:val="24"/>
                <w:szCs w:val="24"/>
              </w:rPr>
            </w:pPr>
            <w:r w:rsidRPr="00A21A5D">
              <w:rPr>
                <w:rFonts w:asciiTheme="majorBidi" w:hAnsiTheme="majorBidi" w:cstheme="majorBidi"/>
                <w:sz w:val="24"/>
                <w:szCs w:val="24"/>
              </w:rPr>
              <w:t>Heavy Metal Toxicity Symptoms in Plants</w:t>
            </w:r>
          </w:p>
        </w:tc>
        <w:tc>
          <w:tcPr>
            <w:tcW w:w="878" w:type="dxa"/>
          </w:tcPr>
          <w:p w14:paraId="06AF005D" w14:textId="1B052FE0" w:rsidR="000A77E0" w:rsidRPr="00A21A5D" w:rsidRDefault="00DA64F9" w:rsidP="000A77E0">
            <w:pPr>
              <w:jc w:val="center"/>
              <w:rPr>
                <w:rFonts w:ascii="Times New Roman" w:hAnsi="Times New Roman" w:cs="Times New Roman"/>
                <w:sz w:val="28"/>
                <w:szCs w:val="28"/>
              </w:rPr>
            </w:pPr>
            <w:r w:rsidRPr="00A21A5D">
              <w:rPr>
                <w:rFonts w:ascii="Times New Roman" w:hAnsi="Times New Roman" w:cs="Times New Roman"/>
                <w:sz w:val="28"/>
                <w:szCs w:val="28"/>
              </w:rPr>
              <w:t>18</w:t>
            </w:r>
          </w:p>
        </w:tc>
      </w:tr>
      <w:tr w:rsidR="000A77E0" w:rsidRPr="00A21A5D" w14:paraId="5843F57D" w14:textId="77777777" w:rsidTr="00F3354B">
        <w:trPr>
          <w:trHeight w:val="528"/>
          <w:jc w:val="center"/>
        </w:trPr>
        <w:tc>
          <w:tcPr>
            <w:tcW w:w="896" w:type="dxa"/>
          </w:tcPr>
          <w:p w14:paraId="5A827154"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2.5</w:t>
            </w:r>
          </w:p>
        </w:tc>
        <w:tc>
          <w:tcPr>
            <w:tcW w:w="6856" w:type="dxa"/>
          </w:tcPr>
          <w:p w14:paraId="5942940F" w14:textId="77777777" w:rsidR="000A77E0" w:rsidRPr="00A21A5D" w:rsidRDefault="000A77E0" w:rsidP="000A77E0">
            <w:pPr>
              <w:spacing w:line="360" w:lineRule="auto"/>
              <w:rPr>
                <w:rFonts w:asciiTheme="majorBidi" w:hAnsiTheme="majorBidi" w:cstheme="majorBidi"/>
                <w:sz w:val="24"/>
                <w:szCs w:val="24"/>
              </w:rPr>
            </w:pPr>
            <w:r w:rsidRPr="00A21A5D">
              <w:rPr>
                <w:rFonts w:asciiTheme="majorBidi" w:hAnsiTheme="majorBidi" w:cstheme="majorBidi"/>
                <w:sz w:val="24"/>
                <w:szCs w:val="24"/>
              </w:rPr>
              <w:t>Toxic Effects of Cd  Toxicity on Plants</w:t>
            </w:r>
          </w:p>
        </w:tc>
        <w:tc>
          <w:tcPr>
            <w:tcW w:w="878" w:type="dxa"/>
          </w:tcPr>
          <w:p w14:paraId="6A36ED8C" w14:textId="53A6F31B" w:rsidR="000A77E0" w:rsidRPr="00A21A5D" w:rsidRDefault="00DA64F9" w:rsidP="000A77E0">
            <w:pPr>
              <w:jc w:val="center"/>
              <w:rPr>
                <w:rFonts w:ascii="Times New Roman" w:hAnsi="Times New Roman" w:cs="Times New Roman"/>
                <w:sz w:val="28"/>
                <w:szCs w:val="28"/>
              </w:rPr>
            </w:pPr>
            <w:r w:rsidRPr="00A21A5D">
              <w:rPr>
                <w:rFonts w:ascii="Times New Roman" w:hAnsi="Times New Roman" w:cs="Times New Roman"/>
                <w:sz w:val="28"/>
                <w:szCs w:val="28"/>
              </w:rPr>
              <w:t>20</w:t>
            </w:r>
          </w:p>
        </w:tc>
      </w:tr>
      <w:tr w:rsidR="000A77E0" w:rsidRPr="00A21A5D" w14:paraId="0DA3E137" w14:textId="77777777" w:rsidTr="00F3354B">
        <w:trPr>
          <w:trHeight w:val="528"/>
          <w:jc w:val="center"/>
        </w:trPr>
        <w:tc>
          <w:tcPr>
            <w:tcW w:w="896" w:type="dxa"/>
          </w:tcPr>
          <w:p w14:paraId="422DB040"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3.1</w:t>
            </w:r>
          </w:p>
        </w:tc>
        <w:tc>
          <w:tcPr>
            <w:tcW w:w="6856" w:type="dxa"/>
          </w:tcPr>
          <w:p w14:paraId="6DCF5A0B" w14:textId="77777777" w:rsidR="000A77E0" w:rsidRPr="00A21A5D" w:rsidRDefault="000A77E0" w:rsidP="00041151">
            <w:pPr>
              <w:spacing w:line="360" w:lineRule="auto"/>
              <w:rPr>
                <w:rFonts w:asciiTheme="majorBidi" w:hAnsiTheme="majorBidi" w:cstheme="majorBidi"/>
                <w:sz w:val="24"/>
                <w:szCs w:val="24"/>
              </w:rPr>
            </w:pPr>
            <w:r w:rsidRPr="00A21A5D">
              <w:rPr>
                <w:rFonts w:asciiTheme="majorBidi" w:hAnsiTheme="majorBidi" w:cstheme="majorBidi"/>
                <w:sz w:val="24"/>
                <w:szCs w:val="24"/>
              </w:rPr>
              <w:t>Different Stages of the Study (a) Cutting Cultivation (b) an Emerged Cutting (c) an Overview of the Experiment Inside the Greenhouse, and (d) the Stalks Outside the Greenhouse.</w:t>
            </w:r>
          </w:p>
        </w:tc>
        <w:tc>
          <w:tcPr>
            <w:tcW w:w="878" w:type="dxa"/>
          </w:tcPr>
          <w:p w14:paraId="46BE4D2F" w14:textId="2DF68A64" w:rsidR="000A77E0" w:rsidRPr="00A21A5D" w:rsidRDefault="00DA64F9" w:rsidP="000A77E0">
            <w:pPr>
              <w:jc w:val="center"/>
              <w:rPr>
                <w:rFonts w:ascii="Times New Roman" w:hAnsi="Times New Roman" w:cs="Times New Roman"/>
                <w:sz w:val="28"/>
                <w:szCs w:val="28"/>
              </w:rPr>
            </w:pPr>
            <w:r w:rsidRPr="00A21A5D">
              <w:rPr>
                <w:rFonts w:ascii="Times New Roman" w:hAnsi="Times New Roman" w:cs="Times New Roman"/>
                <w:sz w:val="28"/>
                <w:szCs w:val="28"/>
              </w:rPr>
              <w:t>24</w:t>
            </w:r>
          </w:p>
        </w:tc>
      </w:tr>
      <w:tr w:rsidR="000A77E0" w:rsidRPr="00A21A5D" w14:paraId="4E351779" w14:textId="77777777" w:rsidTr="00F3354B">
        <w:trPr>
          <w:trHeight w:val="528"/>
          <w:jc w:val="center"/>
        </w:trPr>
        <w:tc>
          <w:tcPr>
            <w:tcW w:w="896" w:type="dxa"/>
          </w:tcPr>
          <w:p w14:paraId="05A7BE86" w14:textId="3D4B22B0" w:rsidR="000A77E0" w:rsidRPr="00A21A5D" w:rsidRDefault="00931D1C" w:rsidP="000A77E0">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3.2</w:t>
            </w:r>
          </w:p>
        </w:tc>
        <w:tc>
          <w:tcPr>
            <w:tcW w:w="6856" w:type="dxa"/>
          </w:tcPr>
          <w:p w14:paraId="0F44DB0C" w14:textId="450835B6" w:rsidR="000A77E0" w:rsidRPr="003E703B" w:rsidRDefault="003E703B" w:rsidP="000A77E0">
            <w:pPr>
              <w:spacing w:line="360" w:lineRule="auto"/>
              <w:rPr>
                <w:rFonts w:asciiTheme="majorBidi" w:hAnsiTheme="majorBidi" w:cstheme="majorBidi"/>
                <w:sz w:val="24"/>
                <w:szCs w:val="24"/>
              </w:rPr>
            </w:pPr>
            <w:r w:rsidRPr="003E703B">
              <w:rPr>
                <w:rFonts w:asciiTheme="majorBidi" w:hAnsiTheme="majorBidi" w:cstheme="majorBidi"/>
                <w:sz w:val="24"/>
                <w:szCs w:val="24"/>
              </w:rPr>
              <w:t>The Magnetic Devices Used to Magnetize the Study Waters</w:t>
            </w:r>
          </w:p>
        </w:tc>
        <w:tc>
          <w:tcPr>
            <w:tcW w:w="878" w:type="dxa"/>
          </w:tcPr>
          <w:p w14:paraId="5F940FF5" w14:textId="6ABC468A" w:rsidR="000A77E0" w:rsidRPr="00A21A5D" w:rsidRDefault="003E703B" w:rsidP="000A77E0">
            <w:pPr>
              <w:jc w:val="center"/>
              <w:rPr>
                <w:rFonts w:ascii="Times New Roman" w:hAnsi="Times New Roman" w:cs="Times New Roman"/>
                <w:sz w:val="28"/>
                <w:szCs w:val="28"/>
              </w:rPr>
            </w:pPr>
            <w:r>
              <w:rPr>
                <w:rFonts w:ascii="Times New Roman" w:hAnsi="Times New Roman" w:cs="Times New Roman"/>
                <w:sz w:val="28"/>
                <w:szCs w:val="28"/>
              </w:rPr>
              <w:t>25</w:t>
            </w:r>
          </w:p>
        </w:tc>
      </w:tr>
      <w:tr w:rsidR="000A77E0" w:rsidRPr="00A21A5D" w14:paraId="4917EE94" w14:textId="77777777" w:rsidTr="00F3354B">
        <w:trPr>
          <w:trHeight w:val="528"/>
          <w:jc w:val="center"/>
        </w:trPr>
        <w:tc>
          <w:tcPr>
            <w:tcW w:w="896" w:type="dxa"/>
          </w:tcPr>
          <w:p w14:paraId="40BB9D89" w14:textId="3BB11594" w:rsidR="000A77E0" w:rsidRPr="00A21A5D" w:rsidRDefault="003E703B" w:rsidP="000A77E0">
            <w:pPr>
              <w:spacing w:line="36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3.3</w:t>
            </w:r>
          </w:p>
        </w:tc>
        <w:tc>
          <w:tcPr>
            <w:tcW w:w="6856" w:type="dxa"/>
          </w:tcPr>
          <w:p w14:paraId="789770AD" w14:textId="77777777"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 View of Proline Determination</w:t>
            </w:r>
          </w:p>
        </w:tc>
        <w:tc>
          <w:tcPr>
            <w:tcW w:w="878" w:type="dxa"/>
          </w:tcPr>
          <w:p w14:paraId="64CA89DE" w14:textId="033AA7BA" w:rsidR="000A77E0" w:rsidRPr="00A21A5D" w:rsidRDefault="003E703B" w:rsidP="000A77E0">
            <w:pPr>
              <w:jc w:val="center"/>
              <w:rPr>
                <w:rFonts w:ascii="Times New Roman" w:hAnsi="Times New Roman" w:cs="Times New Roman"/>
                <w:sz w:val="28"/>
                <w:szCs w:val="28"/>
              </w:rPr>
            </w:pPr>
            <w:r>
              <w:rPr>
                <w:rFonts w:ascii="Times New Roman" w:hAnsi="Times New Roman" w:cs="Times New Roman"/>
                <w:sz w:val="28"/>
                <w:szCs w:val="28"/>
              </w:rPr>
              <w:t>33</w:t>
            </w:r>
          </w:p>
        </w:tc>
      </w:tr>
      <w:tr w:rsidR="000A77E0" w:rsidRPr="00A21A5D" w14:paraId="2478D55D" w14:textId="77777777" w:rsidTr="00F3354B">
        <w:trPr>
          <w:trHeight w:val="528"/>
          <w:jc w:val="center"/>
        </w:trPr>
        <w:tc>
          <w:tcPr>
            <w:tcW w:w="896" w:type="dxa"/>
          </w:tcPr>
          <w:p w14:paraId="362870F1"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4.1</w:t>
            </w:r>
          </w:p>
        </w:tc>
        <w:tc>
          <w:tcPr>
            <w:tcW w:w="6856" w:type="dxa"/>
          </w:tcPr>
          <w:p w14:paraId="4881AAD6" w14:textId="77777777" w:rsidR="000A77E0" w:rsidRPr="00A21A5D" w:rsidRDefault="000A77E0" w:rsidP="000A77E0">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Effects of Cadmium on Shoots Length</w:t>
            </w:r>
          </w:p>
        </w:tc>
        <w:tc>
          <w:tcPr>
            <w:tcW w:w="878" w:type="dxa"/>
          </w:tcPr>
          <w:p w14:paraId="3183B30D" w14:textId="677FED0B" w:rsidR="000A77E0" w:rsidRPr="00A21A5D" w:rsidRDefault="003E703B" w:rsidP="000A77E0">
            <w:pPr>
              <w:jc w:val="center"/>
              <w:rPr>
                <w:rFonts w:ascii="Times New Roman" w:hAnsi="Times New Roman" w:cs="Times New Roman"/>
                <w:sz w:val="28"/>
                <w:szCs w:val="28"/>
              </w:rPr>
            </w:pPr>
            <w:r>
              <w:rPr>
                <w:rFonts w:ascii="Times New Roman" w:hAnsi="Times New Roman" w:cs="Times New Roman"/>
                <w:sz w:val="28"/>
                <w:szCs w:val="28"/>
              </w:rPr>
              <w:t>41</w:t>
            </w:r>
          </w:p>
        </w:tc>
      </w:tr>
      <w:tr w:rsidR="000A77E0" w:rsidRPr="00A21A5D" w14:paraId="020BD713" w14:textId="77777777" w:rsidTr="00F3354B">
        <w:trPr>
          <w:trHeight w:val="528"/>
          <w:jc w:val="center"/>
        </w:trPr>
        <w:tc>
          <w:tcPr>
            <w:tcW w:w="896" w:type="dxa"/>
          </w:tcPr>
          <w:p w14:paraId="4A9E09E1" w14:textId="77777777" w:rsidR="000A77E0" w:rsidRPr="00A21A5D" w:rsidRDefault="000A77E0" w:rsidP="000A77E0">
            <w:pPr>
              <w:spacing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4.2</w:t>
            </w:r>
          </w:p>
        </w:tc>
        <w:tc>
          <w:tcPr>
            <w:tcW w:w="6856" w:type="dxa"/>
          </w:tcPr>
          <w:p w14:paraId="2BEDE650" w14:textId="77777777" w:rsidR="000A77E0" w:rsidRPr="00A21A5D" w:rsidRDefault="000A77E0" w:rsidP="000A77E0">
            <w:pPr>
              <w:pStyle w:val="Caption"/>
              <w:spacing w:line="360" w:lineRule="auto"/>
              <w:ind w:left="1260" w:hanging="1170"/>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 xml:space="preserve">Effects of Cadmium on Roots Length under (a) Gauss 0, (b) Gauss </w:t>
            </w:r>
          </w:p>
          <w:p w14:paraId="60A96247" w14:textId="7262D79E" w:rsidR="000A77E0" w:rsidRPr="00A21A5D" w:rsidRDefault="000A77E0" w:rsidP="000A77E0">
            <w:pPr>
              <w:pStyle w:val="Caption"/>
              <w:spacing w:line="360" w:lineRule="auto"/>
              <w:ind w:left="1260" w:hanging="1170"/>
              <w:jc w:val="both"/>
              <w:rPr>
                <w:rFonts w:asciiTheme="majorBidi" w:hAnsiTheme="majorBidi" w:cstheme="majorBidi"/>
                <w:i w:val="0"/>
                <w:iCs w:val="0"/>
                <w:color w:val="000000" w:themeColor="text1"/>
                <w:sz w:val="24"/>
                <w:szCs w:val="24"/>
              </w:rPr>
            </w:pPr>
            <w:r w:rsidRPr="00A21A5D">
              <w:rPr>
                <w:rFonts w:asciiTheme="majorBidi" w:hAnsiTheme="majorBidi" w:cstheme="majorBidi"/>
                <w:i w:val="0"/>
                <w:iCs w:val="0"/>
                <w:color w:val="000000" w:themeColor="text1"/>
                <w:sz w:val="24"/>
                <w:szCs w:val="24"/>
              </w:rPr>
              <w:t>500, (c) Gauss 1000, (d) Gauss1500 (e) Gauss 2000 Magnetic Water.</w:t>
            </w:r>
          </w:p>
        </w:tc>
        <w:tc>
          <w:tcPr>
            <w:tcW w:w="878" w:type="dxa"/>
          </w:tcPr>
          <w:p w14:paraId="5D2C281D" w14:textId="0FD2A2A3" w:rsidR="000A77E0" w:rsidRPr="00A21A5D" w:rsidRDefault="003E703B" w:rsidP="000A77E0">
            <w:pPr>
              <w:jc w:val="center"/>
              <w:rPr>
                <w:rFonts w:ascii="Times New Roman" w:hAnsi="Times New Roman" w:cs="Times New Roman"/>
                <w:sz w:val="28"/>
                <w:szCs w:val="28"/>
              </w:rPr>
            </w:pPr>
            <w:r>
              <w:rPr>
                <w:rFonts w:ascii="Times New Roman" w:hAnsi="Times New Roman" w:cs="Times New Roman"/>
                <w:sz w:val="28"/>
                <w:szCs w:val="28"/>
              </w:rPr>
              <w:t>44</w:t>
            </w:r>
          </w:p>
        </w:tc>
      </w:tr>
    </w:tbl>
    <w:p w14:paraId="2A7A3AE6"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236CA373" w14:textId="1F536C29"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5E6913FE" w14:textId="21607A1C" w:rsidR="00657A0C" w:rsidRDefault="00657A0C" w:rsidP="00BD1413">
      <w:pPr>
        <w:spacing w:after="0" w:line="360" w:lineRule="auto"/>
        <w:jc w:val="both"/>
        <w:rPr>
          <w:rFonts w:asciiTheme="majorBidi" w:eastAsia="Arial" w:hAnsiTheme="majorBidi" w:cstheme="majorBidi"/>
          <w:color w:val="5B9BD5" w:themeColor="accent1"/>
          <w:sz w:val="32"/>
          <w:szCs w:val="32"/>
        </w:rPr>
      </w:pPr>
    </w:p>
    <w:p w14:paraId="0D394D01" w14:textId="746FE663" w:rsidR="007819F9" w:rsidRDefault="007819F9" w:rsidP="00BD1413">
      <w:pPr>
        <w:spacing w:after="0" w:line="360" w:lineRule="auto"/>
        <w:jc w:val="both"/>
        <w:rPr>
          <w:rFonts w:asciiTheme="majorBidi" w:eastAsia="Arial" w:hAnsiTheme="majorBidi" w:cstheme="majorBidi"/>
          <w:color w:val="5B9BD5" w:themeColor="accent1"/>
          <w:sz w:val="32"/>
          <w:szCs w:val="32"/>
        </w:rPr>
      </w:pPr>
    </w:p>
    <w:p w14:paraId="03E65C9A" w14:textId="77777777" w:rsidR="007819F9" w:rsidRPr="00A21A5D" w:rsidRDefault="007819F9" w:rsidP="00BD1413">
      <w:pPr>
        <w:spacing w:after="0" w:line="360" w:lineRule="auto"/>
        <w:jc w:val="both"/>
        <w:rPr>
          <w:rFonts w:asciiTheme="majorBidi" w:eastAsia="Arial" w:hAnsiTheme="majorBidi" w:cstheme="majorBidi"/>
          <w:color w:val="5B9BD5" w:themeColor="accent1"/>
          <w:sz w:val="32"/>
          <w:szCs w:val="32"/>
        </w:rPr>
      </w:pPr>
    </w:p>
    <w:p w14:paraId="6FBB92C9" w14:textId="77777777" w:rsidR="00052D5C" w:rsidRDefault="00052D5C" w:rsidP="002B3BC3">
      <w:pPr>
        <w:spacing w:line="360" w:lineRule="auto"/>
        <w:jc w:val="center"/>
        <w:rPr>
          <w:rFonts w:asciiTheme="majorBidi" w:hAnsiTheme="majorBidi" w:cstheme="majorBidi"/>
          <w:b/>
          <w:bCs/>
          <w:color w:val="000000" w:themeColor="text1"/>
          <w:sz w:val="32"/>
          <w:szCs w:val="32"/>
        </w:rPr>
      </w:pPr>
    </w:p>
    <w:p w14:paraId="173619AC" w14:textId="527BBAD6" w:rsidR="002B3BC3" w:rsidRPr="00A21A5D" w:rsidRDefault="002B3BC3" w:rsidP="002B3BC3">
      <w:pPr>
        <w:spacing w:line="360" w:lineRule="auto"/>
        <w:jc w:val="center"/>
        <w:rPr>
          <w:rFonts w:asciiTheme="majorBidi" w:hAnsiTheme="majorBidi" w:cstheme="majorBidi"/>
          <w:b/>
          <w:bCs/>
          <w:color w:val="000000" w:themeColor="text1"/>
          <w:sz w:val="32"/>
          <w:szCs w:val="32"/>
        </w:rPr>
      </w:pPr>
      <w:r w:rsidRPr="00A21A5D">
        <w:rPr>
          <w:rFonts w:asciiTheme="majorBidi" w:hAnsiTheme="majorBidi" w:cstheme="majorBidi"/>
          <w:b/>
          <w:bCs/>
          <w:color w:val="000000" w:themeColor="text1"/>
          <w:sz w:val="32"/>
          <w:szCs w:val="32"/>
        </w:rPr>
        <w:lastRenderedPageBreak/>
        <w:t>List of Abbreviations and Symbols</w:t>
      </w:r>
    </w:p>
    <w:tbl>
      <w:tblPr>
        <w:tblStyle w:val="TableGrid"/>
        <w:tblW w:w="9634" w:type="dxa"/>
        <w:tblLook w:val="04A0" w:firstRow="1" w:lastRow="0" w:firstColumn="1" w:lastColumn="0" w:noHBand="0" w:noVBand="1"/>
      </w:tblPr>
      <w:tblGrid>
        <w:gridCol w:w="3539"/>
        <w:gridCol w:w="6095"/>
      </w:tblGrid>
      <w:tr w:rsidR="002B3BC3" w:rsidRPr="00A21A5D" w14:paraId="78D74660" w14:textId="77777777" w:rsidTr="00FD40EF">
        <w:trPr>
          <w:trHeight w:val="391"/>
        </w:trPr>
        <w:tc>
          <w:tcPr>
            <w:tcW w:w="3539" w:type="dxa"/>
          </w:tcPr>
          <w:p w14:paraId="79916341" w14:textId="77777777" w:rsidR="002B3BC3" w:rsidRPr="00A21A5D" w:rsidRDefault="002B3BC3" w:rsidP="00FD40EF">
            <w:pPr>
              <w:spacing w:line="360" w:lineRule="auto"/>
              <w:rPr>
                <w:rFonts w:asciiTheme="majorBidi" w:hAnsiTheme="majorBidi" w:cstheme="majorBidi"/>
                <w:b/>
                <w:bCs/>
                <w:sz w:val="28"/>
                <w:szCs w:val="28"/>
              </w:rPr>
            </w:pPr>
            <w:r w:rsidRPr="00A21A5D">
              <w:rPr>
                <w:rFonts w:asciiTheme="majorBidi" w:hAnsiTheme="majorBidi" w:cstheme="majorBidi"/>
                <w:b/>
                <w:bCs/>
                <w:sz w:val="28"/>
                <w:szCs w:val="28"/>
              </w:rPr>
              <w:t xml:space="preserve">Symbol Abbreviation </w:t>
            </w:r>
          </w:p>
        </w:tc>
        <w:tc>
          <w:tcPr>
            <w:tcW w:w="6095" w:type="dxa"/>
          </w:tcPr>
          <w:p w14:paraId="5999B590" w14:textId="77777777" w:rsidR="002B3BC3" w:rsidRPr="00A21A5D" w:rsidRDefault="002B3BC3" w:rsidP="00FD40EF">
            <w:pPr>
              <w:spacing w:line="360" w:lineRule="auto"/>
              <w:rPr>
                <w:rFonts w:asciiTheme="majorBidi" w:hAnsiTheme="majorBidi" w:cstheme="majorBidi"/>
                <w:b/>
                <w:bCs/>
                <w:sz w:val="28"/>
                <w:szCs w:val="28"/>
              </w:rPr>
            </w:pPr>
            <w:r w:rsidRPr="00A21A5D">
              <w:rPr>
                <w:rFonts w:asciiTheme="majorBidi" w:hAnsiTheme="majorBidi" w:cstheme="majorBidi"/>
                <w:b/>
                <w:bCs/>
                <w:sz w:val="28"/>
                <w:szCs w:val="28"/>
              </w:rPr>
              <w:t>Description</w:t>
            </w:r>
          </w:p>
        </w:tc>
      </w:tr>
      <w:tr w:rsidR="002B3BC3" w:rsidRPr="00A21A5D" w14:paraId="7EC5BE4A" w14:textId="77777777" w:rsidTr="00FD40EF">
        <w:trPr>
          <w:trHeight w:val="391"/>
        </w:trPr>
        <w:tc>
          <w:tcPr>
            <w:tcW w:w="3539" w:type="dxa"/>
          </w:tcPr>
          <w:p w14:paraId="75B3D4B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A.A</w:t>
            </w:r>
          </w:p>
        </w:tc>
        <w:tc>
          <w:tcPr>
            <w:tcW w:w="6095" w:type="dxa"/>
          </w:tcPr>
          <w:p w14:paraId="0EF5979B"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Ascorbic Acid</w:t>
            </w:r>
          </w:p>
        </w:tc>
      </w:tr>
      <w:tr w:rsidR="002B3BC3" w:rsidRPr="00A21A5D" w14:paraId="25664E2B" w14:textId="77777777" w:rsidTr="00FD40EF">
        <w:trPr>
          <w:trHeight w:val="391"/>
        </w:trPr>
        <w:tc>
          <w:tcPr>
            <w:tcW w:w="3539" w:type="dxa"/>
          </w:tcPr>
          <w:p w14:paraId="575DCFDF" w14:textId="77777777" w:rsidR="002B3BC3" w:rsidRPr="00A21A5D" w:rsidRDefault="002B3BC3" w:rsidP="00FD40EF">
            <w:pPr>
              <w:spacing w:line="360" w:lineRule="auto"/>
              <w:rPr>
                <w:rFonts w:asciiTheme="majorBidi" w:hAnsiTheme="majorBidi" w:cstheme="majorBidi"/>
                <w:sz w:val="24"/>
                <w:szCs w:val="24"/>
              </w:rPr>
            </w:pPr>
            <w:r w:rsidRPr="00A21A5D">
              <w:rPr>
                <w:rFonts w:asciiTheme="majorBidi" w:hAnsiTheme="majorBidi" w:cstheme="majorBidi"/>
                <w:sz w:val="24"/>
                <w:szCs w:val="24"/>
              </w:rPr>
              <w:t>APX</w:t>
            </w:r>
          </w:p>
        </w:tc>
        <w:tc>
          <w:tcPr>
            <w:tcW w:w="6095" w:type="dxa"/>
          </w:tcPr>
          <w:p w14:paraId="44FC7D78" w14:textId="77777777" w:rsidR="002B3BC3" w:rsidRPr="00A21A5D" w:rsidRDefault="002B3BC3" w:rsidP="00FD40EF">
            <w:pPr>
              <w:spacing w:line="360" w:lineRule="auto"/>
              <w:rPr>
                <w:rFonts w:asciiTheme="majorBidi" w:hAnsiTheme="majorBidi" w:cstheme="majorBidi"/>
                <w:sz w:val="24"/>
                <w:szCs w:val="24"/>
              </w:rPr>
            </w:pPr>
            <w:r w:rsidRPr="00A21A5D">
              <w:rPr>
                <w:rFonts w:asciiTheme="majorBidi" w:hAnsiTheme="majorBidi" w:cstheme="majorBidi"/>
                <w:sz w:val="24"/>
                <w:szCs w:val="24"/>
              </w:rPr>
              <w:t>Ascorbate Peroxidase</w:t>
            </w:r>
          </w:p>
        </w:tc>
      </w:tr>
      <w:tr w:rsidR="002B3BC3" w:rsidRPr="00A21A5D" w14:paraId="5009F659" w14:textId="77777777" w:rsidTr="00FD40EF">
        <w:trPr>
          <w:trHeight w:val="391"/>
        </w:trPr>
        <w:tc>
          <w:tcPr>
            <w:tcW w:w="3539" w:type="dxa"/>
          </w:tcPr>
          <w:p w14:paraId="60D19ED6"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ASA</w:t>
            </w:r>
          </w:p>
        </w:tc>
        <w:tc>
          <w:tcPr>
            <w:tcW w:w="6095" w:type="dxa"/>
          </w:tcPr>
          <w:p w14:paraId="64C7621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Ascorbate</w:t>
            </w:r>
          </w:p>
        </w:tc>
      </w:tr>
      <w:tr w:rsidR="00C2254F" w:rsidRPr="00A21A5D" w14:paraId="2D678B22" w14:textId="77777777" w:rsidTr="00FD40EF">
        <w:trPr>
          <w:trHeight w:val="391"/>
        </w:trPr>
        <w:tc>
          <w:tcPr>
            <w:tcW w:w="3539" w:type="dxa"/>
          </w:tcPr>
          <w:p w14:paraId="1A12F0AB" w14:textId="5C74946B" w:rsidR="00C2254F" w:rsidRPr="00A21A5D" w:rsidRDefault="00C2254F" w:rsidP="00FD40EF">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ATP</w:t>
            </w:r>
          </w:p>
        </w:tc>
        <w:tc>
          <w:tcPr>
            <w:tcW w:w="6095" w:type="dxa"/>
          </w:tcPr>
          <w:p w14:paraId="63A78A0A" w14:textId="260430D9" w:rsidR="00C2254F" w:rsidRPr="00C2254F" w:rsidRDefault="00C2254F" w:rsidP="00FD40EF">
            <w:pPr>
              <w:spacing w:line="360" w:lineRule="auto"/>
              <w:rPr>
                <w:rFonts w:asciiTheme="majorBidi" w:hAnsiTheme="majorBidi" w:cstheme="majorBidi"/>
                <w:color w:val="000000" w:themeColor="text1"/>
                <w:sz w:val="24"/>
                <w:szCs w:val="24"/>
              </w:rPr>
            </w:pPr>
            <w:r w:rsidRPr="00C2254F">
              <w:rPr>
                <w:rStyle w:val="hgkelc"/>
                <w:rFonts w:asciiTheme="majorBidi" w:hAnsiTheme="majorBidi" w:cstheme="majorBidi"/>
                <w:sz w:val="24"/>
                <w:szCs w:val="24"/>
                <w:lang w:val="en"/>
              </w:rPr>
              <w:t>Adenosine triphosphate</w:t>
            </w:r>
          </w:p>
        </w:tc>
      </w:tr>
      <w:tr w:rsidR="002B3BC3" w:rsidRPr="00A21A5D" w14:paraId="7961EF38" w14:textId="77777777" w:rsidTr="00FD40EF">
        <w:trPr>
          <w:trHeight w:val="391"/>
        </w:trPr>
        <w:tc>
          <w:tcPr>
            <w:tcW w:w="3539" w:type="dxa"/>
          </w:tcPr>
          <w:p w14:paraId="384E954E"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CA</w:t>
            </w:r>
          </w:p>
        </w:tc>
        <w:tc>
          <w:tcPr>
            <w:tcW w:w="6095" w:type="dxa"/>
          </w:tcPr>
          <w:p w14:paraId="39C29885"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Carbonic Anhydrase</w:t>
            </w:r>
          </w:p>
        </w:tc>
      </w:tr>
      <w:tr w:rsidR="002B3BC3" w:rsidRPr="00A21A5D" w14:paraId="72FBE93E" w14:textId="77777777" w:rsidTr="00FD40EF">
        <w:trPr>
          <w:trHeight w:val="391"/>
        </w:trPr>
        <w:tc>
          <w:tcPr>
            <w:tcW w:w="3539" w:type="dxa"/>
          </w:tcPr>
          <w:p w14:paraId="266865F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CAT</w:t>
            </w:r>
          </w:p>
        </w:tc>
        <w:tc>
          <w:tcPr>
            <w:tcW w:w="6095" w:type="dxa"/>
          </w:tcPr>
          <w:p w14:paraId="0E1C692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Catalase</w:t>
            </w:r>
          </w:p>
        </w:tc>
      </w:tr>
      <w:tr w:rsidR="002B3BC3" w:rsidRPr="00A21A5D" w14:paraId="02C36482" w14:textId="77777777" w:rsidTr="00FD40EF">
        <w:trPr>
          <w:trHeight w:val="391"/>
        </w:trPr>
        <w:tc>
          <w:tcPr>
            <w:tcW w:w="3539" w:type="dxa"/>
          </w:tcPr>
          <w:p w14:paraId="452FE011"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CCC</w:t>
            </w:r>
          </w:p>
        </w:tc>
        <w:tc>
          <w:tcPr>
            <w:tcW w:w="6095" w:type="dxa"/>
          </w:tcPr>
          <w:p w14:paraId="58B3BF6C"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Certain Compensatory Criteria</w:t>
            </w:r>
          </w:p>
        </w:tc>
      </w:tr>
      <w:tr w:rsidR="002B3BC3" w:rsidRPr="00A21A5D" w14:paraId="67EB64BF" w14:textId="77777777" w:rsidTr="00FD40EF">
        <w:trPr>
          <w:trHeight w:val="391"/>
        </w:trPr>
        <w:tc>
          <w:tcPr>
            <w:tcW w:w="3539" w:type="dxa"/>
          </w:tcPr>
          <w:p w14:paraId="3C38AF3D"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Chl.</w:t>
            </w:r>
          </w:p>
        </w:tc>
        <w:tc>
          <w:tcPr>
            <w:tcW w:w="6095" w:type="dxa"/>
          </w:tcPr>
          <w:p w14:paraId="65A78D7A"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Chlorophyll</w:t>
            </w:r>
          </w:p>
        </w:tc>
      </w:tr>
      <w:tr w:rsidR="002B3BC3" w:rsidRPr="00A21A5D" w14:paraId="1E9032E5" w14:textId="77777777" w:rsidTr="00FD40EF">
        <w:trPr>
          <w:trHeight w:val="391"/>
        </w:trPr>
        <w:tc>
          <w:tcPr>
            <w:tcW w:w="3539" w:type="dxa"/>
          </w:tcPr>
          <w:p w14:paraId="4B32E967" w14:textId="38865035" w:rsidR="002B3BC3" w:rsidRPr="00A21A5D" w:rsidRDefault="007F566D" w:rsidP="00FD40EF">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w:t>
            </w:r>
            <w:r w:rsidR="002B3BC3" w:rsidRPr="00A21A5D">
              <w:rPr>
                <w:rFonts w:asciiTheme="majorBidi" w:hAnsiTheme="majorBidi" w:cstheme="majorBidi"/>
                <w:color w:val="000000" w:themeColor="text1"/>
                <w:sz w:val="24"/>
                <w:szCs w:val="24"/>
              </w:rPr>
              <w:t>m</w:t>
            </w:r>
          </w:p>
        </w:tc>
        <w:tc>
          <w:tcPr>
            <w:tcW w:w="6095" w:type="dxa"/>
          </w:tcPr>
          <w:p w14:paraId="7B30EA0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Centimeter</w:t>
            </w:r>
          </w:p>
        </w:tc>
      </w:tr>
      <w:tr w:rsidR="002B3BC3" w:rsidRPr="00A21A5D" w14:paraId="66D8C8F0" w14:textId="77777777" w:rsidTr="00FD40EF">
        <w:trPr>
          <w:trHeight w:val="391"/>
        </w:trPr>
        <w:tc>
          <w:tcPr>
            <w:tcW w:w="3539" w:type="dxa"/>
          </w:tcPr>
          <w:p w14:paraId="3BB6FDC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CNCC</w:t>
            </w:r>
          </w:p>
        </w:tc>
        <w:tc>
          <w:tcPr>
            <w:tcW w:w="6095" w:type="dxa"/>
          </w:tcPr>
          <w:p w14:paraId="763192C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Certain Non-Compensatory Criteria</w:t>
            </w:r>
          </w:p>
        </w:tc>
      </w:tr>
      <w:tr w:rsidR="002B3BC3" w:rsidRPr="00A21A5D" w14:paraId="6A44BA33" w14:textId="77777777" w:rsidTr="00FD40EF">
        <w:trPr>
          <w:trHeight w:val="391"/>
        </w:trPr>
        <w:tc>
          <w:tcPr>
            <w:tcW w:w="3539" w:type="dxa"/>
          </w:tcPr>
          <w:p w14:paraId="3B73A834"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CRD</w:t>
            </w:r>
          </w:p>
        </w:tc>
        <w:tc>
          <w:tcPr>
            <w:tcW w:w="6095" w:type="dxa"/>
          </w:tcPr>
          <w:p w14:paraId="5F08A8E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Complete Randomized Design </w:t>
            </w:r>
          </w:p>
        </w:tc>
      </w:tr>
      <w:tr w:rsidR="002B3BC3" w:rsidRPr="00A21A5D" w14:paraId="2F549AAB" w14:textId="77777777" w:rsidTr="00FD40EF">
        <w:trPr>
          <w:trHeight w:val="391"/>
        </w:trPr>
        <w:tc>
          <w:tcPr>
            <w:tcW w:w="3539" w:type="dxa"/>
          </w:tcPr>
          <w:p w14:paraId="2CF7DDE6"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Cu</w:t>
            </w:r>
          </w:p>
        </w:tc>
        <w:tc>
          <w:tcPr>
            <w:tcW w:w="6095" w:type="dxa"/>
          </w:tcPr>
          <w:p w14:paraId="3C088EA1"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Copper</w:t>
            </w:r>
          </w:p>
        </w:tc>
      </w:tr>
      <w:tr w:rsidR="002B3BC3" w:rsidRPr="00A21A5D" w14:paraId="7FF4E938" w14:textId="77777777" w:rsidTr="00FD40EF">
        <w:trPr>
          <w:trHeight w:val="391"/>
        </w:trPr>
        <w:tc>
          <w:tcPr>
            <w:tcW w:w="3539" w:type="dxa"/>
          </w:tcPr>
          <w:p w14:paraId="5BBE665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DEA</w:t>
            </w:r>
          </w:p>
        </w:tc>
        <w:tc>
          <w:tcPr>
            <w:tcW w:w="6095" w:type="dxa"/>
          </w:tcPr>
          <w:p w14:paraId="3268F7BD"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Data Enveloped Analysis</w:t>
            </w:r>
          </w:p>
        </w:tc>
      </w:tr>
      <w:tr w:rsidR="002B3BC3" w:rsidRPr="00A21A5D" w14:paraId="452FD5B6" w14:textId="77777777" w:rsidTr="00FD40EF">
        <w:trPr>
          <w:trHeight w:val="391"/>
        </w:trPr>
        <w:tc>
          <w:tcPr>
            <w:tcW w:w="3539" w:type="dxa"/>
          </w:tcPr>
          <w:p w14:paraId="71A40832"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DNA</w:t>
            </w:r>
          </w:p>
        </w:tc>
        <w:tc>
          <w:tcPr>
            <w:tcW w:w="6095" w:type="dxa"/>
          </w:tcPr>
          <w:p w14:paraId="3CDB53E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Deoxy Ribonucleic Acid</w:t>
            </w:r>
          </w:p>
        </w:tc>
      </w:tr>
      <w:tr w:rsidR="002B3BC3" w:rsidRPr="00A21A5D" w14:paraId="05200EE0" w14:textId="77777777" w:rsidTr="00FD40EF">
        <w:trPr>
          <w:trHeight w:val="391"/>
        </w:trPr>
        <w:tc>
          <w:tcPr>
            <w:tcW w:w="3539" w:type="dxa"/>
          </w:tcPr>
          <w:p w14:paraId="57267172"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EC</w:t>
            </w:r>
          </w:p>
        </w:tc>
        <w:tc>
          <w:tcPr>
            <w:tcW w:w="6095" w:type="dxa"/>
          </w:tcPr>
          <w:p w14:paraId="78DB0371"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Electrical Conductivity</w:t>
            </w:r>
          </w:p>
        </w:tc>
      </w:tr>
      <w:tr w:rsidR="002B3BC3" w:rsidRPr="00A21A5D" w14:paraId="0632C3B3" w14:textId="77777777" w:rsidTr="00FD40EF">
        <w:trPr>
          <w:trHeight w:val="391"/>
        </w:trPr>
        <w:tc>
          <w:tcPr>
            <w:tcW w:w="3539" w:type="dxa"/>
          </w:tcPr>
          <w:p w14:paraId="3376F0AE"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FW</w:t>
            </w:r>
          </w:p>
        </w:tc>
        <w:tc>
          <w:tcPr>
            <w:tcW w:w="6095" w:type="dxa"/>
          </w:tcPr>
          <w:p w14:paraId="74FC180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Fresh Weight</w:t>
            </w:r>
          </w:p>
        </w:tc>
      </w:tr>
      <w:tr w:rsidR="002B3BC3" w:rsidRPr="00A21A5D" w14:paraId="7F27EF61" w14:textId="77777777" w:rsidTr="00E568DF">
        <w:trPr>
          <w:trHeight w:val="391"/>
        </w:trPr>
        <w:tc>
          <w:tcPr>
            <w:tcW w:w="3539" w:type="dxa"/>
            <w:shd w:val="clear" w:color="auto" w:fill="auto"/>
          </w:tcPr>
          <w:p w14:paraId="22D050AC"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 g</w:t>
            </w:r>
          </w:p>
        </w:tc>
        <w:tc>
          <w:tcPr>
            <w:tcW w:w="6095" w:type="dxa"/>
            <w:shd w:val="clear" w:color="auto" w:fill="auto"/>
          </w:tcPr>
          <w:p w14:paraId="2CB38CA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Gauss</w:t>
            </w:r>
          </w:p>
        </w:tc>
      </w:tr>
      <w:tr w:rsidR="002B3BC3" w:rsidRPr="00A21A5D" w14:paraId="13CB13B1" w14:textId="77777777" w:rsidTr="00FD40EF">
        <w:trPr>
          <w:trHeight w:val="391"/>
        </w:trPr>
        <w:tc>
          <w:tcPr>
            <w:tcW w:w="3539" w:type="dxa"/>
          </w:tcPr>
          <w:p w14:paraId="3A176116"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Ga</w:t>
            </w:r>
          </w:p>
        </w:tc>
        <w:tc>
          <w:tcPr>
            <w:tcW w:w="6095" w:type="dxa"/>
          </w:tcPr>
          <w:p w14:paraId="2DF464C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Gallium</w:t>
            </w:r>
          </w:p>
        </w:tc>
      </w:tr>
      <w:tr w:rsidR="002B3BC3" w:rsidRPr="00A21A5D" w14:paraId="62129156" w14:textId="77777777" w:rsidTr="00FD40EF">
        <w:trPr>
          <w:trHeight w:val="391"/>
        </w:trPr>
        <w:tc>
          <w:tcPr>
            <w:tcW w:w="3539" w:type="dxa"/>
          </w:tcPr>
          <w:p w14:paraId="70BF2844"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GA</w:t>
            </w:r>
            <w:r w:rsidRPr="00A21A5D">
              <w:rPr>
                <w:rFonts w:asciiTheme="majorBidi" w:hAnsiTheme="majorBidi" w:cstheme="majorBidi"/>
                <w:color w:val="000000" w:themeColor="text1"/>
                <w:sz w:val="24"/>
                <w:szCs w:val="24"/>
                <w:vertAlign w:val="subscript"/>
              </w:rPr>
              <w:t>3</w:t>
            </w:r>
          </w:p>
        </w:tc>
        <w:tc>
          <w:tcPr>
            <w:tcW w:w="6095" w:type="dxa"/>
          </w:tcPr>
          <w:p w14:paraId="7078B70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Gibberellic Acid</w:t>
            </w:r>
          </w:p>
        </w:tc>
      </w:tr>
      <w:tr w:rsidR="002B3BC3" w:rsidRPr="00A21A5D" w14:paraId="25729E54" w14:textId="77777777" w:rsidTr="00FD40EF">
        <w:trPr>
          <w:trHeight w:val="391"/>
        </w:trPr>
        <w:tc>
          <w:tcPr>
            <w:tcW w:w="3539" w:type="dxa"/>
          </w:tcPr>
          <w:p w14:paraId="7D5E6B94"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GPX</w:t>
            </w:r>
          </w:p>
        </w:tc>
        <w:tc>
          <w:tcPr>
            <w:tcW w:w="6095" w:type="dxa"/>
          </w:tcPr>
          <w:p w14:paraId="2A51F6B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Glutathione Peroxidase</w:t>
            </w:r>
          </w:p>
        </w:tc>
      </w:tr>
      <w:tr w:rsidR="002B3BC3" w:rsidRPr="00A21A5D" w14:paraId="618770FB" w14:textId="77777777" w:rsidTr="00FD40EF">
        <w:trPr>
          <w:trHeight w:val="391"/>
        </w:trPr>
        <w:tc>
          <w:tcPr>
            <w:tcW w:w="3539" w:type="dxa"/>
          </w:tcPr>
          <w:p w14:paraId="3930B9C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GR</w:t>
            </w:r>
          </w:p>
        </w:tc>
        <w:tc>
          <w:tcPr>
            <w:tcW w:w="6095" w:type="dxa"/>
          </w:tcPr>
          <w:p w14:paraId="1D550402"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Glutathione Reductase</w:t>
            </w:r>
          </w:p>
        </w:tc>
      </w:tr>
      <w:tr w:rsidR="002B3BC3" w:rsidRPr="00A21A5D" w14:paraId="39A5A7E6" w14:textId="77777777" w:rsidTr="00FD40EF">
        <w:trPr>
          <w:trHeight w:val="391"/>
        </w:trPr>
        <w:tc>
          <w:tcPr>
            <w:tcW w:w="3539" w:type="dxa"/>
          </w:tcPr>
          <w:p w14:paraId="2406262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GSH</w:t>
            </w:r>
          </w:p>
        </w:tc>
        <w:tc>
          <w:tcPr>
            <w:tcW w:w="6095" w:type="dxa"/>
          </w:tcPr>
          <w:p w14:paraId="1AF1646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Glutathione</w:t>
            </w:r>
          </w:p>
        </w:tc>
      </w:tr>
      <w:tr w:rsidR="002B3BC3" w:rsidRPr="00A21A5D" w14:paraId="62FF5AAE" w14:textId="77777777" w:rsidTr="00FD40EF">
        <w:trPr>
          <w:trHeight w:val="391"/>
        </w:trPr>
        <w:tc>
          <w:tcPr>
            <w:tcW w:w="3539" w:type="dxa"/>
          </w:tcPr>
          <w:p w14:paraId="2326EC4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O</w:t>
            </w:r>
            <w:r w:rsidRPr="00A21A5D">
              <w:rPr>
                <w:rFonts w:asciiTheme="majorBidi" w:hAnsiTheme="majorBidi" w:cstheme="majorBidi"/>
                <w:color w:val="000000" w:themeColor="text1"/>
                <w:sz w:val="24"/>
                <w:szCs w:val="24"/>
                <w:vertAlign w:val="subscript"/>
              </w:rPr>
              <w:t>2</w:t>
            </w:r>
          </w:p>
        </w:tc>
        <w:tc>
          <w:tcPr>
            <w:tcW w:w="6095" w:type="dxa"/>
          </w:tcPr>
          <w:p w14:paraId="27437C2C"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Hydrogen Peroxide</w:t>
            </w:r>
          </w:p>
        </w:tc>
      </w:tr>
      <w:tr w:rsidR="002B3BC3" w:rsidRPr="00A21A5D" w14:paraId="6D91999F" w14:textId="77777777" w:rsidTr="00FD40EF">
        <w:trPr>
          <w:trHeight w:val="391"/>
        </w:trPr>
        <w:tc>
          <w:tcPr>
            <w:tcW w:w="3539" w:type="dxa"/>
          </w:tcPr>
          <w:p w14:paraId="7946B5FA"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SO</w:t>
            </w:r>
            <w:r w:rsidRPr="00A21A5D">
              <w:rPr>
                <w:rFonts w:asciiTheme="majorBidi" w:hAnsiTheme="majorBidi" w:cstheme="majorBidi"/>
                <w:color w:val="000000" w:themeColor="text1"/>
                <w:sz w:val="24"/>
                <w:szCs w:val="24"/>
                <w:vertAlign w:val="subscript"/>
              </w:rPr>
              <w:t>4</w:t>
            </w:r>
          </w:p>
        </w:tc>
        <w:tc>
          <w:tcPr>
            <w:tcW w:w="6095" w:type="dxa"/>
          </w:tcPr>
          <w:p w14:paraId="28C01FD3"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Sulfuric Acid</w:t>
            </w:r>
          </w:p>
        </w:tc>
      </w:tr>
      <w:tr w:rsidR="002B3BC3" w:rsidRPr="00A21A5D" w14:paraId="72A27926" w14:textId="77777777" w:rsidTr="00FD40EF">
        <w:trPr>
          <w:trHeight w:val="391"/>
        </w:trPr>
        <w:tc>
          <w:tcPr>
            <w:tcW w:w="3539" w:type="dxa"/>
          </w:tcPr>
          <w:p w14:paraId="05BF5CE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3</w:t>
            </w:r>
            <w:r w:rsidRPr="00A21A5D">
              <w:rPr>
                <w:rFonts w:asciiTheme="majorBidi" w:hAnsiTheme="majorBidi" w:cstheme="majorBidi"/>
                <w:color w:val="000000" w:themeColor="text1"/>
                <w:sz w:val="24"/>
                <w:szCs w:val="24"/>
              </w:rPr>
              <w:t>PO</w:t>
            </w:r>
            <w:r w:rsidRPr="00A21A5D">
              <w:rPr>
                <w:rFonts w:asciiTheme="majorBidi" w:hAnsiTheme="majorBidi" w:cstheme="majorBidi"/>
                <w:color w:val="000000" w:themeColor="text1"/>
                <w:sz w:val="24"/>
                <w:szCs w:val="24"/>
                <w:vertAlign w:val="subscript"/>
              </w:rPr>
              <w:t>4</w:t>
            </w:r>
          </w:p>
        </w:tc>
        <w:tc>
          <w:tcPr>
            <w:tcW w:w="6095" w:type="dxa"/>
          </w:tcPr>
          <w:p w14:paraId="195BD26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Phosphoric Acid</w:t>
            </w:r>
          </w:p>
        </w:tc>
      </w:tr>
      <w:tr w:rsidR="002B3BC3" w:rsidRPr="00A21A5D" w14:paraId="547C0058" w14:textId="77777777" w:rsidTr="00FD40EF">
        <w:trPr>
          <w:trHeight w:val="391"/>
        </w:trPr>
        <w:tc>
          <w:tcPr>
            <w:tcW w:w="3539" w:type="dxa"/>
          </w:tcPr>
          <w:p w14:paraId="5E0EA38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Hf</w:t>
            </w:r>
          </w:p>
        </w:tc>
        <w:tc>
          <w:tcPr>
            <w:tcW w:w="6095" w:type="dxa"/>
          </w:tcPr>
          <w:p w14:paraId="72A58F6B"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Hafnium</w:t>
            </w:r>
          </w:p>
        </w:tc>
      </w:tr>
      <w:tr w:rsidR="002B3BC3" w:rsidRPr="00A21A5D" w14:paraId="3D2EDB88" w14:textId="77777777" w:rsidTr="00FD40EF">
        <w:trPr>
          <w:trHeight w:val="391"/>
        </w:trPr>
        <w:tc>
          <w:tcPr>
            <w:tcW w:w="3539" w:type="dxa"/>
          </w:tcPr>
          <w:p w14:paraId="34260F34"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HM</w:t>
            </w:r>
            <w:r w:rsidRPr="00A21A5D">
              <w:rPr>
                <w:rFonts w:asciiTheme="majorBidi" w:hAnsiTheme="majorBidi" w:cstheme="majorBidi"/>
                <w:color w:val="000000" w:themeColor="text1"/>
                <w:sz w:val="24"/>
                <w:szCs w:val="24"/>
                <w:vertAlign w:val="subscript"/>
              </w:rPr>
              <w:t>S</w:t>
            </w:r>
          </w:p>
        </w:tc>
        <w:tc>
          <w:tcPr>
            <w:tcW w:w="6095" w:type="dxa"/>
          </w:tcPr>
          <w:p w14:paraId="3322129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Heavy Metals</w:t>
            </w:r>
          </w:p>
        </w:tc>
      </w:tr>
      <w:tr w:rsidR="002B3BC3" w:rsidRPr="00A21A5D" w14:paraId="6D649DF8" w14:textId="77777777" w:rsidTr="00FD40EF">
        <w:trPr>
          <w:trHeight w:val="391"/>
        </w:trPr>
        <w:tc>
          <w:tcPr>
            <w:tcW w:w="3539" w:type="dxa"/>
          </w:tcPr>
          <w:p w14:paraId="67E4FE9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w:t>
            </w:r>
          </w:p>
        </w:tc>
        <w:tc>
          <w:tcPr>
            <w:tcW w:w="6095" w:type="dxa"/>
          </w:tcPr>
          <w:p w14:paraId="57081D9B"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Mole</w:t>
            </w:r>
          </w:p>
        </w:tc>
      </w:tr>
      <w:tr w:rsidR="002B3BC3" w:rsidRPr="00A21A5D" w14:paraId="06864F72" w14:textId="77777777" w:rsidTr="00FD40EF">
        <w:trPr>
          <w:trHeight w:val="391"/>
        </w:trPr>
        <w:tc>
          <w:tcPr>
            <w:tcW w:w="3539" w:type="dxa"/>
          </w:tcPr>
          <w:p w14:paraId="480D2B0E" w14:textId="7D10FB72" w:rsidR="002B3BC3" w:rsidRPr="00A21A5D" w:rsidRDefault="00D263D8"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lastRenderedPageBreak/>
              <w:t>M</w:t>
            </w:r>
          </w:p>
        </w:tc>
        <w:tc>
          <w:tcPr>
            <w:tcW w:w="6095" w:type="dxa"/>
          </w:tcPr>
          <w:p w14:paraId="3C398A95"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Meter</w:t>
            </w:r>
          </w:p>
        </w:tc>
      </w:tr>
      <w:tr w:rsidR="002B3BC3" w:rsidRPr="00A21A5D" w14:paraId="57985A06" w14:textId="77777777" w:rsidTr="00FD40EF">
        <w:trPr>
          <w:trHeight w:val="391"/>
        </w:trPr>
        <w:tc>
          <w:tcPr>
            <w:tcW w:w="3539" w:type="dxa"/>
          </w:tcPr>
          <w:p w14:paraId="69A28FAB"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MDA</w:t>
            </w:r>
          </w:p>
        </w:tc>
        <w:tc>
          <w:tcPr>
            <w:tcW w:w="6095" w:type="dxa"/>
          </w:tcPr>
          <w:p w14:paraId="1C6E895C"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Malondialdehyde</w:t>
            </w:r>
          </w:p>
        </w:tc>
      </w:tr>
      <w:tr w:rsidR="002B3BC3" w:rsidRPr="00A21A5D" w14:paraId="3E311662" w14:textId="77777777" w:rsidTr="00FD40EF">
        <w:trPr>
          <w:trHeight w:val="406"/>
        </w:trPr>
        <w:tc>
          <w:tcPr>
            <w:tcW w:w="3539" w:type="dxa"/>
          </w:tcPr>
          <w:p w14:paraId="0AC27C96"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MFs</w:t>
            </w:r>
          </w:p>
        </w:tc>
        <w:tc>
          <w:tcPr>
            <w:tcW w:w="6095" w:type="dxa"/>
          </w:tcPr>
          <w:p w14:paraId="6232494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Magnetic Fields</w:t>
            </w:r>
          </w:p>
        </w:tc>
      </w:tr>
      <w:tr w:rsidR="002B3BC3" w:rsidRPr="00A21A5D" w14:paraId="43D40971" w14:textId="77777777" w:rsidTr="00FD40EF">
        <w:trPr>
          <w:trHeight w:val="391"/>
        </w:trPr>
        <w:tc>
          <w:tcPr>
            <w:tcW w:w="3539" w:type="dxa"/>
          </w:tcPr>
          <w:p w14:paraId="7C348A4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MFTW</w:t>
            </w:r>
          </w:p>
        </w:tc>
        <w:tc>
          <w:tcPr>
            <w:tcW w:w="6095" w:type="dxa"/>
          </w:tcPr>
          <w:p w14:paraId="06AA06D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Magnetic Field Treated Water</w:t>
            </w:r>
          </w:p>
        </w:tc>
      </w:tr>
      <w:tr w:rsidR="002B3BC3" w:rsidRPr="00A21A5D" w14:paraId="6C70430F" w14:textId="77777777" w:rsidTr="00FD40EF">
        <w:trPr>
          <w:trHeight w:val="391"/>
        </w:trPr>
        <w:tc>
          <w:tcPr>
            <w:tcW w:w="3539" w:type="dxa"/>
          </w:tcPr>
          <w:p w14:paraId="387B1083" w14:textId="3E81CF62" w:rsidR="002B3BC3" w:rsidRPr="00A21A5D" w:rsidRDefault="007F566D" w:rsidP="00FD40EF">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2B3BC3" w:rsidRPr="00A21A5D">
              <w:rPr>
                <w:rFonts w:asciiTheme="majorBidi" w:hAnsiTheme="majorBidi" w:cstheme="majorBidi"/>
                <w:color w:val="000000" w:themeColor="text1"/>
                <w:sz w:val="24"/>
                <w:szCs w:val="24"/>
              </w:rPr>
              <w:t>g</w:t>
            </w:r>
          </w:p>
        </w:tc>
        <w:tc>
          <w:tcPr>
            <w:tcW w:w="6095" w:type="dxa"/>
          </w:tcPr>
          <w:p w14:paraId="643550F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Milligram</w:t>
            </w:r>
          </w:p>
        </w:tc>
      </w:tr>
      <w:tr w:rsidR="002B3BC3" w:rsidRPr="00A21A5D" w14:paraId="12BF231C" w14:textId="77777777" w:rsidTr="00FD40EF">
        <w:trPr>
          <w:trHeight w:val="391"/>
        </w:trPr>
        <w:tc>
          <w:tcPr>
            <w:tcW w:w="3539" w:type="dxa"/>
          </w:tcPr>
          <w:p w14:paraId="54B152CF" w14:textId="6D558D40" w:rsidR="002B3BC3" w:rsidRPr="00A21A5D" w:rsidRDefault="00D263D8"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w:t>
            </w:r>
            <w:r w:rsidR="002B3BC3" w:rsidRPr="00A21A5D">
              <w:rPr>
                <w:rFonts w:asciiTheme="majorBidi" w:hAnsiTheme="majorBidi" w:cstheme="majorBidi"/>
                <w:color w:val="000000" w:themeColor="text1"/>
                <w:sz w:val="24"/>
                <w:szCs w:val="24"/>
              </w:rPr>
              <w:t>m</w:t>
            </w:r>
          </w:p>
        </w:tc>
        <w:tc>
          <w:tcPr>
            <w:tcW w:w="6095" w:type="dxa"/>
          </w:tcPr>
          <w:p w14:paraId="31C2A19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Millimeter </w:t>
            </w:r>
          </w:p>
        </w:tc>
      </w:tr>
      <w:tr w:rsidR="002B3BC3" w:rsidRPr="00A21A5D" w14:paraId="18500C56" w14:textId="77777777" w:rsidTr="00FD40EF">
        <w:trPr>
          <w:trHeight w:val="391"/>
        </w:trPr>
        <w:tc>
          <w:tcPr>
            <w:tcW w:w="3539" w:type="dxa"/>
          </w:tcPr>
          <w:p w14:paraId="49B2B48D"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Mm</w:t>
            </w:r>
          </w:p>
        </w:tc>
        <w:tc>
          <w:tcPr>
            <w:tcW w:w="6095" w:type="dxa"/>
          </w:tcPr>
          <w:p w14:paraId="67C554B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Millimole</w:t>
            </w:r>
          </w:p>
        </w:tc>
      </w:tr>
      <w:tr w:rsidR="002B3BC3" w:rsidRPr="00A21A5D" w14:paraId="190241D7" w14:textId="77777777" w:rsidTr="00FD40EF">
        <w:trPr>
          <w:trHeight w:val="391"/>
        </w:trPr>
        <w:tc>
          <w:tcPr>
            <w:tcW w:w="3539" w:type="dxa"/>
          </w:tcPr>
          <w:p w14:paraId="51F5EB86" w14:textId="0B3B024F" w:rsidR="002B3BC3" w:rsidRPr="007C62C5" w:rsidRDefault="00F3441F" w:rsidP="00F3441F">
            <w:pPr>
              <w:spacing w:line="360" w:lineRule="auto"/>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m</w:t>
            </w:r>
            <w:r w:rsidR="002B3BC3" w:rsidRPr="00A21A5D">
              <w:rPr>
                <w:rFonts w:asciiTheme="majorBidi" w:hAnsiTheme="majorBidi" w:cstheme="majorBidi"/>
                <w:color w:val="000000" w:themeColor="text1"/>
                <w:sz w:val="24"/>
                <w:szCs w:val="24"/>
              </w:rPr>
              <w:t>µ</w:t>
            </w:r>
            <w:r w:rsidR="007C62C5">
              <w:rPr>
                <w:rFonts w:asciiTheme="majorBidi" w:hAnsiTheme="majorBidi" w:cstheme="majorBidi"/>
                <w:color w:val="000000" w:themeColor="text1"/>
                <w:sz w:val="24"/>
                <w:szCs w:val="24"/>
              </w:rPr>
              <w:t xml:space="preserve">  </w:t>
            </w:r>
          </w:p>
        </w:tc>
        <w:tc>
          <w:tcPr>
            <w:tcW w:w="6095" w:type="dxa"/>
          </w:tcPr>
          <w:p w14:paraId="62595AEE"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Micro Mole</w:t>
            </w:r>
          </w:p>
        </w:tc>
      </w:tr>
      <w:tr w:rsidR="002B3BC3" w:rsidRPr="00A21A5D" w14:paraId="6703B254" w14:textId="77777777" w:rsidTr="00FD40EF">
        <w:trPr>
          <w:trHeight w:val="391"/>
        </w:trPr>
        <w:tc>
          <w:tcPr>
            <w:tcW w:w="3539" w:type="dxa"/>
          </w:tcPr>
          <w:p w14:paraId="06A4A5BB"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MTNS</w:t>
            </w:r>
          </w:p>
        </w:tc>
        <w:tc>
          <w:tcPr>
            <w:tcW w:w="6095" w:type="dxa"/>
          </w:tcPr>
          <w:p w14:paraId="7576BB7D"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Magnetically Treated Nutrient Solution</w:t>
            </w:r>
          </w:p>
        </w:tc>
      </w:tr>
      <w:tr w:rsidR="002B3BC3" w:rsidRPr="00A21A5D" w14:paraId="62325155" w14:textId="77777777" w:rsidTr="00FD40EF">
        <w:trPr>
          <w:trHeight w:val="391"/>
        </w:trPr>
        <w:tc>
          <w:tcPr>
            <w:tcW w:w="3539" w:type="dxa"/>
          </w:tcPr>
          <w:p w14:paraId="13DD2D8A" w14:textId="77777777" w:rsidR="002B3BC3" w:rsidRPr="00A21A5D" w:rsidRDefault="002B3BC3" w:rsidP="00FD40EF">
            <w:pPr>
              <w:spacing w:line="360" w:lineRule="auto"/>
              <w:rPr>
                <w:rFonts w:asciiTheme="majorBidi" w:hAnsiTheme="majorBidi" w:cstheme="majorBidi"/>
                <w:sz w:val="24"/>
                <w:szCs w:val="24"/>
              </w:rPr>
            </w:pPr>
            <w:r w:rsidRPr="00A21A5D">
              <w:rPr>
                <w:rFonts w:asciiTheme="majorBidi" w:hAnsiTheme="majorBidi" w:cstheme="majorBidi"/>
                <w:sz w:val="24"/>
                <w:szCs w:val="24"/>
              </w:rPr>
              <w:t>MW</w:t>
            </w:r>
          </w:p>
        </w:tc>
        <w:tc>
          <w:tcPr>
            <w:tcW w:w="6095" w:type="dxa"/>
          </w:tcPr>
          <w:p w14:paraId="2728C5A0" w14:textId="77777777" w:rsidR="002B3BC3" w:rsidRPr="00A21A5D" w:rsidRDefault="002B3BC3" w:rsidP="00FD40EF">
            <w:pPr>
              <w:spacing w:line="360" w:lineRule="auto"/>
              <w:rPr>
                <w:rFonts w:asciiTheme="majorBidi" w:hAnsiTheme="majorBidi" w:cstheme="majorBidi"/>
                <w:sz w:val="24"/>
                <w:szCs w:val="24"/>
              </w:rPr>
            </w:pPr>
            <w:r w:rsidRPr="00A21A5D">
              <w:rPr>
                <w:rFonts w:asciiTheme="majorBidi" w:hAnsiTheme="majorBidi" w:cstheme="majorBidi"/>
                <w:sz w:val="24"/>
                <w:szCs w:val="24"/>
              </w:rPr>
              <w:t>Magnetic Water</w:t>
            </w:r>
          </w:p>
        </w:tc>
      </w:tr>
      <w:tr w:rsidR="002B3BC3" w:rsidRPr="00A21A5D" w14:paraId="79628A89" w14:textId="77777777" w:rsidTr="00FD40EF">
        <w:trPr>
          <w:trHeight w:val="391"/>
        </w:trPr>
        <w:tc>
          <w:tcPr>
            <w:tcW w:w="3539" w:type="dxa"/>
          </w:tcPr>
          <w:p w14:paraId="34485539" w14:textId="77777777" w:rsidR="002B3BC3" w:rsidRPr="00A21A5D" w:rsidRDefault="002B3BC3" w:rsidP="00FD40EF">
            <w:pPr>
              <w:spacing w:line="360" w:lineRule="auto"/>
              <w:rPr>
                <w:rFonts w:asciiTheme="majorBidi" w:hAnsiTheme="majorBidi" w:cstheme="majorBidi"/>
                <w:color w:val="000000"/>
                <w:sz w:val="24"/>
                <w:szCs w:val="24"/>
              </w:rPr>
            </w:pPr>
            <w:r w:rsidRPr="00A21A5D">
              <w:rPr>
                <w:rFonts w:asciiTheme="majorBidi" w:hAnsiTheme="majorBidi" w:cstheme="majorBidi"/>
                <w:color w:val="000000"/>
                <w:sz w:val="24"/>
                <w:szCs w:val="24"/>
              </w:rPr>
              <w:t>NADPH</w:t>
            </w:r>
          </w:p>
        </w:tc>
        <w:tc>
          <w:tcPr>
            <w:tcW w:w="6095" w:type="dxa"/>
          </w:tcPr>
          <w:p w14:paraId="55FA2B78" w14:textId="77777777" w:rsidR="002B3BC3" w:rsidRPr="00A21A5D" w:rsidRDefault="002B3BC3" w:rsidP="00FD40EF">
            <w:pPr>
              <w:spacing w:line="360" w:lineRule="auto"/>
              <w:rPr>
                <w:rFonts w:asciiTheme="majorBidi" w:hAnsiTheme="majorBidi" w:cstheme="majorBidi"/>
                <w:color w:val="000000"/>
                <w:sz w:val="24"/>
                <w:szCs w:val="24"/>
              </w:rPr>
            </w:pPr>
            <w:r w:rsidRPr="00A21A5D">
              <w:rPr>
                <w:rFonts w:asciiTheme="majorBidi" w:hAnsiTheme="majorBidi" w:cstheme="majorBidi"/>
                <w:color w:val="202124"/>
                <w:sz w:val="24"/>
                <w:szCs w:val="24"/>
                <w:shd w:val="clear" w:color="auto" w:fill="FFFFFF"/>
              </w:rPr>
              <w:t>Nicotinamide Adenine Dinucleotide Phosphate</w:t>
            </w:r>
          </w:p>
        </w:tc>
      </w:tr>
      <w:tr w:rsidR="002B3BC3" w:rsidRPr="00A21A5D" w14:paraId="10B0641F" w14:textId="77777777" w:rsidTr="00FD40EF">
        <w:trPr>
          <w:trHeight w:val="391"/>
        </w:trPr>
        <w:tc>
          <w:tcPr>
            <w:tcW w:w="3539" w:type="dxa"/>
          </w:tcPr>
          <w:p w14:paraId="76E882BB" w14:textId="77777777" w:rsidR="002B3BC3" w:rsidRPr="00A21A5D" w:rsidRDefault="002B3BC3" w:rsidP="00FD40EF">
            <w:pPr>
              <w:spacing w:line="360" w:lineRule="auto"/>
              <w:rPr>
                <w:rFonts w:asciiTheme="majorBidi" w:hAnsiTheme="majorBidi" w:cstheme="majorBidi"/>
                <w:color w:val="000000"/>
                <w:sz w:val="24"/>
                <w:szCs w:val="24"/>
              </w:rPr>
            </w:pPr>
            <w:r w:rsidRPr="00A21A5D">
              <w:rPr>
                <w:rFonts w:asciiTheme="majorBidi" w:hAnsiTheme="majorBidi" w:cstheme="majorBidi"/>
                <w:color w:val="000000"/>
                <w:sz w:val="24"/>
                <w:szCs w:val="24"/>
              </w:rPr>
              <w:t>NO</w:t>
            </w:r>
            <w:r w:rsidRPr="00A21A5D">
              <w:rPr>
                <w:rFonts w:asciiTheme="majorBidi" w:hAnsiTheme="majorBidi" w:cstheme="majorBidi"/>
                <w:color w:val="000000"/>
                <w:sz w:val="24"/>
                <w:szCs w:val="24"/>
                <w:vertAlign w:val="subscript"/>
              </w:rPr>
              <w:t>2</w:t>
            </w:r>
          </w:p>
        </w:tc>
        <w:tc>
          <w:tcPr>
            <w:tcW w:w="6095" w:type="dxa"/>
          </w:tcPr>
          <w:p w14:paraId="50EC34BF" w14:textId="77777777" w:rsidR="002B3BC3" w:rsidRPr="00A21A5D" w:rsidRDefault="002B3BC3" w:rsidP="00FD40EF">
            <w:pPr>
              <w:spacing w:line="360" w:lineRule="auto"/>
              <w:rPr>
                <w:rFonts w:asciiTheme="majorBidi" w:hAnsiTheme="majorBidi" w:cstheme="majorBidi"/>
                <w:color w:val="040C28"/>
                <w:sz w:val="24"/>
                <w:szCs w:val="24"/>
              </w:rPr>
            </w:pPr>
            <w:r w:rsidRPr="00A21A5D">
              <w:rPr>
                <w:rFonts w:asciiTheme="majorBidi" w:hAnsiTheme="majorBidi" w:cstheme="majorBidi"/>
                <w:color w:val="040C28"/>
                <w:sz w:val="24"/>
                <w:szCs w:val="24"/>
              </w:rPr>
              <w:t>Nitrogen Dioxide</w:t>
            </w:r>
          </w:p>
        </w:tc>
      </w:tr>
      <w:tr w:rsidR="002B3BC3" w:rsidRPr="00A21A5D" w14:paraId="33DB0F7F" w14:textId="77777777" w:rsidTr="00FD40EF">
        <w:trPr>
          <w:trHeight w:val="406"/>
        </w:trPr>
        <w:tc>
          <w:tcPr>
            <w:tcW w:w="3539" w:type="dxa"/>
          </w:tcPr>
          <w:p w14:paraId="05CEDE2B"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O</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vertAlign w:val="superscript"/>
              </w:rPr>
              <w:t>−</w:t>
            </w:r>
          </w:p>
        </w:tc>
        <w:tc>
          <w:tcPr>
            <w:tcW w:w="6095" w:type="dxa"/>
          </w:tcPr>
          <w:p w14:paraId="6C2DCB3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Superoxide Anions</w:t>
            </w:r>
          </w:p>
        </w:tc>
      </w:tr>
      <w:tr w:rsidR="002B3BC3" w:rsidRPr="00A21A5D" w14:paraId="41B029C7" w14:textId="77777777" w:rsidTr="00FD40EF">
        <w:trPr>
          <w:trHeight w:val="391"/>
        </w:trPr>
        <w:tc>
          <w:tcPr>
            <w:tcW w:w="3539" w:type="dxa"/>
          </w:tcPr>
          <w:p w14:paraId="28BCB530" w14:textId="77777777" w:rsidR="002B3BC3" w:rsidRPr="00A21A5D" w:rsidRDefault="002B3BC3" w:rsidP="00FD40EF">
            <w:pPr>
              <w:spacing w:line="360" w:lineRule="auto"/>
              <w:rPr>
                <w:rFonts w:asciiTheme="majorBidi" w:hAnsiTheme="majorBidi" w:cstheme="majorBidi"/>
                <w:color w:val="000000"/>
                <w:sz w:val="24"/>
                <w:szCs w:val="24"/>
              </w:rPr>
            </w:pPr>
            <w:r w:rsidRPr="00A21A5D">
              <w:rPr>
                <w:rFonts w:asciiTheme="majorBidi" w:hAnsiTheme="majorBidi" w:cstheme="majorBidi"/>
                <w:color w:val="000000"/>
                <w:sz w:val="24"/>
                <w:szCs w:val="24"/>
              </w:rPr>
              <w:t>PEP</w:t>
            </w:r>
          </w:p>
        </w:tc>
        <w:tc>
          <w:tcPr>
            <w:tcW w:w="6095" w:type="dxa"/>
          </w:tcPr>
          <w:p w14:paraId="6A7FBE30" w14:textId="1E131EC7" w:rsidR="002B3BC3" w:rsidRPr="00A21A5D" w:rsidRDefault="0024481A" w:rsidP="00756802">
            <w:pPr>
              <w:spacing w:line="360" w:lineRule="auto"/>
              <w:rPr>
                <w:rFonts w:asciiTheme="majorBidi" w:hAnsiTheme="majorBidi" w:cstheme="majorBidi"/>
                <w:color w:val="040C28"/>
                <w:sz w:val="24"/>
                <w:szCs w:val="24"/>
              </w:rPr>
            </w:pPr>
            <w:r w:rsidRPr="00A21A5D">
              <w:rPr>
                <w:rFonts w:asciiTheme="majorBidi" w:hAnsiTheme="majorBidi" w:cstheme="majorBidi"/>
                <w:color w:val="040C28"/>
                <w:sz w:val="24"/>
                <w:szCs w:val="24"/>
              </w:rPr>
              <w:t xml:space="preserve">Phosphoenolpyruvate </w:t>
            </w:r>
          </w:p>
        </w:tc>
      </w:tr>
      <w:tr w:rsidR="002B3BC3" w:rsidRPr="00A21A5D" w14:paraId="69789A6D" w14:textId="77777777" w:rsidTr="00FD40EF">
        <w:trPr>
          <w:trHeight w:val="391"/>
        </w:trPr>
        <w:tc>
          <w:tcPr>
            <w:tcW w:w="3539" w:type="dxa"/>
          </w:tcPr>
          <w:p w14:paraId="03D91454" w14:textId="2D635F25" w:rsidR="002B3BC3" w:rsidRPr="00A21A5D" w:rsidRDefault="007F566D" w:rsidP="00FD40EF">
            <w:pPr>
              <w:spacing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Ph</w:t>
            </w:r>
          </w:p>
        </w:tc>
        <w:tc>
          <w:tcPr>
            <w:tcW w:w="6095" w:type="dxa"/>
          </w:tcPr>
          <w:p w14:paraId="39ED8E4B" w14:textId="77777777" w:rsidR="002B3BC3" w:rsidRPr="00A21A5D" w:rsidRDefault="002B3BC3" w:rsidP="00FD40EF">
            <w:pPr>
              <w:spacing w:line="360" w:lineRule="auto"/>
              <w:rPr>
                <w:rFonts w:asciiTheme="majorBidi" w:hAnsiTheme="majorBidi" w:cstheme="majorBidi"/>
                <w:color w:val="000000"/>
                <w:sz w:val="24"/>
                <w:szCs w:val="24"/>
              </w:rPr>
            </w:pPr>
            <w:r w:rsidRPr="00A21A5D">
              <w:rPr>
                <w:rFonts w:asciiTheme="majorBidi" w:hAnsiTheme="majorBidi" w:cstheme="majorBidi"/>
                <w:color w:val="000000"/>
                <w:sz w:val="24"/>
                <w:szCs w:val="24"/>
              </w:rPr>
              <w:t>Potential of Hydrogen</w:t>
            </w:r>
          </w:p>
        </w:tc>
      </w:tr>
      <w:tr w:rsidR="002B3BC3" w:rsidRPr="00A21A5D" w14:paraId="28A9CA8B" w14:textId="77777777" w:rsidTr="00FD40EF">
        <w:trPr>
          <w:trHeight w:val="391"/>
        </w:trPr>
        <w:tc>
          <w:tcPr>
            <w:tcW w:w="3539" w:type="dxa"/>
          </w:tcPr>
          <w:p w14:paraId="52C936DE"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POD</w:t>
            </w:r>
          </w:p>
        </w:tc>
        <w:tc>
          <w:tcPr>
            <w:tcW w:w="6095" w:type="dxa"/>
          </w:tcPr>
          <w:p w14:paraId="0C4AB26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Peroxidases</w:t>
            </w:r>
          </w:p>
        </w:tc>
      </w:tr>
      <w:tr w:rsidR="002B3BC3" w:rsidRPr="00A21A5D" w14:paraId="427CE8EF" w14:textId="77777777" w:rsidTr="00FD40EF">
        <w:trPr>
          <w:trHeight w:val="391"/>
        </w:trPr>
        <w:tc>
          <w:tcPr>
            <w:tcW w:w="3539" w:type="dxa"/>
          </w:tcPr>
          <w:p w14:paraId="14CBFCC8"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PSII</w:t>
            </w:r>
          </w:p>
        </w:tc>
        <w:tc>
          <w:tcPr>
            <w:tcW w:w="6095" w:type="dxa"/>
          </w:tcPr>
          <w:p w14:paraId="70AD46AA"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Photosystem Two</w:t>
            </w:r>
          </w:p>
        </w:tc>
      </w:tr>
      <w:tr w:rsidR="002B3BC3" w:rsidRPr="00A21A5D" w14:paraId="42DE6537" w14:textId="77777777" w:rsidTr="00FD40EF">
        <w:trPr>
          <w:trHeight w:val="391"/>
        </w:trPr>
        <w:tc>
          <w:tcPr>
            <w:tcW w:w="3539" w:type="dxa"/>
          </w:tcPr>
          <w:p w14:paraId="3897801D"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ROS</w:t>
            </w:r>
          </w:p>
        </w:tc>
        <w:tc>
          <w:tcPr>
            <w:tcW w:w="6095" w:type="dxa"/>
          </w:tcPr>
          <w:p w14:paraId="271A9BF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Reactive Oxygen Species</w:t>
            </w:r>
          </w:p>
        </w:tc>
      </w:tr>
      <w:tr w:rsidR="002B3BC3" w:rsidRPr="00A21A5D" w14:paraId="090903BF" w14:textId="77777777" w:rsidTr="00FD40EF">
        <w:trPr>
          <w:trHeight w:val="391"/>
        </w:trPr>
        <w:tc>
          <w:tcPr>
            <w:tcW w:w="3539" w:type="dxa"/>
          </w:tcPr>
          <w:p w14:paraId="68DDCCF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RuBP case</w:t>
            </w:r>
          </w:p>
        </w:tc>
        <w:tc>
          <w:tcPr>
            <w:tcW w:w="6095" w:type="dxa"/>
          </w:tcPr>
          <w:p w14:paraId="200C0ADA"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Ribulose-1,5-Biphosphate Carboxylase</w:t>
            </w:r>
          </w:p>
        </w:tc>
      </w:tr>
      <w:tr w:rsidR="00131DF4" w:rsidRPr="00A21A5D" w14:paraId="49A63AE9" w14:textId="77777777" w:rsidTr="00FD40EF">
        <w:trPr>
          <w:trHeight w:val="391"/>
        </w:trPr>
        <w:tc>
          <w:tcPr>
            <w:tcW w:w="3539" w:type="dxa"/>
          </w:tcPr>
          <w:p w14:paraId="20E646AD" w14:textId="01619968" w:rsidR="00131DF4" w:rsidRPr="00A21A5D" w:rsidRDefault="00131DF4"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SMF</w:t>
            </w:r>
          </w:p>
        </w:tc>
        <w:tc>
          <w:tcPr>
            <w:tcW w:w="6095" w:type="dxa"/>
          </w:tcPr>
          <w:p w14:paraId="3D32319D" w14:textId="25CCF0E6" w:rsidR="00131DF4" w:rsidRPr="00A21A5D" w:rsidRDefault="0024481A" w:rsidP="00131DF4">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Static Magnetic F</w:t>
            </w:r>
            <w:r w:rsidR="00131DF4" w:rsidRPr="00A21A5D">
              <w:rPr>
                <w:rFonts w:asciiTheme="majorBidi" w:hAnsiTheme="majorBidi" w:cstheme="majorBidi"/>
                <w:sz w:val="24"/>
                <w:szCs w:val="24"/>
              </w:rPr>
              <w:t xml:space="preserve">ield </w:t>
            </w:r>
          </w:p>
        </w:tc>
      </w:tr>
      <w:tr w:rsidR="002B3BC3" w:rsidRPr="00A21A5D" w14:paraId="3973C3BD" w14:textId="77777777" w:rsidTr="00FD40EF">
        <w:trPr>
          <w:trHeight w:val="391"/>
        </w:trPr>
        <w:tc>
          <w:tcPr>
            <w:tcW w:w="3539" w:type="dxa"/>
          </w:tcPr>
          <w:p w14:paraId="2C97808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SOD</w:t>
            </w:r>
          </w:p>
        </w:tc>
        <w:tc>
          <w:tcPr>
            <w:tcW w:w="6095" w:type="dxa"/>
          </w:tcPr>
          <w:p w14:paraId="4B2A866C"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Superoxide Dismutase</w:t>
            </w:r>
          </w:p>
        </w:tc>
      </w:tr>
      <w:tr w:rsidR="00C51D4F" w:rsidRPr="00A21A5D" w14:paraId="02C1C92F" w14:textId="77777777" w:rsidTr="00FD40EF">
        <w:trPr>
          <w:trHeight w:val="391"/>
        </w:trPr>
        <w:tc>
          <w:tcPr>
            <w:tcW w:w="3539" w:type="dxa"/>
          </w:tcPr>
          <w:p w14:paraId="327A6E5D" w14:textId="2B440384" w:rsidR="00C51D4F" w:rsidRPr="00A21A5D" w:rsidRDefault="00C51D4F"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262626"/>
                <w:sz w:val="24"/>
                <w:szCs w:val="24"/>
                <w:shd w:val="clear" w:color="auto" w:fill="FFFFFF"/>
              </w:rPr>
              <w:t>SWHC</w:t>
            </w:r>
          </w:p>
        </w:tc>
        <w:tc>
          <w:tcPr>
            <w:tcW w:w="6095" w:type="dxa"/>
          </w:tcPr>
          <w:p w14:paraId="1DE8B057" w14:textId="067477EA" w:rsidR="00C51D4F" w:rsidRPr="00A21A5D" w:rsidRDefault="00892A19" w:rsidP="00C51D4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262626"/>
                <w:sz w:val="24"/>
                <w:szCs w:val="24"/>
                <w:shd w:val="clear" w:color="auto" w:fill="FFFFFF"/>
              </w:rPr>
              <w:t>Soil Water Holding C</w:t>
            </w:r>
            <w:r w:rsidR="00C51D4F" w:rsidRPr="00A21A5D">
              <w:rPr>
                <w:rFonts w:asciiTheme="majorBidi" w:hAnsiTheme="majorBidi" w:cstheme="majorBidi"/>
                <w:color w:val="262626"/>
                <w:sz w:val="24"/>
                <w:szCs w:val="24"/>
                <w:shd w:val="clear" w:color="auto" w:fill="FFFFFF"/>
              </w:rPr>
              <w:t xml:space="preserve">apacity </w:t>
            </w:r>
          </w:p>
        </w:tc>
      </w:tr>
      <w:tr w:rsidR="002B3BC3" w:rsidRPr="00A21A5D" w14:paraId="037CFD4D" w14:textId="77777777" w:rsidTr="00FD40EF">
        <w:trPr>
          <w:trHeight w:val="391"/>
        </w:trPr>
        <w:tc>
          <w:tcPr>
            <w:tcW w:w="3539" w:type="dxa"/>
          </w:tcPr>
          <w:p w14:paraId="67C636F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TBARS</w:t>
            </w:r>
          </w:p>
        </w:tc>
        <w:tc>
          <w:tcPr>
            <w:tcW w:w="6095" w:type="dxa"/>
          </w:tcPr>
          <w:p w14:paraId="3A37A335"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Thiobarbiturice Acid  Reactive Substances</w:t>
            </w:r>
          </w:p>
        </w:tc>
      </w:tr>
      <w:tr w:rsidR="002B3BC3" w:rsidRPr="00A21A5D" w14:paraId="17F4F92B" w14:textId="77777777" w:rsidTr="00FD40EF">
        <w:trPr>
          <w:trHeight w:val="391"/>
        </w:trPr>
        <w:tc>
          <w:tcPr>
            <w:tcW w:w="3539" w:type="dxa"/>
          </w:tcPr>
          <w:p w14:paraId="6D0E2CAA"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TC</w:t>
            </w:r>
          </w:p>
        </w:tc>
        <w:tc>
          <w:tcPr>
            <w:tcW w:w="6095" w:type="dxa"/>
          </w:tcPr>
          <w:p w14:paraId="53D470B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Total Carotenoids</w:t>
            </w:r>
          </w:p>
        </w:tc>
      </w:tr>
      <w:tr w:rsidR="002B3BC3" w:rsidRPr="00A21A5D" w14:paraId="095002E9" w14:textId="77777777" w:rsidTr="00FD40EF">
        <w:trPr>
          <w:trHeight w:val="391"/>
        </w:trPr>
        <w:tc>
          <w:tcPr>
            <w:tcW w:w="3539" w:type="dxa"/>
          </w:tcPr>
          <w:p w14:paraId="2C07B48C"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TCHO</w:t>
            </w:r>
          </w:p>
        </w:tc>
        <w:tc>
          <w:tcPr>
            <w:tcW w:w="6095" w:type="dxa"/>
          </w:tcPr>
          <w:p w14:paraId="3EA6351A"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Total Carbohydrate Content</w:t>
            </w:r>
          </w:p>
        </w:tc>
      </w:tr>
      <w:tr w:rsidR="002B3BC3" w:rsidRPr="00A21A5D" w14:paraId="28E80EAC" w14:textId="77777777" w:rsidTr="00FD40EF">
        <w:trPr>
          <w:trHeight w:val="391"/>
        </w:trPr>
        <w:tc>
          <w:tcPr>
            <w:tcW w:w="3539" w:type="dxa"/>
          </w:tcPr>
          <w:p w14:paraId="585F5B49"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Ti</w:t>
            </w:r>
          </w:p>
        </w:tc>
        <w:tc>
          <w:tcPr>
            <w:tcW w:w="6095" w:type="dxa"/>
          </w:tcPr>
          <w:p w14:paraId="5D3DDA2E"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sz w:val="24"/>
                <w:szCs w:val="24"/>
              </w:rPr>
              <w:t>Titanium</w:t>
            </w:r>
          </w:p>
        </w:tc>
      </w:tr>
      <w:tr w:rsidR="002B3BC3" w:rsidRPr="00A21A5D" w14:paraId="64B007DD" w14:textId="77777777" w:rsidTr="00FD40EF">
        <w:trPr>
          <w:trHeight w:val="391"/>
        </w:trPr>
        <w:tc>
          <w:tcPr>
            <w:tcW w:w="3539" w:type="dxa"/>
          </w:tcPr>
          <w:p w14:paraId="6987AEE7"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UCC</w:t>
            </w:r>
          </w:p>
        </w:tc>
        <w:tc>
          <w:tcPr>
            <w:tcW w:w="6095" w:type="dxa"/>
          </w:tcPr>
          <w:p w14:paraId="154DCCA1"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Uncertain Compensatory Criteria</w:t>
            </w:r>
          </w:p>
        </w:tc>
      </w:tr>
      <w:tr w:rsidR="002B3BC3" w:rsidRPr="00A21A5D" w14:paraId="39C2D41C" w14:textId="77777777" w:rsidTr="00FD40EF">
        <w:trPr>
          <w:trHeight w:val="391"/>
        </w:trPr>
        <w:tc>
          <w:tcPr>
            <w:tcW w:w="3539" w:type="dxa"/>
          </w:tcPr>
          <w:p w14:paraId="502A9F26"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W</w:t>
            </w:r>
          </w:p>
        </w:tc>
        <w:tc>
          <w:tcPr>
            <w:tcW w:w="6095" w:type="dxa"/>
          </w:tcPr>
          <w:p w14:paraId="0E2843EF"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Tungsten</w:t>
            </w:r>
          </w:p>
        </w:tc>
      </w:tr>
      <w:tr w:rsidR="002B3BC3" w:rsidRPr="00A21A5D" w14:paraId="522898A4" w14:textId="77777777" w:rsidTr="00FD40EF">
        <w:trPr>
          <w:trHeight w:val="391"/>
        </w:trPr>
        <w:tc>
          <w:tcPr>
            <w:tcW w:w="3539" w:type="dxa"/>
          </w:tcPr>
          <w:p w14:paraId="024FF710"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XRF</w:t>
            </w:r>
          </w:p>
        </w:tc>
        <w:tc>
          <w:tcPr>
            <w:tcW w:w="6095" w:type="dxa"/>
          </w:tcPr>
          <w:p w14:paraId="50C5DFD4"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X-ray Fluorescence Spectrometry  </w:t>
            </w:r>
          </w:p>
        </w:tc>
      </w:tr>
      <w:tr w:rsidR="002B3BC3" w:rsidRPr="00A21A5D" w14:paraId="03B2F073" w14:textId="77777777" w:rsidTr="00FD40EF">
        <w:trPr>
          <w:trHeight w:val="391"/>
        </w:trPr>
        <w:tc>
          <w:tcPr>
            <w:tcW w:w="3539" w:type="dxa"/>
          </w:tcPr>
          <w:p w14:paraId="7A74A723"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Y</w:t>
            </w:r>
          </w:p>
        </w:tc>
        <w:tc>
          <w:tcPr>
            <w:tcW w:w="6095" w:type="dxa"/>
          </w:tcPr>
          <w:p w14:paraId="683CE891" w14:textId="77777777" w:rsidR="002B3BC3" w:rsidRPr="00A21A5D" w:rsidRDefault="002B3BC3" w:rsidP="00FD40EF">
            <w:pPr>
              <w:spacing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Yttrium</w:t>
            </w:r>
          </w:p>
        </w:tc>
      </w:tr>
    </w:tbl>
    <w:p w14:paraId="7859CEA7" w14:textId="7B4614DE" w:rsidR="003027CF" w:rsidRDefault="003027CF" w:rsidP="00194E64">
      <w:pPr>
        <w:spacing w:line="360" w:lineRule="auto"/>
        <w:rPr>
          <w:rFonts w:asciiTheme="majorBidi" w:hAnsiTheme="majorBidi" w:cstheme="majorBidi"/>
          <w:b/>
          <w:bCs/>
          <w:sz w:val="28"/>
          <w:szCs w:val="28"/>
        </w:rPr>
      </w:pPr>
    </w:p>
    <w:p w14:paraId="78498951" w14:textId="188EF1A0" w:rsidR="00BD1413" w:rsidRPr="00A21A5D" w:rsidRDefault="00BD1413" w:rsidP="00756802">
      <w:pPr>
        <w:spacing w:line="360" w:lineRule="auto"/>
        <w:jc w:val="center"/>
        <w:rPr>
          <w:rFonts w:asciiTheme="majorBidi" w:hAnsiTheme="majorBidi" w:cstheme="majorBidi"/>
          <w:b/>
          <w:bCs/>
          <w:sz w:val="28"/>
          <w:szCs w:val="28"/>
        </w:rPr>
      </w:pPr>
      <w:r w:rsidRPr="00A21A5D">
        <w:rPr>
          <w:rFonts w:asciiTheme="majorBidi" w:hAnsiTheme="majorBidi" w:cstheme="majorBidi"/>
          <w:b/>
          <w:bCs/>
          <w:sz w:val="28"/>
          <w:szCs w:val="28"/>
        </w:rPr>
        <w:lastRenderedPageBreak/>
        <w:t>Acknowledgments</w:t>
      </w:r>
    </w:p>
    <w:p w14:paraId="3825DB5A" w14:textId="5EC60943" w:rsidR="00BD1413" w:rsidRDefault="00BD1413" w:rsidP="00F7742F">
      <w:pPr>
        <w:spacing w:after="0" w:line="360" w:lineRule="auto"/>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I would like to thank (</w:t>
      </w:r>
      <w:r w:rsidR="00F7742F" w:rsidRPr="00A21A5D">
        <w:rPr>
          <w:rFonts w:asciiTheme="majorBidi" w:hAnsiTheme="majorBidi" w:cstheme="majorBidi"/>
          <w:color w:val="000000" w:themeColor="text1"/>
          <w:sz w:val="24"/>
          <w:szCs w:val="24"/>
        </w:rPr>
        <w:t>Allah</w:t>
      </w:r>
      <w:r w:rsidRPr="00A21A5D">
        <w:rPr>
          <w:rFonts w:asciiTheme="majorBidi" w:hAnsiTheme="majorBidi" w:cstheme="majorBidi"/>
          <w:color w:val="000000" w:themeColor="text1"/>
          <w:sz w:val="24"/>
          <w:szCs w:val="24"/>
        </w:rPr>
        <w:t>) for the blessing that enabled me to complete and conduct this study successfully, the lord of the universe, a blessing on</w:t>
      </w:r>
      <w:r w:rsidR="00F7742F" w:rsidRPr="00A21A5D">
        <w:rPr>
          <w:rFonts w:asciiTheme="majorBidi" w:hAnsiTheme="majorBidi" w:cstheme="majorBidi"/>
          <w:color w:val="000000" w:themeColor="text1"/>
          <w:sz w:val="24"/>
          <w:szCs w:val="24"/>
        </w:rPr>
        <w:t xml:space="preserve"> the prophet</w:t>
      </w:r>
      <w:r w:rsidRPr="00A21A5D">
        <w:rPr>
          <w:rFonts w:asciiTheme="majorBidi" w:hAnsiTheme="majorBidi" w:cstheme="majorBidi"/>
          <w:color w:val="000000" w:themeColor="text1"/>
          <w:sz w:val="24"/>
          <w:szCs w:val="24"/>
        </w:rPr>
        <w:t xml:space="preserve"> Muhammad (peace and prayer upon him).</w:t>
      </w:r>
    </w:p>
    <w:p w14:paraId="6E5E475F" w14:textId="120815D9" w:rsidR="00D07C00" w:rsidRPr="00D07C00" w:rsidRDefault="00D07C00" w:rsidP="00D07C00">
      <w:pPr>
        <w:spacing w:after="0" w:line="36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 would also want to thank Koya University and the Dean of the Faculty of Science and Health </w:t>
      </w:r>
      <w:r w:rsidRPr="00D07C00">
        <w:rPr>
          <w:rFonts w:asciiTheme="majorBidi" w:hAnsiTheme="majorBidi" w:cstheme="majorBidi"/>
          <w:b/>
          <w:bCs/>
          <w:color w:val="000000" w:themeColor="text1"/>
          <w:sz w:val="24"/>
          <w:szCs w:val="24"/>
        </w:rPr>
        <w:t>P</w:t>
      </w:r>
      <w:r>
        <w:rPr>
          <w:rFonts w:asciiTheme="majorBidi" w:hAnsiTheme="majorBidi" w:cstheme="majorBidi"/>
          <w:b/>
          <w:bCs/>
          <w:color w:val="000000" w:themeColor="text1"/>
          <w:sz w:val="24"/>
          <w:szCs w:val="24"/>
        </w:rPr>
        <w:t xml:space="preserve">rofessor Dr. Zrar Salim Marzani, </w:t>
      </w:r>
      <w:r>
        <w:rPr>
          <w:rFonts w:asciiTheme="majorBidi" w:hAnsiTheme="majorBidi" w:cstheme="majorBidi"/>
          <w:color w:val="000000" w:themeColor="text1"/>
          <w:sz w:val="24"/>
          <w:szCs w:val="24"/>
        </w:rPr>
        <w:t xml:space="preserve">and head of department of Biology </w:t>
      </w:r>
      <w:r w:rsidRPr="00D07C00">
        <w:rPr>
          <w:rFonts w:asciiTheme="majorBidi" w:hAnsiTheme="majorBidi" w:cstheme="majorBidi"/>
          <w:b/>
          <w:bCs/>
          <w:color w:val="000000" w:themeColor="text1"/>
          <w:sz w:val="24"/>
          <w:szCs w:val="24"/>
        </w:rPr>
        <w:t>Dr</w:t>
      </w:r>
      <w:r>
        <w:rPr>
          <w:rFonts w:asciiTheme="majorBidi" w:hAnsiTheme="majorBidi" w:cstheme="majorBidi"/>
          <w:b/>
          <w:bCs/>
          <w:color w:val="000000" w:themeColor="text1"/>
          <w:sz w:val="24"/>
          <w:szCs w:val="24"/>
        </w:rPr>
        <w:t>. Hiwa Ramadhan Fatah</w:t>
      </w:r>
      <w:r>
        <w:rPr>
          <w:rFonts w:asciiTheme="majorBidi" w:hAnsiTheme="majorBidi" w:cstheme="majorBidi"/>
          <w:color w:val="000000" w:themeColor="text1"/>
          <w:sz w:val="24"/>
          <w:szCs w:val="24"/>
        </w:rPr>
        <w:t xml:space="preserve"> for their patient and scientific advices throughout this study.</w:t>
      </w:r>
    </w:p>
    <w:p w14:paraId="4A1DC799" w14:textId="7027E2E3" w:rsidR="00BD1413" w:rsidRDefault="004F142D" w:rsidP="00F7742F">
      <w:pPr>
        <w:spacing w:after="0" w:line="360" w:lineRule="auto"/>
        <w:rPr>
          <w:rFonts w:asciiTheme="majorBidi" w:hAnsiTheme="majorBidi" w:cstheme="majorBidi"/>
          <w:sz w:val="24"/>
          <w:szCs w:val="24"/>
        </w:rPr>
      </w:pPr>
      <w:r w:rsidRPr="00A21A5D">
        <w:rPr>
          <w:rFonts w:asciiTheme="majorBidi" w:hAnsiTheme="majorBidi" w:cstheme="majorBidi"/>
          <w:sz w:val="24"/>
          <w:szCs w:val="24"/>
        </w:rPr>
        <w:t>M</w:t>
      </w:r>
      <w:r w:rsidR="00BD1413" w:rsidRPr="00A21A5D">
        <w:rPr>
          <w:rFonts w:asciiTheme="majorBidi" w:hAnsiTheme="majorBidi" w:cstheme="majorBidi"/>
          <w:sz w:val="24"/>
          <w:szCs w:val="24"/>
        </w:rPr>
        <w:t>y sincere</w:t>
      </w:r>
      <w:r w:rsidRPr="00A21A5D">
        <w:rPr>
          <w:rFonts w:asciiTheme="majorBidi" w:hAnsiTheme="majorBidi" w:cstheme="majorBidi"/>
          <w:sz w:val="24"/>
          <w:szCs w:val="24"/>
        </w:rPr>
        <w:t xml:space="preserve"> and deepest</w:t>
      </w:r>
      <w:r w:rsidR="00BD1413" w:rsidRPr="00A21A5D">
        <w:rPr>
          <w:rFonts w:asciiTheme="majorBidi" w:hAnsiTheme="majorBidi" w:cstheme="majorBidi"/>
          <w:sz w:val="24"/>
          <w:szCs w:val="24"/>
        </w:rPr>
        <w:t xml:space="preserve"> gratitude to my supervisor Prof. </w:t>
      </w:r>
      <w:r w:rsidR="00BD1413" w:rsidRPr="00D07C00">
        <w:rPr>
          <w:rFonts w:asciiTheme="majorBidi" w:hAnsiTheme="majorBidi" w:cstheme="majorBidi"/>
          <w:b/>
          <w:bCs/>
          <w:sz w:val="24"/>
          <w:szCs w:val="24"/>
        </w:rPr>
        <w:t xml:space="preserve">Dr. IKbal Muhammed-Gharib </w:t>
      </w:r>
      <w:r w:rsidR="00F7742F" w:rsidRPr="00D07C00">
        <w:rPr>
          <w:rFonts w:asciiTheme="majorBidi" w:hAnsiTheme="majorBidi" w:cstheme="majorBidi"/>
          <w:b/>
          <w:bCs/>
          <w:sz w:val="24"/>
          <w:szCs w:val="24"/>
        </w:rPr>
        <w:t xml:space="preserve">Albarzinji </w:t>
      </w:r>
      <w:r w:rsidR="00BD1413" w:rsidRPr="00A21A5D">
        <w:rPr>
          <w:rFonts w:asciiTheme="majorBidi" w:hAnsiTheme="majorBidi" w:cstheme="majorBidi"/>
          <w:sz w:val="24"/>
          <w:szCs w:val="24"/>
        </w:rPr>
        <w:t>for her supervision, help, valuable scientific suggestion, and continuous guidance throughout the research.</w:t>
      </w:r>
    </w:p>
    <w:p w14:paraId="45380FD5" w14:textId="6AE7EC1D" w:rsidR="00D07C00" w:rsidRPr="00036BD6" w:rsidRDefault="00D07C00" w:rsidP="00036BD6">
      <w:pPr>
        <w:spacing w:after="0" w:line="360" w:lineRule="auto"/>
        <w:rPr>
          <w:rFonts w:asciiTheme="majorBidi" w:hAnsiTheme="majorBidi" w:cstheme="majorBidi"/>
          <w:sz w:val="24"/>
          <w:szCs w:val="24"/>
        </w:rPr>
      </w:pPr>
      <w:r>
        <w:rPr>
          <w:rFonts w:asciiTheme="majorBidi" w:hAnsiTheme="majorBidi" w:cstheme="majorBidi"/>
          <w:sz w:val="24"/>
          <w:szCs w:val="24"/>
        </w:rPr>
        <w:t xml:space="preserve">I also wish to express thanks to the staff members of the </w:t>
      </w:r>
      <w:r w:rsidR="00036BD6">
        <w:rPr>
          <w:rFonts w:asciiTheme="majorBidi" w:hAnsiTheme="majorBidi" w:cstheme="majorBidi"/>
          <w:sz w:val="24"/>
          <w:szCs w:val="24"/>
        </w:rPr>
        <w:t>S</w:t>
      </w:r>
      <w:r>
        <w:rPr>
          <w:rFonts w:asciiTheme="majorBidi" w:hAnsiTheme="majorBidi" w:cstheme="majorBidi"/>
          <w:sz w:val="24"/>
          <w:szCs w:val="24"/>
        </w:rPr>
        <w:t xml:space="preserve">cience and </w:t>
      </w:r>
      <w:r w:rsidR="00036BD6">
        <w:rPr>
          <w:rFonts w:asciiTheme="majorBidi" w:hAnsiTheme="majorBidi" w:cstheme="majorBidi"/>
          <w:sz w:val="24"/>
          <w:szCs w:val="24"/>
        </w:rPr>
        <w:t xml:space="preserve">Health Research center at Koya University especially </w:t>
      </w:r>
      <w:r w:rsidR="00036BD6">
        <w:rPr>
          <w:rFonts w:asciiTheme="majorBidi" w:hAnsiTheme="majorBidi" w:cstheme="majorBidi"/>
          <w:b/>
          <w:bCs/>
          <w:sz w:val="24"/>
          <w:szCs w:val="24"/>
        </w:rPr>
        <w:t>Mr. Hiwa Abdulrahman.</w:t>
      </w:r>
    </w:p>
    <w:p w14:paraId="45AC6D38" w14:textId="77777777" w:rsidR="00F7742F" w:rsidRPr="00A21A5D" w:rsidRDefault="00F7742F" w:rsidP="00F7742F">
      <w:pPr>
        <w:spacing w:line="360" w:lineRule="auto"/>
        <w:rPr>
          <w:rFonts w:asciiTheme="majorBidi" w:hAnsiTheme="majorBidi" w:cstheme="majorBidi"/>
          <w:b/>
          <w:bCs/>
          <w:sz w:val="24"/>
          <w:szCs w:val="24"/>
        </w:rPr>
      </w:pPr>
      <w:r w:rsidRPr="00A21A5D">
        <w:rPr>
          <w:rFonts w:asciiTheme="majorBidi" w:hAnsiTheme="majorBidi" w:cstheme="majorBidi"/>
          <w:color w:val="000000"/>
          <w:sz w:val="24"/>
          <w:szCs w:val="24"/>
        </w:rPr>
        <w:t>I wish to express my appreciation to my family for their help and for providing all the facilities and encouragement to complete this study.</w:t>
      </w:r>
    </w:p>
    <w:p w14:paraId="737F0408" w14:textId="0C8AD8D0" w:rsidR="00BD1413" w:rsidRPr="00A21A5D" w:rsidRDefault="00F7742F" w:rsidP="00F7742F">
      <w:pPr>
        <w:spacing w:line="360" w:lineRule="auto"/>
        <w:rPr>
          <w:rFonts w:asciiTheme="majorBidi" w:hAnsiTheme="majorBidi" w:cstheme="majorBidi"/>
          <w:b/>
          <w:bCs/>
          <w:sz w:val="24"/>
          <w:szCs w:val="24"/>
        </w:rPr>
      </w:pPr>
      <w:r w:rsidRPr="00A21A5D">
        <w:rPr>
          <w:rFonts w:asciiTheme="majorBidi" w:hAnsiTheme="majorBidi" w:cstheme="majorBidi"/>
          <w:color w:val="000000"/>
          <w:sz w:val="24"/>
          <w:szCs w:val="24"/>
        </w:rPr>
        <w:t>Finally, m</w:t>
      </w:r>
      <w:r w:rsidR="00BD1413" w:rsidRPr="00A21A5D">
        <w:rPr>
          <w:rFonts w:asciiTheme="majorBidi" w:hAnsiTheme="majorBidi" w:cstheme="majorBidi"/>
          <w:color w:val="000000"/>
          <w:sz w:val="24"/>
          <w:szCs w:val="24"/>
        </w:rPr>
        <w:t xml:space="preserve">y thanks </w:t>
      </w:r>
      <w:r w:rsidR="004F142D" w:rsidRPr="00A21A5D">
        <w:rPr>
          <w:rFonts w:asciiTheme="majorBidi" w:hAnsiTheme="majorBidi" w:cstheme="majorBidi"/>
          <w:color w:val="000000"/>
          <w:sz w:val="24"/>
          <w:szCs w:val="24"/>
        </w:rPr>
        <w:t xml:space="preserve">should </w:t>
      </w:r>
      <w:r w:rsidR="00BD1413" w:rsidRPr="00A21A5D">
        <w:rPr>
          <w:rFonts w:asciiTheme="majorBidi" w:hAnsiTheme="majorBidi" w:cstheme="majorBidi"/>
          <w:color w:val="000000"/>
          <w:sz w:val="24"/>
          <w:szCs w:val="24"/>
        </w:rPr>
        <w:t>go to all friends who helped me in most parts of thesis.</w:t>
      </w:r>
    </w:p>
    <w:p w14:paraId="7AF854CF"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23DA9099"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4B94BBB3" w14:textId="03C95059"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48F9A745"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18C6280F"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41E94244"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10E9A509"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66609948"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50C2498C"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4BD2B444"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440CFC9D"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64A12D88"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78CCC543" w14:textId="77777777" w:rsidR="00DE7A3A" w:rsidRPr="00A21A5D" w:rsidRDefault="00DE7A3A" w:rsidP="00BD1413">
      <w:pPr>
        <w:spacing w:after="0" w:line="360" w:lineRule="auto"/>
        <w:jc w:val="both"/>
        <w:rPr>
          <w:rFonts w:asciiTheme="majorBidi" w:eastAsia="Arial" w:hAnsiTheme="majorBidi" w:cstheme="majorBidi"/>
          <w:b/>
          <w:bCs/>
          <w:color w:val="000000" w:themeColor="text1"/>
          <w:sz w:val="28"/>
          <w:szCs w:val="28"/>
        </w:rPr>
      </w:pPr>
    </w:p>
    <w:p w14:paraId="23F1B053" w14:textId="440A7B81" w:rsidR="00BD1413" w:rsidRPr="00B228CE" w:rsidRDefault="007F566D" w:rsidP="00416CB9">
      <w:pPr>
        <w:spacing w:after="0" w:line="360" w:lineRule="auto"/>
        <w:jc w:val="center"/>
        <w:rPr>
          <w:rFonts w:asciiTheme="majorBidi" w:eastAsia="Arial" w:hAnsiTheme="majorBidi" w:cstheme="majorBidi"/>
          <w:b/>
          <w:bCs/>
          <w:color w:val="000000" w:themeColor="text1"/>
          <w:sz w:val="28"/>
          <w:szCs w:val="28"/>
        </w:rPr>
      </w:pPr>
      <w:r w:rsidRPr="00B228CE">
        <w:rPr>
          <w:rFonts w:asciiTheme="majorBidi" w:eastAsia="Arial" w:hAnsiTheme="majorBidi" w:cstheme="majorBidi"/>
          <w:b/>
          <w:bCs/>
          <w:color w:val="000000" w:themeColor="text1"/>
          <w:sz w:val="28"/>
          <w:szCs w:val="28"/>
        </w:rPr>
        <w:lastRenderedPageBreak/>
        <w:t>Summary</w:t>
      </w:r>
    </w:p>
    <w:p w14:paraId="0D114ED4" w14:textId="5E5510D8" w:rsidR="007A0410" w:rsidRPr="00B228CE" w:rsidRDefault="00BD1413" w:rsidP="00DA3D5A">
      <w:pPr>
        <w:spacing w:line="360" w:lineRule="auto"/>
        <w:jc w:val="both"/>
        <w:rPr>
          <w:rFonts w:asciiTheme="majorBidi" w:eastAsia="Arial" w:hAnsiTheme="majorBidi" w:cstheme="majorBidi"/>
          <w:color w:val="000000" w:themeColor="text1"/>
          <w:sz w:val="24"/>
          <w:szCs w:val="24"/>
        </w:rPr>
      </w:pPr>
      <w:r w:rsidRPr="00B228CE">
        <w:rPr>
          <w:rFonts w:asciiTheme="majorBidi" w:eastAsia="Arial" w:hAnsiTheme="majorBidi" w:cstheme="majorBidi"/>
          <w:sz w:val="24"/>
          <w:szCs w:val="24"/>
        </w:rPr>
        <w:t xml:space="preserve">Paulownia </w:t>
      </w:r>
      <w:r w:rsidRPr="00B228CE">
        <w:rPr>
          <w:rFonts w:asciiTheme="majorBidi" w:hAnsiTheme="majorBidi" w:cstheme="majorBidi"/>
          <w:sz w:val="24"/>
          <w:szCs w:val="24"/>
        </w:rPr>
        <w:t>(</w:t>
      </w:r>
      <w:r w:rsidRPr="00B228CE">
        <w:rPr>
          <w:rFonts w:asciiTheme="majorBidi" w:hAnsiTheme="majorBidi" w:cstheme="majorBidi"/>
          <w:i/>
          <w:iCs/>
          <w:sz w:val="24"/>
          <w:szCs w:val="24"/>
        </w:rPr>
        <w:t>Paulownia tomentosa</w:t>
      </w:r>
      <w:r w:rsidRPr="00B228CE">
        <w:rPr>
          <w:rFonts w:asciiTheme="majorBidi" w:hAnsiTheme="majorBidi" w:cstheme="majorBidi"/>
          <w:sz w:val="24"/>
          <w:szCs w:val="24"/>
        </w:rPr>
        <w:t>)</w:t>
      </w:r>
      <w:r w:rsidRPr="00B228CE">
        <w:rPr>
          <w:rFonts w:asciiTheme="majorBidi" w:eastAsia="Arial" w:hAnsiTheme="majorBidi" w:cstheme="majorBidi"/>
          <w:sz w:val="24"/>
          <w:szCs w:val="24"/>
        </w:rPr>
        <w:t xml:space="preserve"> is considered as one of </w:t>
      </w:r>
      <w:r w:rsidRPr="00B228CE">
        <w:rPr>
          <w:rFonts w:asciiTheme="majorBidi" w:hAnsiTheme="majorBidi" w:cstheme="majorBidi"/>
          <w:sz w:val="24"/>
          <w:szCs w:val="24"/>
        </w:rPr>
        <w:t xml:space="preserve">the world's fastest-growing species of trees and most widely used for commercial. </w:t>
      </w:r>
      <w:r w:rsidR="0065787E" w:rsidRPr="00B228CE">
        <w:rPr>
          <w:rFonts w:asciiTheme="majorBidi" w:hAnsiTheme="majorBidi" w:cstheme="majorBidi"/>
          <w:sz w:val="24"/>
          <w:szCs w:val="24"/>
        </w:rPr>
        <w:t>In koya city</w:t>
      </w:r>
      <w:r w:rsidR="001673E4" w:rsidRPr="00B228CE">
        <w:rPr>
          <w:rFonts w:asciiTheme="majorBidi" w:hAnsiTheme="majorBidi" w:cstheme="majorBidi"/>
          <w:sz w:val="24"/>
          <w:szCs w:val="24"/>
        </w:rPr>
        <w:t xml:space="preserve">, Erbil, </w:t>
      </w:r>
      <w:r w:rsidR="001673E4" w:rsidRPr="00B228CE">
        <w:rPr>
          <w:rFonts w:asciiTheme="majorBidi" w:eastAsia="Arial" w:hAnsiTheme="majorBidi" w:cstheme="majorBidi"/>
          <w:color w:val="000000" w:themeColor="text1"/>
          <w:sz w:val="24"/>
          <w:szCs w:val="24"/>
        </w:rPr>
        <w:t>Iraq</w:t>
      </w:r>
      <w:r w:rsidR="0065787E" w:rsidRPr="00B228CE">
        <w:rPr>
          <w:rFonts w:asciiTheme="majorBidi" w:hAnsiTheme="majorBidi" w:cstheme="majorBidi"/>
          <w:sz w:val="24"/>
          <w:szCs w:val="24"/>
        </w:rPr>
        <w:t>, this study was carried out as a factorial experiment</w:t>
      </w:r>
      <w:r w:rsidR="00DA3D5A" w:rsidRPr="00B228CE">
        <w:rPr>
          <w:rFonts w:asciiTheme="majorBidi" w:hAnsiTheme="majorBidi" w:cstheme="majorBidi"/>
          <w:sz w:val="24"/>
          <w:szCs w:val="24"/>
        </w:rPr>
        <w:t xml:space="preserve"> (CRD)</w:t>
      </w:r>
      <w:r w:rsidRPr="00B228CE">
        <w:rPr>
          <w:rFonts w:asciiTheme="majorBidi" w:hAnsiTheme="majorBidi" w:cstheme="majorBidi"/>
          <w:sz w:val="24"/>
          <w:szCs w:val="24"/>
        </w:rPr>
        <w:t xml:space="preserve">, </w:t>
      </w:r>
      <w:r w:rsidRPr="00B228CE">
        <w:rPr>
          <w:rFonts w:asciiTheme="majorBidi" w:eastAsia="Arial" w:hAnsiTheme="majorBidi" w:cstheme="majorBidi"/>
          <w:color w:val="000000" w:themeColor="text1"/>
          <w:sz w:val="24"/>
          <w:szCs w:val="24"/>
        </w:rPr>
        <w:t>during 2021-2022</w:t>
      </w:r>
      <w:r w:rsidRPr="00B228CE">
        <w:rPr>
          <w:rFonts w:asciiTheme="majorBidi" w:eastAsia="Arial" w:hAnsiTheme="majorBidi" w:cstheme="majorBidi"/>
          <w:sz w:val="24"/>
          <w:szCs w:val="24"/>
        </w:rPr>
        <w:t xml:space="preserve"> </w:t>
      </w:r>
      <w:r w:rsidRPr="00B228CE">
        <w:rPr>
          <w:rFonts w:asciiTheme="majorBidi" w:hAnsiTheme="majorBidi" w:cstheme="majorBidi"/>
          <w:color w:val="000000"/>
          <w:sz w:val="24"/>
          <w:szCs w:val="24"/>
        </w:rPr>
        <w:t xml:space="preserve">to </w:t>
      </w:r>
      <w:r w:rsidR="007A0410" w:rsidRPr="00B228CE">
        <w:rPr>
          <w:rFonts w:asciiTheme="majorBidi" w:hAnsiTheme="majorBidi" w:cstheme="majorBidi"/>
          <w:color w:val="000000"/>
          <w:sz w:val="24"/>
          <w:szCs w:val="24"/>
        </w:rPr>
        <w:t>examine</w:t>
      </w:r>
      <w:r w:rsidRPr="00B228CE">
        <w:rPr>
          <w:rFonts w:asciiTheme="majorBidi" w:hAnsiTheme="majorBidi" w:cstheme="majorBidi"/>
          <w:color w:val="000000"/>
          <w:sz w:val="24"/>
          <w:szCs w:val="24"/>
        </w:rPr>
        <w:t xml:space="preserve"> the effects of magnetic water (MW) at (0</w:t>
      </w:r>
      <w:r w:rsidR="00555E8E">
        <w:rPr>
          <w:rFonts w:asciiTheme="majorBidi" w:hAnsiTheme="majorBidi" w:cstheme="majorBidi"/>
          <w:color w:val="000000"/>
          <w:sz w:val="24"/>
          <w:szCs w:val="24"/>
        </w:rPr>
        <w:t xml:space="preserve"> (not treated with magnetic field)</w:t>
      </w:r>
      <w:r w:rsidRPr="00B228CE">
        <w:rPr>
          <w:rFonts w:asciiTheme="majorBidi" w:hAnsiTheme="majorBidi" w:cstheme="majorBidi"/>
          <w:color w:val="000000"/>
          <w:sz w:val="24"/>
          <w:szCs w:val="24"/>
        </w:rPr>
        <w:t xml:space="preserve">, 500,1000, 1500 and 2000) </w:t>
      </w:r>
      <w:r w:rsidRPr="00B228CE">
        <w:rPr>
          <w:rFonts w:asciiTheme="majorBidi" w:hAnsiTheme="majorBidi" w:cstheme="majorBidi"/>
          <w:sz w:val="24"/>
          <w:szCs w:val="24"/>
        </w:rPr>
        <w:t xml:space="preserve">gauss </w:t>
      </w:r>
      <w:r w:rsidRPr="00B228CE">
        <w:rPr>
          <w:rFonts w:asciiTheme="majorBidi" w:hAnsiTheme="majorBidi" w:cstheme="majorBidi"/>
          <w:color w:val="000000"/>
          <w:sz w:val="24"/>
          <w:szCs w:val="24"/>
        </w:rPr>
        <w:t xml:space="preserve">and </w:t>
      </w:r>
      <w:r w:rsidRPr="00B228CE">
        <w:rPr>
          <w:rFonts w:asciiTheme="majorBidi" w:hAnsiTheme="majorBidi" w:cstheme="majorBidi"/>
          <w:sz w:val="24"/>
          <w:szCs w:val="24"/>
        </w:rPr>
        <w:t>cadmium</w:t>
      </w:r>
      <w:r w:rsidRPr="00B228CE">
        <w:rPr>
          <w:rFonts w:asciiTheme="majorBidi" w:hAnsiTheme="majorBidi" w:cstheme="majorBidi"/>
          <w:color w:val="000000"/>
          <w:sz w:val="24"/>
          <w:szCs w:val="24"/>
        </w:rPr>
        <w:t xml:space="preserve"> chloride (Cd) at (0, 3.33, 6.66 and 10 mg</w:t>
      </w:r>
      <w:r w:rsidR="00C079EE" w:rsidRPr="00B228CE">
        <w:rPr>
          <w:rFonts w:asciiTheme="majorBidi" w:hAnsiTheme="majorBidi" w:cstheme="majorBidi"/>
          <w:color w:val="000000"/>
          <w:sz w:val="24"/>
          <w:szCs w:val="24"/>
        </w:rPr>
        <w:t xml:space="preserve"> C</w:t>
      </w:r>
      <w:r w:rsidR="00DA3D5A" w:rsidRPr="00B228CE">
        <w:rPr>
          <w:rFonts w:asciiTheme="majorBidi" w:hAnsiTheme="majorBidi" w:cstheme="majorBidi"/>
          <w:color w:val="000000"/>
          <w:sz w:val="24"/>
          <w:szCs w:val="24"/>
        </w:rPr>
        <w:t>d</w:t>
      </w:r>
      <w:r w:rsidRPr="00B228CE">
        <w:rPr>
          <w:rFonts w:asciiTheme="majorBidi" w:hAnsiTheme="majorBidi" w:cstheme="majorBidi"/>
          <w:color w:val="000000"/>
          <w:sz w:val="24"/>
          <w:szCs w:val="24"/>
        </w:rPr>
        <w:t>.</w:t>
      </w:r>
      <w:r w:rsidR="00DA3D5A" w:rsidRPr="00B228CE">
        <w:rPr>
          <w:rFonts w:asciiTheme="majorBidi" w:hAnsiTheme="majorBidi" w:cstheme="majorBidi"/>
          <w:color w:val="000000"/>
          <w:sz w:val="24"/>
          <w:szCs w:val="24"/>
        </w:rPr>
        <w:t xml:space="preserve"> </w:t>
      </w:r>
      <w:r w:rsidRPr="00B228CE">
        <w:rPr>
          <w:rFonts w:asciiTheme="majorBidi" w:hAnsiTheme="majorBidi" w:cstheme="majorBidi"/>
          <w:color w:val="000000"/>
          <w:sz w:val="24"/>
          <w:szCs w:val="24"/>
        </w:rPr>
        <w:t>Kg</w:t>
      </w:r>
      <w:r w:rsidRPr="00B228CE">
        <w:rPr>
          <w:rFonts w:asciiTheme="majorBidi" w:hAnsiTheme="majorBidi" w:cstheme="majorBidi"/>
          <w:color w:val="000000"/>
          <w:sz w:val="24"/>
          <w:szCs w:val="24"/>
          <w:vertAlign w:val="superscript"/>
        </w:rPr>
        <w:t>-1</w:t>
      </w:r>
      <w:r w:rsidRPr="00B228CE">
        <w:rPr>
          <w:rFonts w:asciiTheme="majorBidi" w:hAnsiTheme="majorBidi" w:cstheme="majorBidi"/>
          <w:color w:val="000000"/>
          <w:sz w:val="24"/>
          <w:szCs w:val="24"/>
        </w:rPr>
        <w:t xml:space="preserve">soil) </w:t>
      </w:r>
      <w:r w:rsidRPr="00B228CE">
        <w:rPr>
          <w:rFonts w:asciiTheme="majorBidi" w:hAnsiTheme="majorBidi" w:cstheme="majorBidi"/>
          <w:sz w:val="24"/>
          <w:szCs w:val="24"/>
        </w:rPr>
        <w:t xml:space="preserve">on </w:t>
      </w:r>
      <w:r w:rsidRPr="00B228CE">
        <w:rPr>
          <w:rFonts w:asciiTheme="majorBidi" w:eastAsia="Arial" w:hAnsiTheme="majorBidi" w:cstheme="majorBidi"/>
          <w:color w:val="000000" w:themeColor="text1"/>
          <w:sz w:val="24"/>
          <w:szCs w:val="24"/>
        </w:rPr>
        <w:t xml:space="preserve">some growth, physiological and biochemical properties of this plant. </w:t>
      </w:r>
      <w:r w:rsidR="007A0410" w:rsidRPr="00B228CE">
        <w:rPr>
          <w:rFonts w:asciiTheme="majorBidi" w:eastAsia="Arial" w:hAnsiTheme="majorBidi" w:cstheme="majorBidi"/>
          <w:color w:val="000000" w:themeColor="text1"/>
          <w:sz w:val="24"/>
          <w:szCs w:val="24"/>
        </w:rPr>
        <w:t>The r</w:t>
      </w:r>
      <w:r w:rsidRPr="00B228CE">
        <w:rPr>
          <w:rFonts w:asciiTheme="majorBidi" w:eastAsia="Arial" w:hAnsiTheme="majorBidi" w:cstheme="majorBidi"/>
          <w:color w:val="000000" w:themeColor="text1"/>
          <w:sz w:val="24"/>
          <w:szCs w:val="24"/>
        </w:rPr>
        <w:t xml:space="preserve">esults demonstrate that MW had non-significant differ regarding the survived and the velocity of cutting outgrowth compare to using </w:t>
      </w:r>
      <w:r w:rsidR="00DA3D5A" w:rsidRPr="00B228CE">
        <w:rPr>
          <w:rFonts w:asciiTheme="majorBidi" w:eastAsia="Arial" w:hAnsiTheme="majorBidi" w:cstheme="majorBidi"/>
          <w:color w:val="000000" w:themeColor="text1"/>
          <w:sz w:val="24"/>
          <w:szCs w:val="24"/>
        </w:rPr>
        <w:t>control</w:t>
      </w:r>
      <w:r w:rsidRPr="00B228CE">
        <w:rPr>
          <w:rFonts w:asciiTheme="majorBidi" w:eastAsia="Arial" w:hAnsiTheme="majorBidi" w:cstheme="majorBidi"/>
          <w:color w:val="000000" w:themeColor="text1"/>
          <w:sz w:val="24"/>
          <w:szCs w:val="24"/>
        </w:rPr>
        <w:t>, whereas Cd application increased the velocity of cuttings outgrowth. At least one of MW powers increased significantly each of plant leaf-area, stem diameter, shoot and root fresh weight and dry matter content, all Cd concentrations increased the plants leaves number, leaf-area, stem diameter. Cd had more effects on roots than plant shoots, where it has non-significant effects on shoot high or dry matter, whereas it increased each of shoot and root fresh weight significantly compared to the control treatment.</w:t>
      </w:r>
    </w:p>
    <w:p w14:paraId="0A062205" w14:textId="31D32CE1" w:rsidR="00BD1413" w:rsidRPr="00B228CE" w:rsidRDefault="00BD1413" w:rsidP="007A0410">
      <w:pPr>
        <w:spacing w:line="360" w:lineRule="auto"/>
        <w:jc w:val="both"/>
        <w:rPr>
          <w:rFonts w:asciiTheme="majorBidi" w:eastAsia="Arial" w:hAnsiTheme="majorBidi" w:cstheme="majorBidi"/>
          <w:color w:val="000000" w:themeColor="text1"/>
          <w:sz w:val="24"/>
          <w:szCs w:val="24"/>
        </w:rPr>
      </w:pPr>
      <w:r w:rsidRPr="00B228CE">
        <w:rPr>
          <w:rFonts w:asciiTheme="majorBidi" w:eastAsia="Arial" w:hAnsiTheme="majorBidi" w:cstheme="majorBidi"/>
          <w:color w:val="000000" w:themeColor="text1"/>
          <w:sz w:val="24"/>
          <w:szCs w:val="24"/>
        </w:rPr>
        <w:t xml:space="preserve"> L</w:t>
      </w:r>
      <w:r w:rsidRPr="00B228CE">
        <w:rPr>
          <w:rFonts w:asciiTheme="majorBidi" w:hAnsiTheme="majorBidi" w:cstheme="majorBidi"/>
          <w:sz w:val="24"/>
          <w:szCs w:val="24"/>
        </w:rPr>
        <w:t>ow power MW (500 and 1000 gausses) performed better than high powers (1500 and 2000 gausses) in increasing the content of photosynthesis pigments. Utilizing magnetic water greatly enhanced total carotenoids and chlorophyll a, b, and regardless of device power.</w:t>
      </w:r>
      <w:r w:rsidR="00352842" w:rsidRPr="00B228CE">
        <w:t xml:space="preserve"> </w:t>
      </w:r>
      <w:r w:rsidR="00352842" w:rsidRPr="00B228CE">
        <w:rPr>
          <w:rFonts w:asciiTheme="majorBidi" w:hAnsiTheme="majorBidi" w:cstheme="majorBidi"/>
          <w:sz w:val="24"/>
          <w:szCs w:val="24"/>
        </w:rPr>
        <w:t xml:space="preserve">High Cd concentrations resulted in significant decreases of both </w:t>
      </w:r>
      <w:r w:rsidR="00A46878" w:rsidRPr="00B228CE">
        <w:rPr>
          <w:rFonts w:asciiTheme="majorBidi" w:hAnsiTheme="majorBidi" w:cstheme="majorBidi"/>
          <w:sz w:val="24"/>
          <w:szCs w:val="24"/>
        </w:rPr>
        <w:t>chlorophylls</w:t>
      </w:r>
      <w:r w:rsidR="00416CB9" w:rsidRPr="00B228CE">
        <w:rPr>
          <w:rFonts w:asciiTheme="majorBidi" w:hAnsiTheme="majorBidi" w:cstheme="majorBidi"/>
          <w:sz w:val="24"/>
          <w:szCs w:val="24"/>
        </w:rPr>
        <w:t xml:space="preserve"> </w:t>
      </w:r>
      <w:r w:rsidR="00352842" w:rsidRPr="00B228CE">
        <w:rPr>
          <w:rFonts w:asciiTheme="majorBidi" w:hAnsiTheme="majorBidi" w:cstheme="majorBidi"/>
          <w:sz w:val="24"/>
          <w:szCs w:val="24"/>
        </w:rPr>
        <w:t>a and b,</w:t>
      </w:r>
      <w:r w:rsidRPr="00B228CE">
        <w:rPr>
          <w:rFonts w:asciiTheme="majorBidi" w:hAnsiTheme="majorBidi" w:cstheme="majorBidi"/>
          <w:sz w:val="24"/>
          <w:szCs w:val="24"/>
        </w:rPr>
        <w:t xml:space="preserve"> </w:t>
      </w:r>
      <w:r w:rsidRPr="00B228CE">
        <w:rPr>
          <w:rFonts w:asciiTheme="majorBidi" w:eastAsia="Arial" w:hAnsiTheme="majorBidi" w:cstheme="majorBidi"/>
          <w:color w:val="000000" w:themeColor="text1"/>
          <w:sz w:val="24"/>
          <w:szCs w:val="24"/>
        </w:rPr>
        <w:t>however it was significantly increased by low concentrations as compared to other treatments. High power MW decreased significantly peroxidase enzyme activity and proline content whereas it decreased the percent of total carbohydrate compared to other treatments. Cd application decreased each of peroxidase enzyme activity and percent of total carbohydrate content and increased ascorbic</w:t>
      </w:r>
      <w:r w:rsidR="007F566D" w:rsidRPr="00B228CE">
        <w:rPr>
          <w:rFonts w:asciiTheme="majorBidi" w:eastAsia="Arial" w:hAnsiTheme="majorBidi" w:cstheme="majorBidi"/>
          <w:color w:val="000000" w:themeColor="text1"/>
          <w:sz w:val="24"/>
          <w:szCs w:val="24"/>
        </w:rPr>
        <w:t xml:space="preserve"> acid and proline significantly</w:t>
      </w:r>
      <w:r w:rsidRPr="00B228CE">
        <w:rPr>
          <w:rFonts w:asciiTheme="majorBidi" w:hAnsiTheme="majorBidi" w:cstheme="majorBidi"/>
        </w:rPr>
        <w:t xml:space="preserve"> </w:t>
      </w:r>
      <w:r w:rsidRPr="00B228CE">
        <w:rPr>
          <w:rFonts w:asciiTheme="majorBidi" w:eastAsia="Arial" w:hAnsiTheme="majorBidi" w:cstheme="majorBidi"/>
          <w:color w:val="000000" w:themeColor="text1"/>
          <w:sz w:val="24"/>
          <w:szCs w:val="24"/>
        </w:rPr>
        <w:t xml:space="preserve">in compared to the control. </w:t>
      </w:r>
    </w:p>
    <w:p w14:paraId="47AAB2E3" w14:textId="55F97252" w:rsidR="007A0410" w:rsidRPr="00B228CE" w:rsidRDefault="007A0410" w:rsidP="005B67C4">
      <w:pPr>
        <w:spacing w:after="0" w:line="360" w:lineRule="auto"/>
        <w:jc w:val="both"/>
        <w:rPr>
          <w:rFonts w:asciiTheme="majorBidi" w:eastAsia="Arial" w:hAnsiTheme="majorBidi" w:cstheme="majorBidi"/>
          <w:color w:val="000000" w:themeColor="text1"/>
          <w:sz w:val="24"/>
          <w:szCs w:val="24"/>
        </w:rPr>
      </w:pPr>
      <w:r w:rsidRPr="00B228CE">
        <w:rPr>
          <w:rFonts w:asciiTheme="majorBidi" w:eastAsia="Arial" w:hAnsiTheme="majorBidi" w:cstheme="majorBidi"/>
          <w:color w:val="000000" w:themeColor="text1"/>
          <w:sz w:val="24"/>
          <w:szCs w:val="24"/>
        </w:rPr>
        <w:t>At the same time</w:t>
      </w:r>
      <w:r w:rsidR="00BD1413" w:rsidRPr="00B228CE">
        <w:rPr>
          <w:rFonts w:asciiTheme="majorBidi" w:eastAsia="Arial" w:hAnsiTheme="majorBidi" w:cstheme="majorBidi"/>
          <w:color w:val="000000" w:themeColor="text1"/>
          <w:sz w:val="24"/>
          <w:szCs w:val="24"/>
        </w:rPr>
        <w:t>, G1500 had increased significantly</w:t>
      </w:r>
      <w:r w:rsidR="007F566D" w:rsidRPr="00B228CE">
        <w:rPr>
          <w:rFonts w:asciiTheme="majorBidi" w:eastAsia="Arial" w:hAnsiTheme="majorBidi" w:cstheme="majorBidi"/>
          <w:color w:val="000000" w:themeColor="text1"/>
          <w:sz w:val="24"/>
          <w:szCs w:val="24"/>
        </w:rPr>
        <w:t xml:space="preserve"> macro element of</w:t>
      </w:r>
      <w:r w:rsidR="00BD1413" w:rsidRPr="00B228CE">
        <w:rPr>
          <w:rFonts w:asciiTheme="majorBidi" w:eastAsia="Arial" w:hAnsiTheme="majorBidi" w:cstheme="majorBidi"/>
          <w:color w:val="000000" w:themeColor="text1"/>
          <w:sz w:val="24"/>
          <w:szCs w:val="24"/>
        </w:rPr>
        <w:t xml:space="preserve"> paulownia soil, while at tap water and G2000 increased</w:t>
      </w:r>
      <w:r w:rsidR="00DD25D0" w:rsidRPr="00B228CE">
        <w:rPr>
          <w:rFonts w:asciiTheme="majorBidi" w:eastAsia="Arial" w:hAnsiTheme="majorBidi" w:cstheme="majorBidi"/>
          <w:color w:val="000000" w:themeColor="text1"/>
          <w:sz w:val="24"/>
          <w:szCs w:val="24"/>
        </w:rPr>
        <w:t xml:space="preserve"> essential</w:t>
      </w:r>
      <w:r w:rsidR="00BD1413" w:rsidRPr="00B228CE">
        <w:rPr>
          <w:rFonts w:asciiTheme="majorBidi" w:eastAsia="Arial" w:hAnsiTheme="majorBidi" w:cstheme="majorBidi"/>
          <w:color w:val="000000" w:themeColor="text1"/>
          <w:sz w:val="24"/>
          <w:szCs w:val="24"/>
        </w:rPr>
        <w:t xml:space="preserve"> micro element in soil, with application increased power of magnetic water significantly increased heavy metal in soil</w:t>
      </w:r>
      <w:r w:rsidRPr="00B228CE">
        <w:rPr>
          <w:rFonts w:asciiTheme="majorBidi" w:eastAsia="Arial" w:hAnsiTheme="majorBidi" w:cstheme="majorBidi"/>
          <w:color w:val="000000" w:themeColor="text1"/>
          <w:sz w:val="24"/>
          <w:szCs w:val="24"/>
        </w:rPr>
        <w:t>.</w:t>
      </w:r>
      <w:r w:rsidR="006446FF" w:rsidRPr="00B228CE">
        <w:rPr>
          <w:rFonts w:asciiTheme="majorBidi" w:eastAsia="Arial" w:hAnsiTheme="majorBidi" w:cstheme="majorBidi"/>
          <w:color w:val="000000" w:themeColor="text1"/>
          <w:sz w:val="24"/>
          <w:szCs w:val="24"/>
        </w:rPr>
        <w:t xml:space="preserve"> </w:t>
      </w:r>
      <w:r w:rsidRPr="00B228CE">
        <w:rPr>
          <w:rFonts w:asciiTheme="majorBidi" w:eastAsia="Arial" w:hAnsiTheme="majorBidi" w:cstheme="majorBidi"/>
          <w:color w:val="000000" w:themeColor="text1"/>
          <w:sz w:val="24"/>
          <w:szCs w:val="24"/>
        </w:rPr>
        <w:t>W</w:t>
      </w:r>
      <w:r w:rsidR="00BD1413" w:rsidRPr="00B228CE">
        <w:rPr>
          <w:rFonts w:asciiTheme="majorBidi" w:eastAsia="Arial" w:hAnsiTheme="majorBidi" w:cstheme="majorBidi"/>
          <w:color w:val="000000" w:themeColor="text1"/>
          <w:sz w:val="24"/>
          <w:szCs w:val="24"/>
        </w:rPr>
        <w:t xml:space="preserve">hile with application high power of magnetic water in G2000, increased significantly other element in soil such as (Ta, Hf, Re, Au and Sn). </w:t>
      </w:r>
    </w:p>
    <w:p w14:paraId="2853C055" w14:textId="63161BAA" w:rsidR="00BD1413" w:rsidRPr="00B228CE" w:rsidRDefault="007A0410" w:rsidP="007A0410">
      <w:pPr>
        <w:spacing w:after="0" w:line="360" w:lineRule="auto"/>
        <w:jc w:val="both"/>
        <w:rPr>
          <w:rFonts w:asciiTheme="majorBidi" w:eastAsia="Arial" w:hAnsiTheme="majorBidi" w:cstheme="majorBidi"/>
          <w:color w:val="000000" w:themeColor="text1"/>
          <w:sz w:val="24"/>
          <w:szCs w:val="24"/>
        </w:rPr>
      </w:pPr>
      <w:r w:rsidRPr="00B228CE">
        <w:rPr>
          <w:rFonts w:asciiTheme="majorBidi" w:eastAsia="Arial" w:hAnsiTheme="majorBidi" w:cstheme="majorBidi"/>
          <w:color w:val="000000" w:themeColor="text1"/>
          <w:sz w:val="24"/>
          <w:szCs w:val="24"/>
        </w:rPr>
        <w:t xml:space="preserve"> L</w:t>
      </w:r>
      <w:r w:rsidR="00BD1413" w:rsidRPr="00B228CE">
        <w:rPr>
          <w:rFonts w:asciiTheme="majorBidi" w:eastAsia="Arial" w:hAnsiTheme="majorBidi" w:cstheme="majorBidi"/>
          <w:color w:val="000000" w:themeColor="text1"/>
          <w:sz w:val="24"/>
          <w:szCs w:val="24"/>
        </w:rPr>
        <w:t>ow concentration of Cd increased significantly</w:t>
      </w:r>
      <w:r w:rsidR="00DD25D0" w:rsidRPr="00B228CE">
        <w:rPr>
          <w:rFonts w:asciiTheme="majorBidi" w:eastAsia="Arial" w:hAnsiTheme="majorBidi" w:cstheme="majorBidi"/>
          <w:color w:val="000000" w:themeColor="text1"/>
          <w:sz w:val="24"/>
          <w:szCs w:val="24"/>
        </w:rPr>
        <w:t xml:space="preserve"> essential</w:t>
      </w:r>
      <w:r w:rsidR="00BD1413" w:rsidRPr="00B228CE">
        <w:rPr>
          <w:rFonts w:asciiTheme="majorBidi" w:eastAsia="Arial" w:hAnsiTheme="majorBidi" w:cstheme="majorBidi"/>
          <w:color w:val="000000" w:themeColor="text1"/>
          <w:sz w:val="24"/>
          <w:szCs w:val="24"/>
        </w:rPr>
        <w:t xml:space="preserve"> macro element in soil </w:t>
      </w:r>
      <w:r w:rsidR="006446FF" w:rsidRPr="00B228CE">
        <w:rPr>
          <w:rFonts w:asciiTheme="majorBidi" w:eastAsia="Arial" w:hAnsiTheme="majorBidi" w:cstheme="majorBidi"/>
          <w:color w:val="000000" w:themeColor="text1"/>
          <w:sz w:val="24"/>
          <w:szCs w:val="24"/>
        </w:rPr>
        <w:t>like (N, P and S),</w:t>
      </w:r>
      <w:r w:rsidR="00BD1413" w:rsidRPr="00B228CE">
        <w:rPr>
          <w:rFonts w:asciiTheme="majorBidi" w:eastAsia="Arial" w:hAnsiTheme="majorBidi" w:cstheme="majorBidi"/>
          <w:color w:val="000000" w:themeColor="text1"/>
          <w:sz w:val="24"/>
          <w:szCs w:val="24"/>
        </w:rPr>
        <w:t xml:space="preserve"> but in macro element in soil increased at</w:t>
      </w:r>
      <w:r w:rsidR="00BD1413" w:rsidRPr="00B228CE">
        <w:rPr>
          <w:rFonts w:asciiTheme="majorBidi" w:hAnsiTheme="majorBidi" w:cstheme="majorBidi"/>
        </w:rPr>
        <w:t xml:space="preserve"> </w:t>
      </w:r>
      <w:r w:rsidR="00BD1413" w:rsidRPr="00B228CE">
        <w:rPr>
          <w:rFonts w:asciiTheme="majorBidi" w:eastAsia="Arial" w:hAnsiTheme="majorBidi" w:cstheme="majorBidi"/>
          <w:color w:val="000000" w:themeColor="text1"/>
          <w:sz w:val="24"/>
          <w:szCs w:val="24"/>
        </w:rPr>
        <w:t>increased concentration of Cd (Cd6.66 and Cd10)</w:t>
      </w:r>
      <w:r w:rsidR="00BD1413" w:rsidRPr="00B228CE">
        <w:rPr>
          <w:rFonts w:asciiTheme="majorBidi" w:hAnsiTheme="majorBidi" w:cstheme="majorBidi"/>
          <w:color w:val="000000"/>
          <w:sz w:val="24"/>
          <w:szCs w:val="24"/>
        </w:rPr>
        <w:t xml:space="preserve"> mg</w:t>
      </w:r>
      <w:r w:rsidR="00097A7D" w:rsidRPr="00B228CE">
        <w:rPr>
          <w:rFonts w:asciiTheme="majorBidi" w:hAnsiTheme="majorBidi" w:cstheme="majorBidi"/>
          <w:color w:val="000000"/>
          <w:sz w:val="24"/>
          <w:szCs w:val="24"/>
        </w:rPr>
        <w:t xml:space="preserve"> C</w:t>
      </w:r>
      <w:r w:rsidR="00DA3D5A" w:rsidRPr="00B228CE">
        <w:rPr>
          <w:rFonts w:asciiTheme="majorBidi" w:hAnsiTheme="majorBidi" w:cstheme="majorBidi"/>
          <w:color w:val="000000"/>
          <w:sz w:val="24"/>
          <w:szCs w:val="24"/>
        </w:rPr>
        <w:t>d.</w:t>
      </w:r>
      <w:r w:rsidR="00097A7D" w:rsidRPr="00B228CE">
        <w:rPr>
          <w:rFonts w:asciiTheme="majorBidi" w:hAnsiTheme="majorBidi" w:cstheme="majorBidi"/>
          <w:color w:val="000000"/>
          <w:sz w:val="24"/>
          <w:szCs w:val="24"/>
        </w:rPr>
        <w:t xml:space="preserve"> </w:t>
      </w:r>
      <w:r w:rsidR="00BD1413" w:rsidRPr="00B228CE">
        <w:rPr>
          <w:rFonts w:asciiTheme="majorBidi" w:hAnsiTheme="majorBidi" w:cstheme="majorBidi"/>
          <w:color w:val="000000"/>
          <w:sz w:val="24"/>
          <w:szCs w:val="24"/>
        </w:rPr>
        <w:t>Kg-</w:t>
      </w:r>
      <w:r w:rsidR="00BD1413" w:rsidRPr="00B228CE">
        <w:rPr>
          <w:rFonts w:asciiTheme="majorBidi" w:hAnsiTheme="majorBidi" w:cstheme="majorBidi"/>
          <w:color w:val="000000"/>
          <w:sz w:val="24"/>
          <w:szCs w:val="24"/>
          <w:vertAlign w:val="superscript"/>
        </w:rPr>
        <w:t>1</w:t>
      </w:r>
      <w:r w:rsidR="00BD1413" w:rsidRPr="00B228CE">
        <w:rPr>
          <w:rFonts w:asciiTheme="majorBidi" w:hAnsiTheme="majorBidi" w:cstheme="majorBidi"/>
          <w:color w:val="000000"/>
          <w:sz w:val="24"/>
          <w:szCs w:val="24"/>
        </w:rPr>
        <w:t xml:space="preserve"> soil treatments</w:t>
      </w:r>
      <w:r w:rsidR="006446FF" w:rsidRPr="00B228CE">
        <w:rPr>
          <w:rFonts w:asciiTheme="majorBidi" w:eastAsia="Arial" w:hAnsiTheme="majorBidi" w:cstheme="majorBidi"/>
          <w:color w:val="000000" w:themeColor="text1"/>
          <w:sz w:val="24"/>
          <w:szCs w:val="24"/>
        </w:rPr>
        <w:t>, w</w:t>
      </w:r>
      <w:r w:rsidR="00BD1413" w:rsidRPr="00B228CE">
        <w:rPr>
          <w:rFonts w:asciiTheme="majorBidi" w:eastAsia="Arial" w:hAnsiTheme="majorBidi" w:cstheme="majorBidi"/>
          <w:color w:val="000000" w:themeColor="text1"/>
          <w:sz w:val="24"/>
          <w:szCs w:val="24"/>
        </w:rPr>
        <w:t xml:space="preserve">hereas increased concentration of Cd at Cd10 </w:t>
      </w:r>
      <w:r w:rsidR="00BD1413" w:rsidRPr="00B228CE">
        <w:rPr>
          <w:rFonts w:asciiTheme="majorBidi" w:hAnsiTheme="majorBidi" w:cstheme="majorBidi"/>
          <w:color w:val="000000"/>
          <w:sz w:val="24"/>
          <w:szCs w:val="24"/>
        </w:rPr>
        <w:t>mg</w:t>
      </w:r>
      <w:r w:rsidR="00555E8E">
        <w:rPr>
          <w:rFonts w:asciiTheme="majorBidi" w:hAnsiTheme="majorBidi" w:cstheme="majorBidi"/>
          <w:color w:val="000000"/>
          <w:sz w:val="24"/>
          <w:szCs w:val="24"/>
        </w:rPr>
        <w:t xml:space="preserve"> Cd.</w:t>
      </w:r>
      <w:r w:rsidR="00BD1413" w:rsidRPr="00B228CE">
        <w:rPr>
          <w:rFonts w:asciiTheme="majorBidi" w:hAnsiTheme="majorBidi" w:cstheme="majorBidi"/>
          <w:color w:val="000000"/>
          <w:sz w:val="24"/>
          <w:szCs w:val="24"/>
        </w:rPr>
        <w:t xml:space="preserve"> Kg-</w:t>
      </w:r>
      <w:r w:rsidR="00BD1413" w:rsidRPr="00B228CE">
        <w:rPr>
          <w:rFonts w:asciiTheme="majorBidi" w:hAnsiTheme="majorBidi" w:cstheme="majorBidi"/>
          <w:color w:val="000000"/>
          <w:sz w:val="24"/>
          <w:szCs w:val="24"/>
          <w:vertAlign w:val="superscript"/>
        </w:rPr>
        <w:t>1</w:t>
      </w:r>
      <w:r w:rsidR="00BD1413" w:rsidRPr="00B228CE">
        <w:rPr>
          <w:rFonts w:asciiTheme="majorBidi" w:hAnsiTheme="majorBidi" w:cstheme="majorBidi"/>
          <w:color w:val="000000"/>
          <w:sz w:val="24"/>
          <w:szCs w:val="24"/>
        </w:rPr>
        <w:t xml:space="preserve"> soil treatments,</w:t>
      </w:r>
      <w:r w:rsidR="00BD1413" w:rsidRPr="00B228CE">
        <w:rPr>
          <w:rFonts w:asciiTheme="majorBidi" w:eastAsia="Arial" w:hAnsiTheme="majorBidi" w:cstheme="majorBidi"/>
          <w:color w:val="000000" w:themeColor="text1"/>
          <w:sz w:val="24"/>
          <w:szCs w:val="24"/>
        </w:rPr>
        <w:t xml:space="preserve"> increased heavy metal and other element in soil while Cd non</w:t>
      </w:r>
      <w:r w:rsidR="006446FF" w:rsidRPr="00B228CE">
        <w:rPr>
          <w:rFonts w:asciiTheme="majorBidi" w:eastAsia="Arial" w:hAnsiTheme="majorBidi" w:cstheme="majorBidi"/>
          <w:color w:val="000000" w:themeColor="text1"/>
          <w:sz w:val="24"/>
          <w:szCs w:val="24"/>
        </w:rPr>
        <w:t>-</w:t>
      </w:r>
      <w:r w:rsidR="00BD1413" w:rsidRPr="00B228CE">
        <w:rPr>
          <w:rFonts w:asciiTheme="majorBidi" w:eastAsia="Arial" w:hAnsiTheme="majorBidi" w:cstheme="majorBidi"/>
          <w:color w:val="000000" w:themeColor="text1"/>
          <w:sz w:val="24"/>
          <w:szCs w:val="24"/>
        </w:rPr>
        <w:t xml:space="preserve">significantly effected in w element. </w:t>
      </w:r>
    </w:p>
    <w:p w14:paraId="30063E4B" w14:textId="6E80A5C8" w:rsidR="00BD1413" w:rsidRPr="00B228CE" w:rsidRDefault="00384006" w:rsidP="00C90F56">
      <w:pPr>
        <w:spacing w:after="0" w:line="360" w:lineRule="auto"/>
        <w:jc w:val="both"/>
        <w:rPr>
          <w:rFonts w:asciiTheme="majorBidi" w:eastAsia="Arial" w:hAnsiTheme="majorBidi" w:cstheme="majorBidi"/>
          <w:color w:val="000000" w:themeColor="text1"/>
          <w:sz w:val="24"/>
          <w:szCs w:val="24"/>
        </w:rPr>
      </w:pPr>
      <w:r w:rsidRPr="00B228CE">
        <w:rPr>
          <w:rFonts w:asciiTheme="majorBidi" w:hAnsiTheme="majorBidi" w:cstheme="majorBidi"/>
          <w:sz w:val="24"/>
          <w:szCs w:val="24"/>
        </w:rPr>
        <w:lastRenderedPageBreak/>
        <w:t>R</w:t>
      </w:r>
      <w:r w:rsidR="00BD1413" w:rsidRPr="00B228CE">
        <w:rPr>
          <w:rFonts w:asciiTheme="majorBidi" w:hAnsiTheme="majorBidi" w:cstheme="majorBidi"/>
          <w:sz w:val="24"/>
          <w:szCs w:val="24"/>
        </w:rPr>
        <w:t>egardless the device power</w:t>
      </w:r>
      <w:r w:rsidRPr="00B228CE">
        <w:rPr>
          <w:rFonts w:asciiTheme="majorBidi" w:hAnsiTheme="majorBidi" w:cstheme="majorBidi"/>
          <w:sz w:val="24"/>
          <w:szCs w:val="24"/>
        </w:rPr>
        <w:t>, using MW</w:t>
      </w:r>
      <w:r w:rsidR="00BD1413" w:rsidRPr="00B228CE">
        <w:rPr>
          <w:rFonts w:asciiTheme="majorBidi" w:hAnsiTheme="majorBidi" w:cstheme="majorBidi"/>
          <w:sz w:val="24"/>
          <w:szCs w:val="24"/>
        </w:rPr>
        <w:t xml:space="preserve"> increased macro element in root significantly, while G 1500 increased significantly (</w:t>
      </w:r>
      <w:r w:rsidR="00DD25D0" w:rsidRPr="00B228CE">
        <w:rPr>
          <w:rFonts w:asciiTheme="majorBidi" w:eastAsia="Arial" w:hAnsiTheme="majorBidi" w:cstheme="majorBidi"/>
          <w:color w:val="000000" w:themeColor="text1"/>
          <w:sz w:val="24"/>
          <w:szCs w:val="24"/>
        </w:rPr>
        <w:t xml:space="preserve">essential </w:t>
      </w:r>
      <w:r w:rsidR="00BD1413" w:rsidRPr="00B228CE">
        <w:rPr>
          <w:rFonts w:asciiTheme="majorBidi" w:hAnsiTheme="majorBidi" w:cstheme="majorBidi"/>
          <w:sz w:val="24"/>
          <w:szCs w:val="24"/>
        </w:rPr>
        <w:t>micro element,</w:t>
      </w:r>
      <w:r w:rsidR="00DD25D0" w:rsidRPr="00B228CE">
        <w:rPr>
          <w:rFonts w:asciiTheme="majorBidi" w:eastAsia="Arial" w:hAnsiTheme="majorBidi" w:cstheme="majorBidi"/>
          <w:color w:val="000000" w:themeColor="text1"/>
          <w:sz w:val="24"/>
          <w:szCs w:val="24"/>
        </w:rPr>
        <w:t xml:space="preserve"> non-essential</w:t>
      </w:r>
      <w:r w:rsidR="00BD1413" w:rsidRPr="00B228CE">
        <w:rPr>
          <w:rFonts w:asciiTheme="majorBidi" w:hAnsiTheme="majorBidi" w:cstheme="majorBidi"/>
          <w:sz w:val="24"/>
          <w:szCs w:val="24"/>
        </w:rPr>
        <w:t xml:space="preserve"> heavy metal and other element</w:t>
      </w:r>
      <w:r w:rsidR="00357B4B" w:rsidRPr="00B228CE">
        <w:rPr>
          <w:rFonts w:asciiTheme="majorBidi" w:hAnsiTheme="majorBidi" w:cstheme="majorBidi"/>
          <w:sz w:val="24"/>
          <w:szCs w:val="24"/>
        </w:rPr>
        <w:t>s</w:t>
      </w:r>
      <w:r w:rsidR="00BD1413" w:rsidRPr="00B228CE">
        <w:rPr>
          <w:rFonts w:asciiTheme="majorBidi" w:hAnsiTheme="majorBidi" w:cstheme="majorBidi"/>
          <w:sz w:val="24"/>
          <w:szCs w:val="24"/>
        </w:rPr>
        <w:t>) in root</w:t>
      </w:r>
      <w:r w:rsidRPr="00B228CE">
        <w:rPr>
          <w:rFonts w:asciiTheme="majorBidi" w:hAnsiTheme="majorBidi" w:cstheme="majorBidi"/>
          <w:sz w:val="24"/>
          <w:szCs w:val="24"/>
        </w:rPr>
        <w:t>.</w:t>
      </w:r>
      <w:r w:rsidR="006446FF" w:rsidRPr="00B228CE">
        <w:rPr>
          <w:rFonts w:asciiTheme="majorBidi" w:hAnsiTheme="majorBidi" w:cstheme="majorBidi"/>
          <w:sz w:val="24"/>
          <w:szCs w:val="24"/>
        </w:rPr>
        <w:t xml:space="preserve"> </w:t>
      </w:r>
      <w:r w:rsidR="00BD1413" w:rsidRPr="00B228CE">
        <w:rPr>
          <w:rFonts w:asciiTheme="majorBidi" w:hAnsiTheme="majorBidi" w:cstheme="majorBidi"/>
          <w:sz w:val="24"/>
          <w:szCs w:val="24"/>
        </w:rPr>
        <w:t>Cd application do</w:t>
      </w:r>
      <w:r w:rsidRPr="00B228CE">
        <w:rPr>
          <w:rFonts w:asciiTheme="majorBidi" w:hAnsiTheme="majorBidi" w:cstheme="majorBidi"/>
          <w:sz w:val="24"/>
          <w:szCs w:val="24"/>
        </w:rPr>
        <w:t>es</w:t>
      </w:r>
      <w:r w:rsidR="00C90F56" w:rsidRPr="00B228CE">
        <w:rPr>
          <w:rFonts w:asciiTheme="majorBidi" w:hAnsiTheme="majorBidi" w:cstheme="majorBidi"/>
          <w:sz w:val="24"/>
          <w:szCs w:val="24"/>
        </w:rPr>
        <w:t xml:space="preserve"> not a</w:t>
      </w:r>
      <w:r w:rsidR="00BD1413" w:rsidRPr="00B228CE">
        <w:rPr>
          <w:rFonts w:asciiTheme="majorBidi" w:hAnsiTheme="majorBidi" w:cstheme="majorBidi"/>
          <w:sz w:val="24"/>
          <w:szCs w:val="24"/>
        </w:rPr>
        <w:t xml:space="preserve">ffect in macro element in root. Also Cd application </w:t>
      </w:r>
      <w:r w:rsidR="007F566D" w:rsidRPr="00B228CE">
        <w:rPr>
          <w:rFonts w:asciiTheme="majorBidi" w:hAnsiTheme="majorBidi" w:cstheme="majorBidi"/>
          <w:sz w:val="24"/>
          <w:szCs w:val="24"/>
        </w:rPr>
        <w:t xml:space="preserve">of </w:t>
      </w:r>
      <w:r w:rsidR="00BD1413" w:rsidRPr="00B228CE">
        <w:rPr>
          <w:rFonts w:asciiTheme="majorBidi" w:hAnsiTheme="majorBidi" w:cstheme="majorBidi"/>
          <w:sz w:val="24"/>
          <w:szCs w:val="24"/>
        </w:rPr>
        <w:t>Cd3.33</w:t>
      </w:r>
      <w:r w:rsidR="00BD1413" w:rsidRPr="00B228CE">
        <w:rPr>
          <w:rFonts w:asciiTheme="majorBidi" w:hAnsiTheme="majorBidi" w:cstheme="majorBidi"/>
          <w:color w:val="000000"/>
          <w:sz w:val="24"/>
          <w:szCs w:val="24"/>
        </w:rPr>
        <w:t xml:space="preserve"> mg</w:t>
      </w:r>
      <w:r w:rsidR="00DD25D0" w:rsidRPr="00B228CE">
        <w:rPr>
          <w:rFonts w:asciiTheme="majorBidi" w:hAnsiTheme="majorBidi" w:cstheme="majorBidi"/>
          <w:color w:val="000000"/>
          <w:sz w:val="24"/>
          <w:szCs w:val="24"/>
        </w:rPr>
        <w:t xml:space="preserve"> </w:t>
      </w:r>
      <w:r w:rsidR="00097A7D" w:rsidRPr="00B228CE">
        <w:rPr>
          <w:rFonts w:asciiTheme="majorBidi" w:hAnsiTheme="majorBidi" w:cstheme="majorBidi"/>
          <w:color w:val="000000"/>
          <w:sz w:val="24"/>
          <w:szCs w:val="24"/>
        </w:rPr>
        <w:t>C</w:t>
      </w:r>
      <w:r w:rsidR="00DD25D0" w:rsidRPr="00B228CE">
        <w:rPr>
          <w:rFonts w:asciiTheme="majorBidi" w:hAnsiTheme="majorBidi" w:cstheme="majorBidi"/>
          <w:color w:val="000000"/>
          <w:sz w:val="24"/>
          <w:szCs w:val="24"/>
        </w:rPr>
        <w:t>d.</w:t>
      </w:r>
      <w:r w:rsidR="00097A7D" w:rsidRPr="00B228CE">
        <w:rPr>
          <w:rFonts w:asciiTheme="majorBidi" w:hAnsiTheme="majorBidi" w:cstheme="majorBidi"/>
          <w:color w:val="000000"/>
          <w:sz w:val="24"/>
          <w:szCs w:val="24"/>
        </w:rPr>
        <w:t xml:space="preserve"> </w:t>
      </w:r>
      <w:r w:rsidR="00BD1413" w:rsidRPr="00B228CE">
        <w:rPr>
          <w:rFonts w:asciiTheme="majorBidi" w:hAnsiTheme="majorBidi" w:cstheme="majorBidi"/>
          <w:color w:val="000000"/>
          <w:sz w:val="24"/>
          <w:szCs w:val="24"/>
        </w:rPr>
        <w:t>Kg-</w:t>
      </w:r>
      <w:r w:rsidR="00BD1413" w:rsidRPr="00B228CE">
        <w:rPr>
          <w:rFonts w:asciiTheme="majorBidi" w:hAnsiTheme="majorBidi" w:cstheme="majorBidi"/>
          <w:color w:val="000000"/>
          <w:sz w:val="24"/>
          <w:szCs w:val="24"/>
          <w:vertAlign w:val="superscript"/>
        </w:rPr>
        <w:t>1</w:t>
      </w:r>
      <w:r w:rsidR="00BD1413" w:rsidRPr="00B228CE">
        <w:rPr>
          <w:rFonts w:asciiTheme="majorBidi" w:hAnsiTheme="majorBidi" w:cstheme="majorBidi"/>
          <w:color w:val="000000"/>
          <w:sz w:val="24"/>
          <w:szCs w:val="24"/>
        </w:rPr>
        <w:t xml:space="preserve"> soil treatments,</w:t>
      </w:r>
      <w:r w:rsidR="00BD1413" w:rsidRPr="00B228CE">
        <w:rPr>
          <w:rFonts w:asciiTheme="majorBidi" w:hAnsiTheme="majorBidi" w:cstheme="majorBidi"/>
          <w:sz w:val="24"/>
          <w:szCs w:val="24"/>
        </w:rPr>
        <w:t xml:space="preserve"> increased micro element and other element in root</w:t>
      </w:r>
      <w:r w:rsidR="006446FF" w:rsidRPr="00B228CE">
        <w:rPr>
          <w:rFonts w:asciiTheme="majorBidi" w:hAnsiTheme="majorBidi" w:cstheme="majorBidi"/>
          <w:sz w:val="24"/>
          <w:szCs w:val="24"/>
        </w:rPr>
        <w:t xml:space="preserve"> compared to the other elements,</w:t>
      </w:r>
      <w:r w:rsidR="00BD1413" w:rsidRPr="00B228CE">
        <w:rPr>
          <w:rFonts w:asciiTheme="majorBidi" w:hAnsiTheme="majorBidi" w:cstheme="majorBidi"/>
          <w:sz w:val="24"/>
          <w:szCs w:val="24"/>
        </w:rPr>
        <w:t xml:space="preserve"> but using </w:t>
      </w:r>
      <w:r w:rsidR="00C90F56" w:rsidRPr="00B228CE">
        <w:rPr>
          <w:rFonts w:asciiTheme="majorBidi" w:hAnsiTheme="majorBidi" w:cstheme="majorBidi"/>
          <w:sz w:val="24"/>
          <w:szCs w:val="24"/>
        </w:rPr>
        <w:t>Cd10</w:t>
      </w:r>
      <w:r w:rsidR="00BD1413" w:rsidRPr="00B228CE">
        <w:rPr>
          <w:rFonts w:asciiTheme="majorBidi" w:hAnsiTheme="majorBidi" w:cstheme="majorBidi"/>
          <w:color w:val="000000"/>
          <w:sz w:val="24"/>
          <w:szCs w:val="24"/>
        </w:rPr>
        <w:t xml:space="preserve"> mg </w:t>
      </w:r>
      <w:r w:rsidR="00897E12" w:rsidRPr="00B228CE">
        <w:rPr>
          <w:rFonts w:asciiTheme="majorBidi" w:hAnsiTheme="majorBidi" w:cstheme="majorBidi"/>
          <w:color w:val="000000"/>
          <w:sz w:val="24"/>
          <w:szCs w:val="24"/>
        </w:rPr>
        <w:t>C</w:t>
      </w:r>
      <w:r w:rsidR="00DD25D0" w:rsidRPr="00B228CE">
        <w:rPr>
          <w:rFonts w:asciiTheme="majorBidi" w:hAnsiTheme="majorBidi" w:cstheme="majorBidi"/>
          <w:color w:val="000000"/>
          <w:sz w:val="24"/>
          <w:szCs w:val="24"/>
        </w:rPr>
        <w:t>d.</w:t>
      </w:r>
      <w:r w:rsidR="00897E12" w:rsidRPr="00B228CE">
        <w:rPr>
          <w:rFonts w:asciiTheme="majorBidi" w:hAnsiTheme="majorBidi" w:cstheme="majorBidi"/>
          <w:color w:val="000000"/>
          <w:sz w:val="24"/>
          <w:szCs w:val="24"/>
        </w:rPr>
        <w:t xml:space="preserve"> </w:t>
      </w:r>
      <w:r w:rsidR="00BD1413" w:rsidRPr="00B228CE">
        <w:rPr>
          <w:rFonts w:asciiTheme="majorBidi" w:hAnsiTheme="majorBidi" w:cstheme="majorBidi"/>
          <w:color w:val="000000"/>
          <w:sz w:val="24"/>
          <w:szCs w:val="24"/>
        </w:rPr>
        <w:t>Kg-</w:t>
      </w:r>
      <w:r w:rsidR="00BD1413" w:rsidRPr="00B228CE">
        <w:rPr>
          <w:rFonts w:asciiTheme="majorBidi" w:hAnsiTheme="majorBidi" w:cstheme="majorBidi"/>
          <w:color w:val="000000"/>
          <w:sz w:val="24"/>
          <w:szCs w:val="24"/>
          <w:vertAlign w:val="superscript"/>
        </w:rPr>
        <w:t>1</w:t>
      </w:r>
      <w:r w:rsidR="00BD1413" w:rsidRPr="00B228CE">
        <w:rPr>
          <w:rFonts w:asciiTheme="majorBidi" w:hAnsiTheme="majorBidi" w:cstheme="majorBidi"/>
          <w:color w:val="000000"/>
          <w:sz w:val="24"/>
          <w:szCs w:val="24"/>
        </w:rPr>
        <w:t xml:space="preserve"> soil treatments,</w:t>
      </w:r>
      <w:r w:rsidR="00BD1413" w:rsidRPr="00B228CE">
        <w:rPr>
          <w:rFonts w:asciiTheme="majorBidi" w:hAnsiTheme="majorBidi" w:cstheme="majorBidi"/>
          <w:sz w:val="24"/>
          <w:szCs w:val="24"/>
        </w:rPr>
        <w:t xml:space="preserve"> caused </w:t>
      </w:r>
      <w:r w:rsidR="00C90F56" w:rsidRPr="00B228CE">
        <w:rPr>
          <w:rFonts w:asciiTheme="majorBidi" w:hAnsiTheme="majorBidi" w:cstheme="majorBidi"/>
          <w:sz w:val="24"/>
          <w:szCs w:val="24"/>
        </w:rPr>
        <w:t xml:space="preserve">significantly </w:t>
      </w:r>
      <w:r w:rsidR="00BD1413" w:rsidRPr="00B228CE">
        <w:rPr>
          <w:rFonts w:asciiTheme="majorBidi" w:hAnsiTheme="majorBidi" w:cstheme="majorBidi"/>
          <w:sz w:val="24"/>
          <w:szCs w:val="24"/>
        </w:rPr>
        <w:t>increasing of heavy metal in soil.</w:t>
      </w:r>
    </w:p>
    <w:p w14:paraId="7A908CAC" w14:textId="603B0D1E" w:rsidR="00BD1413" w:rsidRPr="00A21A5D" w:rsidRDefault="00BD1413" w:rsidP="0077643E">
      <w:pPr>
        <w:spacing w:after="0" w:line="360" w:lineRule="auto"/>
        <w:jc w:val="both"/>
        <w:rPr>
          <w:rFonts w:asciiTheme="majorBidi" w:hAnsiTheme="majorBidi" w:cstheme="majorBidi"/>
          <w:sz w:val="24"/>
          <w:szCs w:val="24"/>
        </w:rPr>
      </w:pPr>
      <w:r w:rsidRPr="00B228CE">
        <w:rPr>
          <w:rFonts w:asciiTheme="majorBidi" w:hAnsiTheme="majorBidi" w:cstheme="majorBidi"/>
          <w:sz w:val="24"/>
          <w:szCs w:val="24"/>
        </w:rPr>
        <w:t>MW increased macro element</w:t>
      </w:r>
      <w:r w:rsidR="00DD25D0" w:rsidRPr="00B228CE">
        <w:rPr>
          <w:rFonts w:asciiTheme="majorBidi" w:hAnsiTheme="majorBidi" w:cstheme="majorBidi"/>
          <w:sz w:val="24"/>
          <w:szCs w:val="24"/>
        </w:rPr>
        <w:t xml:space="preserve"> content</w:t>
      </w:r>
      <w:r w:rsidRPr="00B228CE">
        <w:rPr>
          <w:rFonts w:asciiTheme="majorBidi" w:hAnsiTheme="majorBidi" w:cstheme="majorBidi"/>
          <w:sz w:val="24"/>
          <w:szCs w:val="24"/>
        </w:rPr>
        <w:t xml:space="preserve"> in stem significantly compared to tap water, whereas the power of magnetic water in G1500 increased the micro element and heavy metal in paulownia stem.</w:t>
      </w:r>
      <w:r w:rsidR="00352842" w:rsidRPr="00B228CE">
        <w:t xml:space="preserve"> </w:t>
      </w:r>
      <w:r w:rsidR="00352842" w:rsidRPr="00B228CE">
        <w:rPr>
          <w:rFonts w:asciiTheme="majorBidi" w:hAnsiTheme="majorBidi" w:cstheme="majorBidi"/>
          <w:sz w:val="24"/>
          <w:szCs w:val="24"/>
        </w:rPr>
        <w:t xml:space="preserve">With increasing Cd concentration, the majority of elements </w:t>
      </w:r>
      <w:r w:rsidR="007B21AD" w:rsidRPr="00B228CE">
        <w:rPr>
          <w:rFonts w:asciiTheme="majorBidi" w:hAnsiTheme="majorBidi" w:cstheme="majorBidi"/>
          <w:sz w:val="24"/>
          <w:szCs w:val="24"/>
        </w:rPr>
        <w:t xml:space="preserve">content </w:t>
      </w:r>
      <w:r w:rsidR="00352842" w:rsidRPr="00B228CE">
        <w:rPr>
          <w:rFonts w:asciiTheme="majorBidi" w:hAnsiTheme="majorBidi" w:cstheme="majorBidi"/>
          <w:sz w:val="24"/>
          <w:szCs w:val="24"/>
        </w:rPr>
        <w:t>in paulownia stem increased.</w:t>
      </w:r>
      <w:r w:rsidRPr="00B228CE">
        <w:rPr>
          <w:rFonts w:asciiTheme="majorBidi" w:hAnsiTheme="majorBidi" w:cstheme="majorBidi"/>
          <w:sz w:val="24"/>
          <w:szCs w:val="24"/>
        </w:rPr>
        <w:t xml:space="preserve"> While the magnetic water powers</w:t>
      </w:r>
      <w:r w:rsidR="0077643E" w:rsidRPr="00B228CE">
        <w:rPr>
          <w:rFonts w:asciiTheme="majorBidi" w:hAnsiTheme="majorBidi" w:cstheme="majorBidi"/>
          <w:sz w:val="24"/>
          <w:szCs w:val="24"/>
        </w:rPr>
        <w:t xml:space="preserve"> of</w:t>
      </w:r>
      <w:r w:rsidRPr="00B228CE">
        <w:rPr>
          <w:rFonts w:asciiTheme="majorBidi" w:hAnsiTheme="majorBidi" w:cstheme="majorBidi"/>
          <w:sz w:val="24"/>
          <w:szCs w:val="24"/>
        </w:rPr>
        <w:t xml:space="preserve"> G1000</w:t>
      </w:r>
      <w:r w:rsidR="00C90F56" w:rsidRPr="00B228CE">
        <w:rPr>
          <w:rFonts w:asciiTheme="majorBidi" w:hAnsiTheme="majorBidi" w:cstheme="majorBidi"/>
          <w:sz w:val="24"/>
          <w:szCs w:val="24"/>
        </w:rPr>
        <w:t xml:space="preserve"> </w:t>
      </w:r>
      <w:r w:rsidR="0077643E" w:rsidRPr="00B228CE">
        <w:rPr>
          <w:rFonts w:asciiTheme="majorBidi" w:hAnsiTheme="majorBidi" w:cstheme="majorBidi"/>
          <w:sz w:val="24"/>
          <w:szCs w:val="24"/>
        </w:rPr>
        <w:t xml:space="preserve">and </w:t>
      </w:r>
      <w:r w:rsidR="0077643E" w:rsidRPr="00B228CE">
        <w:rPr>
          <w:rFonts w:asciiTheme="majorBidi" w:eastAsia="Arial" w:hAnsiTheme="majorBidi" w:cstheme="majorBidi"/>
          <w:spacing w:val="-6"/>
          <w:sz w:val="24"/>
          <w:szCs w:val="24"/>
        </w:rPr>
        <w:t xml:space="preserve">Cd3.33 </w:t>
      </w:r>
      <w:r w:rsidR="0077643E" w:rsidRPr="00B228CE">
        <w:rPr>
          <w:rFonts w:asciiTheme="majorBidi" w:hAnsiTheme="majorBidi" w:cstheme="majorBidi"/>
          <w:color w:val="000000"/>
          <w:sz w:val="24"/>
          <w:szCs w:val="24"/>
        </w:rPr>
        <w:t xml:space="preserve">mg </w:t>
      </w:r>
      <w:r w:rsidR="00097A7D" w:rsidRPr="00B228CE">
        <w:rPr>
          <w:rFonts w:asciiTheme="majorBidi" w:hAnsiTheme="majorBidi" w:cstheme="majorBidi"/>
          <w:color w:val="000000"/>
          <w:sz w:val="24"/>
          <w:szCs w:val="24"/>
        </w:rPr>
        <w:t>C</w:t>
      </w:r>
      <w:r w:rsidR="0077643E" w:rsidRPr="00B228CE">
        <w:rPr>
          <w:rFonts w:asciiTheme="majorBidi" w:hAnsiTheme="majorBidi" w:cstheme="majorBidi"/>
          <w:color w:val="000000"/>
          <w:sz w:val="24"/>
          <w:szCs w:val="24"/>
        </w:rPr>
        <w:t>d. Kg-</w:t>
      </w:r>
      <w:r w:rsidR="0077643E" w:rsidRPr="00B228CE">
        <w:rPr>
          <w:rFonts w:asciiTheme="majorBidi" w:hAnsiTheme="majorBidi" w:cstheme="majorBidi"/>
          <w:color w:val="000000"/>
          <w:sz w:val="24"/>
          <w:szCs w:val="24"/>
          <w:vertAlign w:val="superscript"/>
        </w:rPr>
        <w:t>1</w:t>
      </w:r>
      <w:r w:rsidR="0077643E" w:rsidRPr="00B228CE">
        <w:rPr>
          <w:rFonts w:asciiTheme="majorBidi" w:hAnsiTheme="majorBidi" w:cstheme="majorBidi"/>
          <w:color w:val="000000"/>
          <w:sz w:val="24"/>
          <w:szCs w:val="24"/>
        </w:rPr>
        <w:t xml:space="preserve"> soil </w:t>
      </w:r>
      <w:r w:rsidRPr="00B228CE">
        <w:rPr>
          <w:rFonts w:asciiTheme="majorBidi" w:hAnsiTheme="majorBidi" w:cstheme="majorBidi"/>
          <w:sz w:val="24"/>
          <w:szCs w:val="24"/>
        </w:rPr>
        <w:t>increased the most elements</w:t>
      </w:r>
      <w:r w:rsidR="007B21AD" w:rsidRPr="00B228CE">
        <w:rPr>
          <w:rFonts w:asciiTheme="majorBidi" w:hAnsiTheme="majorBidi" w:cstheme="majorBidi"/>
          <w:sz w:val="24"/>
          <w:szCs w:val="24"/>
        </w:rPr>
        <w:t xml:space="preserve"> content</w:t>
      </w:r>
      <w:r w:rsidRPr="00B228CE">
        <w:rPr>
          <w:rFonts w:asciiTheme="majorBidi" w:hAnsiTheme="majorBidi" w:cstheme="majorBidi"/>
          <w:sz w:val="24"/>
          <w:szCs w:val="24"/>
        </w:rPr>
        <w:t xml:space="preserve"> in </w:t>
      </w:r>
      <w:r w:rsidR="0077643E" w:rsidRPr="00B228CE">
        <w:rPr>
          <w:rFonts w:asciiTheme="majorBidi" w:hAnsiTheme="majorBidi" w:cstheme="majorBidi"/>
          <w:sz w:val="24"/>
          <w:szCs w:val="24"/>
        </w:rPr>
        <w:t>the leaves.</w:t>
      </w:r>
    </w:p>
    <w:p w14:paraId="1671A2FD" w14:textId="77777777" w:rsidR="00BD1413" w:rsidRPr="00A21A5D" w:rsidRDefault="00BD1413" w:rsidP="00BD1413">
      <w:pPr>
        <w:spacing w:line="360" w:lineRule="auto"/>
        <w:jc w:val="both"/>
        <w:rPr>
          <w:rFonts w:asciiTheme="majorBidi" w:hAnsiTheme="majorBidi" w:cstheme="majorBidi"/>
          <w:sz w:val="24"/>
          <w:szCs w:val="24"/>
        </w:rPr>
      </w:pPr>
    </w:p>
    <w:p w14:paraId="20868B2B" w14:textId="77777777" w:rsidR="00BD1413" w:rsidRPr="00A21A5D" w:rsidRDefault="00BD1413" w:rsidP="00BD1413">
      <w:pPr>
        <w:spacing w:line="360" w:lineRule="auto"/>
        <w:jc w:val="both"/>
        <w:rPr>
          <w:rFonts w:asciiTheme="majorBidi" w:eastAsia="Arial" w:hAnsiTheme="majorBidi" w:cstheme="majorBidi"/>
          <w:sz w:val="24"/>
          <w:szCs w:val="24"/>
        </w:rPr>
      </w:pPr>
    </w:p>
    <w:p w14:paraId="6495C07E"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600693BD"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775E9E10"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03E2B4F1" w14:textId="77777777" w:rsidR="00BD1413" w:rsidRPr="00A21A5D" w:rsidRDefault="00BD1413" w:rsidP="00BD1413">
      <w:pPr>
        <w:spacing w:after="0" w:line="360" w:lineRule="auto"/>
        <w:jc w:val="both"/>
        <w:rPr>
          <w:rFonts w:asciiTheme="majorBidi" w:eastAsia="Arial" w:hAnsiTheme="majorBidi" w:cstheme="majorBidi"/>
          <w:color w:val="5B9BD5" w:themeColor="accent1"/>
          <w:sz w:val="32"/>
          <w:szCs w:val="32"/>
        </w:rPr>
      </w:pPr>
    </w:p>
    <w:p w14:paraId="2B442F09" w14:textId="77777777" w:rsidR="00BD1413" w:rsidRPr="00A21A5D" w:rsidRDefault="00BD1413" w:rsidP="00BD1413">
      <w:pPr>
        <w:spacing w:after="0" w:line="360" w:lineRule="auto"/>
        <w:ind w:firstLine="720"/>
        <w:jc w:val="center"/>
        <w:rPr>
          <w:rFonts w:asciiTheme="majorBidi" w:hAnsiTheme="majorBidi" w:cstheme="majorBidi"/>
          <w:b/>
          <w:bCs/>
          <w:color w:val="000000" w:themeColor="text1"/>
          <w:sz w:val="28"/>
          <w:szCs w:val="28"/>
        </w:rPr>
      </w:pPr>
    </w:p>
    <w:p w14:paraId="71CD298F" w14:textId="77777777" w:rsidR="006446FF" w:rsidRPr="00A21A5D" w:rsidRDefault="006446FF" w:rsidP="00BD1413">
      <w:pPr>
        <w:spacing w:after="0" w:line="360" w:lineRule="auto"/>
        <w:ind w:firstLine="720"/>
        <w:jc w:val="center"/>
        <w:rPr>
          <w:rFonts w:asciiTheme="majorBidi" w:hAnsiTheme="majorBidi" w:cstheme="majorBidi"/>
          <w:b/>
          <w:bCs/>
          <w:color w:val="000000" w:themeColor="text1"/>
          <w:sz w:val="28"/>
          <w:szCs w:val="28"/>
        </w:rPr>
      </w:pPr>
    </w:p>
    <w:p w14:paraId="66C0431D" w14:textId="77777777" w:rsidR="006446FF" w:rsidRPr="00A21A5D" w:rsidRDefault="006446FF" w:rsidP="00BD1413">
      <w:pPr>
        <w:spacing w:after="0" w:line="360" w:lineRule="auto"/>
        <w:ind w:firstLine="720"/>
        <w:jc w:val="center"/>
        <w:rPr>
          <w:rFonts w:asciiTheme="majorBidi" w:hAnsiTheme="majorBidi" w:cstheme="majorBidi"/>
          <w:b/>
          <w:bCs/>
          <w:color w:val="000000" w:themeColor="text1"/>
          <w:sz w:val="28"/>
          <w:szCs w:val="28"/>
        </w:rPr>
      </w:pPr>
    </w:p>
    <w:p w14:paraId="78DBAC96" w14:textId="77777777" w:rsidR="006446FF" w:rsidRPr="00A21A5D" w:rsidRDefault="006446FF" w:rsidP="00BD1413">
      <w:pPr>
        <w:spacing w:after="0" w:line="360" w:lineRule="auto"/>
        <w:ind w:firstLine="720"/>
        <w:jc w:val="center"/>
        <w:rPr>
          <w:rFonts w:asciiTheme="majorBidi" w:hAnsiTheme="majorBidi" w:cstheme="majorBidi"/>
          <w:b/>
          <w:bCs/>
          <w:color w:val="000000" w:themeColor="text1"/>
          <w:sz w:val="28"/>
          <w:szCs w:val="28"/>
        </w:rPr>
      </w:pPr>
    </w:p>
    <w:p w14:paraId="1E78FCC4" w14:textId="77777777" w:rsidR="006446FF" w:rsidRPr="00A21A5D" w:rsidRDefault="006446FF" w:rsidP="00BD1413">
      <w:pPr>
        <w:spacing w:after="0" w:line="360" w:lineRule="auto"/>
        <w:ind w:firstLine="720"/>
        <w:jc w:val="center"/>
        <w:rPr>
          <w:rFonts w:asciiTheme="majorBidi" w:hAnsiTheme="majorBidi" w:cstheme="majorBidi"/>
          <w:b/>
          <w:bCs/>
          <w:color w:val="000000" w:themeColor="text1"/>
          <w:sz w:val="28"/>
          <w:szCs w:val="28"/>
        </w:rPr>
      </w:pPr>
    </w:p>
    <w:p w14:paraId="41536240" w14:textId="77777777" w:rsidR="009B24C6" w:rsidRPr="00A21A5D" w:rsidRDefault="009B24C6" w:rsidP="00DE7A3A">
      <w:pPr>
        <w:spacing w:after="0" w:line="360" w:lineRule="auto"/>
        <w:jc w:val="center"/>
        <w:rPr>
          <w:rFonts w:asciiTheme="majorBidi" w:hAnsiTheme="majorBidi" w:cstheme="majorBidi"/>
          <w:b/>
          <w:bCs/>
          <w:color w:val="000000" w:themeColor="text1"/>
          <w:sz w:val="32"/>
          <w:szCs w:val="32"/>
        </w:rPr>
        <w:sectPr w:rsidR="009B24C6" w:rsidRPr="00A21A5D" w:rsidSect="00181A26">
          <w:footerReference w:type="default" r:id="rId17"/>
          <w:pgSz w:w="12240" w:h="15840"/>
          <w:pgMar w:top="1134" w:right="1134" w:bottom="1134" w:left="1701" w:header="709" w:footer="709" w:gutter="0"/>
          <w:pgNumType w:fmt="upperRoman"/>
          <w:cols w:space="708"/>
          <w:docGrid w:linePitch="360"/>
        </w:sectPr>
      </w:pPr>
    </w:p>
    <w:p w14:paraId="247B78FC" w14:textId="7D112D4E" w:rsidR="00BD1413" w:rsidRPr="00A21A5D" w:rsidRDefault="00E02A7A" w:rsidP="00DE7A3A">
      <w:pPr>
        <w:spacing w:after="0" w:line="360" w:lineRule="auto"/>
        <w:jc w:val="center"/>
        <w:rPr>
          <w:rFonts w:asciiTheme="majorBidi" w:hAnsiTheme="majorBidi" w:cstheme="majorBidi"/>
          <w:b/>
          <w:bCs/>
          <w:color w:val="000000" w:themeColor="text1"/>
          <w:sz w:val="32"/>
          <w:szCs w:val="32"/>
        </w:rPr>
      </w:pPr>
      <w:r w:rsidRPr="00A21A5D">
        <w:rPr>
          <w:rFonts w:asciiTheme="majorBidi" w:hAnsiTheme="majorBidi" w:cstheme="majorBidi"/>
          <w:b/>
          <w:bCs/>
          <w:color w:val="000000" w:themeColor="text1"/>
          <w:sz w:val="32"/>
          <w:szCs w:val="32"/>
        </w:rPr>
        <w:lastRenderedPageBreak/>
        <w:t xml:space="preserve">   </w:t>
      </w:r>
      <w:r w:rsidR="00BD1413" w:rsidRPr="00A21A5D">
        <w:rPr>
          <w:rFonts w:asciiTheme="majorBidi" w:hAnsiTheme="majorBidi" w:cstheme="majorBidi"/>
          <w:b/>
          <w:bCs/>
          <w:color w:val="000000" w:themeColor="text1"/>
          <w:sz w:val="32"/>
          <w:szCs w:val="32"/>
        </w:rPr>
        <w:t>Chapter One</w:t>
      </w:r>
    </w:p>
    <w:p w14:paraId="2FDD1B16" w14:textId="0DDB1B33" w:rsidR="00BD1413" w:rsidRPr="00A21A5D" w:rsidRDefault="00BD1413" w:rsidP="00223000">
      <w:pPr>
        <w:pStyle w:val="ListParagraph"/>
        <w:numPr>
          <w:ilvl w:val="0"/>
          <w:numId w:val="1"/>
        </w:numPr>
        <w:spacing w:line="360" w:lineRule="auto"/>
        <w:ind w:left="540" w:hanging="180"/>
        <w:jc w:val="center"/>
        <w:rPr>
          <w:rFonts w:asciiTheme="majorBidi" w:hAnsiTheme="majorBidi" w:cstheme="majorBidi"/>
          <w:b/>
          <w:bCs/>
          <w:color w:val="000000" w:themeColor="text1"/>
          <w:sz w:val="32"/>
          <w:szCs w:val="32"/>
        </w:rPr>
      </w:pPr>
      <w:r w:rsidRPr="00A21A5D">
        <w:rPr>
          <w:rFonts w:asciiTheme="majorBidi" w:hAnsiTheme="majorBidi" w:cstheme="majorBidi"/>
          <w:b/>
          <w:bCs/>
          <w:color w:val="000000" w:themeColor="text1"/>
          <w:sz w:val="32"/>
          <w:szCs w:val="32"/>
        </w:rPr>
        <w:t>Introduction</w:t>
      </w:r>
    </w:p>
    <w:p w14:paraId="1B75A407" w14:textId="66B8129F" w:rsidR="00384006" w:rsidRPr="00A21A5D" w:rsidRDefault="00352842" w:rsidP="00227B8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Paulownia (</w:t>
      </w:r>
      <w:r w:rsidRPr="00A21A5D">
        <w:rPr>
          <w:rFonts w:asciiTheme="majorBidi" w:hAnsiTheme="majorBidi" w:cstheme="majorBidi"/>
          <w:i/>
          <w:iCs/>
          <w:sz w:val="24"/>
          <w:szCs w:val="24"/>
        </w:rPr>
        <w:t xml:space="preserve">Paulownia tomentosa </w:t>
      </w:r>
      <w:r w:rsidRPr="00493E1F">
        <w:rPr>
          <w:rFonts w:asciiTheme="majorBidi" w:hAnsiTheme="majorBidi" w:cstheme="majorBidi"/>
          <w:sz w:val="24"/>
          <w:szCs w:val="24"/>
        </w:rPr>
        <w:t>Thunb.</w:t>
      </w:r>
      <w:r w:rsidRPr="00A21A5D">
        <w:rPr>
          <w:rFonts w:asciiTheme="majorBidi" w:hAnsiTheme="majorBidi" w:cstheme="majorBidi"/>
          <w:sz w:val="24"/>
          <w:szCs w:val="24"/>
        </w:rPr>
        <w:t xml:space="preserve">) is a genus containing nine native Chinese species and a few natural hybrids in the genus </w:t>
      </w:r>
      <w:r w:rsidR="009F5AA0" w:rsidRPr="00A21A5D">
        <w:rPr>
          <w:rFonts w:asciiTheme="majorBidi" w:hAnsiTheme="majorBidi" w:cstheme="majorBidi"/>
          <w:sz w:val="24"/>
          <w:szCs w:val="24"/>
        </w:rPr>
        <w:t xml:space="preserve">(Paulowniaceae </w:t>
      </w:r>
      <w:r w:rsidRPr="00A21A5D">
        <w:rPr>
          <w:rFonts w:asciiTheme="majorBidi" w:hAnsiTheme="majorBidi" w:cstheme="majorBidi"/>
          <w:sz w:val="24"/>
          <w:szCs w:val="24"/>
        </w:rPr>
        <w:t>previous</w:t>
      </w:r>
      <w:r w:rsidR="009F5AA0" w:rsidRPr="00A21A5D">
        <w:rPr>
          <w:rFonts w:asciiTheme="majorBidi" w:hAnsiTheme="majorBidi" w:cstheme="majorBidi"/>
          <w:sz w:val="24"/>
          <w:szCs w:val="24"/>
        </w:rPr>
        <w:t xml:space="preserve">ly the family Scrophulariaceae) </w:t>
      </w:r>
      <w:r w:rsidR="00BD1413" w:rsidRPr="00A21A5D">
        <w:rPr>
          <w:rFonts w:asciiTheme="majorBidi" w:hAnsiTheme="majorBidi" w:cstheme="majorBidi"/>
          <w:sz w:val="24"/>
          <w:szCs w:val="24"/>
        </w:rPr>
        <w:fldChar w:fldCharType="begin">
          <w:fldData xml:space="preserve">PEVuZE5vdGU+PENpdGU+PEF1dGhvcj5ZYWRhdjwvQXV0aG9yPjxZZWFyPjIwMTM8L1llYXI+PFJl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</w:fldData>
        </w:fldChar>
      </w:r>
      <w:r w:rsidR="000337E3" w:rsidRPr="00A21A5D">
        <w:rPr>
          <w:rFonts w:asciiTheme="majorBidi" w:hAnsiTheme="majorBidi" w:cstheme="majorBidi"/>
          <w:sz w:val="24"/>
          <w:szCs w:val="24"/>
        </w:rPr>
        <w:instrText xml:space="preserve"> ADDIN EN.CITE </w:instrText>
      </w:r>
      <w:r w:rsidR="000337E3" w:rsidRPr="00A21A5D">
        <w:rPr>
          <w:rFonts w:asciiTheme="majorBidi" w:hAnsiTheme="majorBidi" w:cstheme="majorBidi"/>
          <w:sz w:val="24"/>
          <w:szCs w:val="24"/>
        </w:rPr>
        <w:fldChar w:fldCharType="begin">
          <w:fldData xml:space="preserve">PEVuZE5vdGU+PENpdGU+PEF1dGhvcj5ZYWRhdjwvQXV0aG9yPjxZZWFyPjIwMTM8L1llYXI+PFJl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</w:fldData>
        </w:fldChar>
      </w:r>
      <w:r w:rsidR="000337E3" w:rsidRPr="00A21A5D">
        <w:rPr>
          <w:rFonts w:asciiTheme="majorBidi" w:hAnsiTheme="majorBidi" w:cstheme="majorBidi"/>
          <w:sz w:val="24"/>
          <w:szCs w:val="24"/>
        </w:rPr>
        <w:instrText xml:space="preserve"> ADDIN EN.CITE.DATA </w:instrText>
      </w:r>
      <w:r w:rsidR="000337E3" w:rsidRPr="00A21A5D">
        <w:rPr>
          <w:rFonts w:asciiTheme="majorBidi" w:hAnsiTheme="majorBidi" w:cstheme="majorBidi"/>
          <w:sz w:val="24"/>
          <w:szCs w:val="24"/>
        </w:rPr>
      </w:r>
      <w:r w:rsidR="000337E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(Yadav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2013)</w:t>
      </w:r>
      <w:r w:rsidR="00BD1413" w:rsidRPr="00A21A5D">
        <w:rPr>
          <w:rFonts w:asciiTheme="majorBidi" w:hAnsiTheme="majorBidi" w:cstheme="majorBidi"/>
          <w:sz w:val="24"/>
          <w:szCs w:val="24"/>
        </w:rPr>
        <w:fldChar w:fldCharType="end"/>
      </w:r>
      <w:r w:rsidR="00BD1413" w:rsidRPr="00A21A5D">
        <w:rPr>
          <w:rFonts w:asciiTheme="majorBidi" w:eastAsia="Arial" w:hAnsiTheme="majorBidi" w:cstheme="majorBidi"/>
          <w:color w:val="5B9BD5" w:themeColor="accent1"/>
          <w:sz w:val="24"/>
          <w:szCs w:val="24"/>
        </w:rPr>
        <w:t>.</w:t>
      </w:r>
      <w:r w:rsidR="009F5AA0" w:rsidRPr="00A21A5D">
        <w:t xml:space="preserve"> </w:t>
      </w:r>
      <w:r w:rsidR="009F5AA0" w:rsidRPr="00A21A5D">
        <w:rPr>
          <w:rFonts w:asciiTheme="majorBidi" w:eastAsia="Arial" w:hAnsiTheme="majorBidi" w:cstheme="majorBidi"/>
          <w:sz w:val="24"/>
          <w:szCs w:val="24"/>
        </w:rPr>
        <w:t>A hardwood tree known by a variety of names, including Kiri tree, Princess tree, Phoenix tree, Royal tree, Dragon tree, Empress tree, and Tree of Adam, is the paulownia. Currently, six species (</w:t>
      </w:r>
      <w:r w:rsidR="00790883" w:rsidRPr="00A21A5D">
        <w:rPr>
          <w:rFonts w:asciiTheme="majorBidi" w:eastAsia="Arial" w:hAnsiTheme="majorBidi" w:cstheme="majorBidi"/>
          <w:i/>
          <w:iCs/>
          <w:sz w:val="24"/>
          <w:szCs w:val="24"/>
        </w:rPr>
        <w:t>P. tomentosa</w:t>
      </w:r>
      <w:r w:rsidR="009F5AA0" w:rsidRPr="00A21A5D">
        <w:rPr>
          <w:rFonts w:asciiTheme="majorBidi" w:eastAsia="Arial" w:hAnsiTheme="majorBidi" w:cstheme="majorBidi"/>
          <w:i/>
          <w:iCs/>
          <w:sz w:val="24"/>
          <w:szCs w:val="24"/>
        </w:rPr>
        <w:t>, P. fargesii, P. glabrata, P. elongate, P. fortune, and P. taiwaniana</w:t>
      </w:r>
      <w:r w:rsidR="009F5AA0" w:rsidRPr="00A21A5D">
        <w:rPr>
          <w:rFonts w:asciiTheme="majorBidi" w:eastAsia="Arial" w:hAnsiTheme="majorBidi" w:cstheme="majorBidi"/>
          <w:sz w:val="24"/>
          <w:szCs w:val="24"/>
        </w:rPr>
        <w:t xml:space="preserve">) are recognized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&lt;EndNote&gt;&lt;Cite&gt;&lt;Author&gt;Sabir&lt;/Author&gt;&lt;Year&gt;2022&lt;/Year&gt;&lt;RecNum&gt;261&lt;/RecNum&gt;&lt;DisplayText&gt;(Sabir and Hamad, 2022)&lt;/DisplayText&gt;&lt;record&gt;&lt;rec-number&gt;261&lt;/rec-number&gt;&lt;foreign-keys&gt;&lt;key app="EN" db-id="e2ease2zoe0s5feazadxte57vzsarwr9etz9" timestamp="1678628856"&gt;261&lt;/key&gt;&lt;/foreign-keys&gt;&lt;ref-type name="Journal Article"&gt;17&lt;/ref-type&gt;&lt;contributors&gt;&lt;authors&gt;&lt;author&gt;Sabir, Nigar Abdulrahman&lt;/author&gt;&lt;author&gt;Hamad, Sherzad Omar&lt;/author&gt;&lt;/authors&gt;&lt;/contributors&gt;&lt;titles&gt;&lt;title&gt;Effect of Chemical Fertilizer and Humic Acid on the Growth and Development of Paulownia tomentosa Seedlings&lt;/title&gt;&lt;secondary-title&gt;Zanco Journal of Pure and Applied Sciences&lt;/secondary-title&gt;&lt;/titles&gt;&lt;periodical&gt;&lt;full-title&gt;Zanco Journal of Pure and Applied Sciences&lt;/full-title&gt;&lt;/periodical&gt;&lt;pages&gt;19-32&lt;/pages&gt;&lt;volume&gt;34&lt;/volume&gt;&lt;number&gt;4&lt;/number&gt;&lt;dates&gt;&lt;year&gt;2022&lt;/year&gt;&lt;/dates&gt;&lt;isbn&gt;2412-3986&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(Sabir and Hamad,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1B4C85" w:rsidRPr="00A21A5D">
        <w:rPr>
          <w:rFonts w:asciiTheme="majorBidi" w:hAnsiTheme="majorBidi" w:cstheme="majorBidi"/>
          <w:sz w:val="24"/>
          <w:szCs w:val="24"/>
        </w:rPr>
        <w:t xml:space="preserve"> </w:t>
      </w:r>
      <w:r w:rsidR="009F5AA0" w:rsidRPr="00A21A5D">
        <w:t xml:space="preserve"> </w:t>
      </w:r>
      <w:r w:rsidR="009F5AA0" w:rsidRPr="00A21A5D">
        <w:rPr>
          <w:rFonts w:asciiTheme="majorBidi" w:hAnsiTheme="majorBidi" w:cstheme="majorBidi"/>
          <w:sz w:val="24"/>
          <w:szCs w:val="24"/>
        </w:rPr>
        <w:t>Paulownia is referred to as "magic" because of its rapid growth and the large amount of wood it pro</w:t>
      </w:r>
      <w:r w:rsidR="001B4C85" w:rsidRPr="00A21A5D">
        <w:rPr>
          <w:rFonts w:asciiTheme="majorBidi" w:hAnsiTheme="majorBidi" w:cstheme="majorBidi"/>
          <w:sz w:val="24"/>
          <w:szCs w:val="24"/>
        </w:rPr>
        <w:t xml:space="preserve">duces in a short length of time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&lt;EndNote&gt;&lt;Cite&gt;&lt;Author&gt;Icka&lt;/Author&gt;&lt;Year&gt;2016&lt;/Year&gt;&lt;RecNum&gt;260&lt;/RecNum&gt;&lt;DisplayText&gt;(Icka et al., 2016)&lt;/DisplayText&gt;&lt;record&gt;&lt;rec-number&gt;260&lt;/rec-number&gt;&lt;foreign-keys&gt;&lt;key app="EN" db-id="e2ease2zoe0s5feazadxte57vzsarwr9etz9" timestamp="1678628492"&gt;260&lt;/key&gt;&lt;/foreign-keys&gt;&lt;ref-type name="Journal Article"&gt;17&lt;/ref-type&gt;&lt;contributors&gt;&lt;authors&gt;&lt;author&gt;Icka, Pirro&lt;/author&gt;&lt;author&gt;Damo, Robert&lt;/author&gt;&lt;author&gt;Icka, Engjëllushe&lt;/author&gt;&lt;/authors&gt;&lt;/contributors&gt;&lt;titles&gt;&lt;title&gt;Paulownia tomentosa, a fast growing timber&lt;/title&gt;&lt;secondary-title&gt;Ann. Valahia Univ. Targoviste, Agric&lt;/secondary-title&gt;&lt;/titles&gt;&lt;periodical&gt;&lt;full-title&gt;Ann. Valahia Univ. Targoviste, Agric&lt;/full-title&gt;&lt;/periodical&gt;&lt;pages&gt;14-19&lt;/pages&gt;&lt;volume&gt;10&lt;/volume&gt;&lt;number&gt;1&lt;/number&gt;&lt;dates&gt;&lt;year&gt;2016&lt;/year&gt;&lt;/dates&gt;&lt;urls&gt;&lt;/urls&gt;&lt;/record&gt;&lt;/Cite&gt;&lt;/EndNote&gt;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(Icka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2016)</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1B4C85" w:rsidRPr="00A21A5D">
        <w:t xml:space="preserve"> </w:t>
      </w:r>
      <w:r w:rsidR="001B4C85" w:rsidRPr="00A21A5D">
        <w:rPr>
          <w:rFonts w:asciiTheme="majorBidi" w:hAnsiTheme="majorBidi" w:cstheme="majorBidi"/>
          <w:sz w:val="24"/>
          <w:szCs w:val="24"/>
        </w:rPr>
        <w:t xml:space="preserve">They are deciduous trees that are among the world's fastest-growing and most developed in terms of commercial wood output. They also serve additional afforestation goals such as establishing forests and farms and protecting smaller tree species from severe winds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&lt;EndNote&gt;&lt;Cite&gt;&lt;Author&gt;Barbu&lt;/Author&gt;&lt;Year&gt;2022&lt;/Year&gt;&lt;RecNum&gt;213&lt;/RecNum&gt;&lt;DisplayText&gt;(Barbu et al., 2022)&lt;/DisplayText&gt;&lt;record&gt;&lt;rec-number&gt;213&lt;/rec-number&gt;&lt;foreign-keys&gt;&lt;key app="EN" db-id="e2ease2zoe0s5feazadxte57vzsarwr9etz9" timestamp="1670958231"&gt;213&lt;/key&gt;&lt;/foreign-keys&gt;&lt;ref-type name="Journal Article"&gt;17&lt;/ref-type&gt;&lt;contributors&gt;&lt;authors&gt;&lt;author&gt;Barbu, Marius Cătălin&lt;/author&gt;&lt;author&gt;Buresova, Katharina&lt;/author&gt;&lt;author&gt;Tudor, Eugenia Mariana&lt;/author&gt;&lt;author&gt;Petutschnigg, Alexander&lt;/author&gt;&lt;/authors&gt;&lt;/contributors&gt;&lt;titles&gt;&lt;title&gt;Physical and Mechanical Properties of Paulownia tomentosa x elongata Sawn Wood from Spanish, Bulgarian and Serbian Plantations&lt;/title&gt;&lt;secondary-title&gt;Forests&lt;/secondary-title&gt;&lt;/titles&gt;&lt;periodical&gt;&lt;full-title&gt;Forests&lt;/full-title&gt;&lt;/periodical&gt;&lt;pages&gt;1543&lt;/pages&gt;&lt;volume&gt;13&lt;/volume&gt;&lt;number&gt;10&lt;/number&gt;&lt;dates&gt;&lt;year&gt;2022&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(Barbu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5064F608" w14:textId="7C7BDE28" w:rsidR="00BD1413" w:rsidRPr="00A21A5D" w:rsidRDefault="00BD1413" w:rsidP="00DD2F17">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 Paulownia can be planted from seed, stem and root explants and cuttings. </w:t>
      </w:r>
      <w:r w:rsidR="003B7227" w:rsidRPr="00A21A5D">
        <w:rPr>
          <w:rFonts w:asciiTheme="majorBidi" w:hAnsiTheme="majorBidi" w:cstheme="majorBidi"/>
          <w:sz w:val="24"/>
          <w:szCs w:val="24"/>
        </w:rPr>
        <w:t xml:space="preserve">Compared to cuttings grown from stem and root explants, the development of seeds takes more time, has a slower rate of germination, is more sensitive to disease and pest problems, and has slow growth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&lt;EndNote&gt;&lt;Cite&gt;&lt;Author&gt;Yaycili&lt;/Author&gt;&lt;Year&gt;2005&lt;/Year&gt;&lt;RecNum&gt;233&lt;/RecNum&gt;&lt;DisplayText&gt;(Yaycili and Alikamanoglu, 2005)&lt;/DisplayText&gt;&lt;record&gt;&lt;rec-number&gt;233&lt;/rec-number&gt;&lt;foreign-keys&gt;&lt;key app="EN" db-id="e2ease2zoe0s5feazadxte57vzsarwr9etz9" timestamp="1671283200"&gt;233&lt;/key&gt;&lt;/foreign-keys&gt;&lt;ref-type name="Journal Article"&gt;17&lt;/ref-type&gt;&lt;contributors&gt;&lt;authors&gt;&lt;author&gt;Yaycili, Orkun&lt;/author&gt;&lt;author&gt;Alikamanoglu, Sema&lt;/author&gt;&lt;/authors&gt;&lt;/contributors&gt;&lt;titles&gt;&lt;title&gt;The effect of magnetic field on Paulownia tissue cultures&lt;/title&gt;&lt;secondary-title&gt;Plant Cell, Tissue and Organ Culture&lt;/secondary-title&gt;&lt;/titles&gt;&lt;periodical&gt;&lt;full-title&gt;Plant Cell, Tissue and Organ Culture&lt;/full-title&gt;&lt;/periodical&gt;&lt;pages&gt;109-114&lt;/pages&gt;&lt;volume&gt;83&lt;/volume&gt;&lt;number&gt;1&lt;/number&gt;&lt;dates&gt;&lt;year&gt;2005&lt;/year&gt;&lt;/dates&gt;&lt;publisher&gt;Springer&lt;/publisher&gt;&lt;isbn&gt;1573-5044&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(Yaycili and Alikamanoglu, 2005)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The best type of cuttings can be used successfully for reproduction depending on the species, geno</w:t>
      </w:r>
      <w:r w:rsidR="00384006" w:rsidRPr="00A21A5D">
        <w:rPr>
          <w:rFonts w:asciiTheme="majorBidi" w:hAnsiTheme="majorBidi" w:cstheme="majorBidi"/>
          <w:sz w:val="24"/>
          <w:szCs w:val="24"/>
        </w:rPr>
        <w:t>type and season of collection. T</w:t>
      </w:r>
      <w:r w:rsidRPr="00A21A5D">
        <w:rPr>
          <w:rFonts w:asciiTheme="majorBidi" w:hAnsiTheme="majorBidi" w:cstheme="majorBidi"/>
          <w:sz w:val="24"/>
          <w:szCs w:val="24"/>
        </w:rPr>
        <w:t xml:space="preserve">he results of </w:t>
      </w:r>
      <w:r w:rsidR="00227B8B" w:rsidRPr="00A21A5D">
        <w:rPr>
          <w:rFonts w:asciiTheme="majorBidi" w:hAnsiTheme="majorBidi" w:cstheme="majorBidi"/>
          <w:sz w:val="24"/>
          <w:szCs w:val="24"/>
        </w:rPr>
        <w:fldChar w:fldCharType="begin"/>
      </w:r>
      <w:r w:rsidR="00227B8B" w:rsidRPr="00A21A5D">
        <w:rPr>
          <w:rFonts w:asciiTheme="majorBidi" w:hAnsiTheme="majorBidi" w:cstheme="majorBidi"/>
          <w:sz w:val="24"/>
          <w:szCs w:val="24"/>
        </w:rPr>
        <w:instrText xml:space="preserve"> ADDIN EN.CITE &lt;EndNote&gt;&lt;Cite AuthorYear="1"&gt;&lt;Author&gt;Mahmood&lt;/Author&gt;&lt;Year&gt;2017&lt;/Year&gt;&lt;RecNum&gt;425&lt;/RecNum&gt;&lt;DisplayText&gt;Mahmood et al. (2017)&lt;/DisplayText&gt;&lt;record&gt;&lt;rec-number&gt;425&lt;/rec-number&gt;&lt;foreign-keys&gt;&lt;key app="EN" db-id="e2ease2zoe0s5feazadxte57vzsarwr9etz9" timestamp="1690660522"&gt;425&lt;/key&gt;&lt;/foreign-keys&gt;&lt;ref-type name="Journal Article"&gt;17&lt;/ref-type&gt;&lt;contributors&gt;&lt;authors&gt;&lt;author&gt;Mahmood, Kana Ali&lt;/author&gt;&lt;author&gt;Ali, Othman Omer&lt;/author&gt;&lt;author&gt;Rahman, Nashat Maulood Abdul&lt;/author&gt;&lt;/authors&gt;&lt;/contributors&gt;&lt;titles&gt;&lt;title&gt;Effect of cutting type and Seradix 3 on rooting percentage and some characteristics of produced Paulownia&amp;apos;s sapling Paulownia tomentosa L&lt;/title&gt;&lt;secondary-title&gt;Tikrit Journal for Agricultural Sciences&lt;/secondary-title&gt;&lt;/titles&gt;&lt;periodical&gt;&lt;full-title&gt;Tikrit Journal for Agricultural Sciences&lt;/full-title&gt;&lt;/periodical&gt;&lt;volume&gt;17&lt;/volume&gt;&lt;number&gt;3&lt;/number&gt;&lt;dates&gt;&lt;year&gt;2017&lt;/year&gt;&lt;/dates&gt;&lt;publisher&gt;Tikrit University&lt;/publisher&gt;&lt;isbn&gt;1813-1646&lt;/isbn&gt;&lt;urls&gt;&lt;/urls&gt;&lt;/record&gt;&lt;/Cite&gt;&lt;/EndNote&gt;</w:instrText>
      </w:r>
      <w:r w:rsidR="00227B8B" w:rsidRPr="00A21A5D">
        <w:rPr>
          <w:rFonts w:asciiTheme="majorBidi" w:hAnsiTheme="majorBidi" w:cstheme="majorBidi"/>
          <w:sz w:val="24"/>
          <w:szCs w:val="24"/>
        </w:rPr>
        <w:fldChar w:fldCharType="separate"/>
      </w:r>
      <w:r w:rsidR="00227B8B" w:rsidRPr="00A21A5D">
        <w:rPr>
          <w:rFonts w:asciiTheme="majorBidi" w:hAnsiTheme="majorBidi" w:cstheme="majorBidi"/>
          <w:noProof/>
          <w:sz w:val="24"/>
          <w:szCs w:val="24"/>
        </w:rPr>
        <w:t>Mahmood et al. (2017)</w:t>
      </w:r>
      <w:r w:rsidR="00227B8B"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study, found that </w:t>
      </w:r>
      <w:r w:rsidRPr="00A21A5D">
        <w:rPr>
          <w:rFonts w:asciiTheme="majorBidi" w:hAnsiTheme="majorBidi" w:cstheme="majorBidi"/>
          <w:i/>
          <w:iCs/>
          <w:sz w:val="24"/>
          <w:szCs w:val="24"/>
        </w:rPr>
        <w:t>Paulownia tomentosa</w:t>
      </w:r>
      <w:r w:rsidRPr="00A21A5D">
        <w:rPr>
          <w:rFonts w:asciiTheme="majorBidi" w:hAnsiTheme="majorBidi" w:cstheme="majorBidi"/>
          <w:sz w:val="24"/>
          <w:szCs w:val="24"/>
        </w:rPr>
        <w:t xml:space="preserve"> basal cuttings gave a higher survival percentage compared to intermediate and apical cuttings which was 48.52%, while the lowest survival percentage 31.19% was found with apical cuttings. For increasing and enhancing paulownia plantations, many applications were applied such as; silviculture, fertilizer, nutrition, plant growth regulators, magnetic fields, and many other applications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&lt;EndNote&gt;&lt;Cite&gt;&lt;Author&gt;Hamad&lt;/Author&gt;&lt;Year&gt;2020&lt;/Year&gt;&lt;RecNum&gt;221&lt;/RecNum&gt;&lt;DisplayText&gt;(Hamad et al., 2020)&lt;/DisplayText&gt;&lt;record&gt;&lt;rec-number&gt;221&lt;/rec-number&gt;&lt;foreign-keys&gt;&lt;key app="EN" db-id="e2ease2zoe0s5feazadxte57vzsarwr9etz9" timestamp="1671047973"&gt;221&lt;/key&gt;&lt;/foreign-keys&gt;&lt;ref-type name="Journal Article"&gt;17&lt;/ref-type&gt;&lt;contributors&gt;&lt;authors&gt;&lt;author&gt;Hamad, Sherzad O.&lt;/author&gt;&lt;author&gt;Ali, Narin S.&lt;/author&gt;&lt;author&gt;Karim, Shaima A.&lt;/author&gt;&lt;/authors&gt;&lt;/contributors&gt;&lt;titles&gt;&lt;title&gt;Effects of Light and Fertilizer Amounts on Seedling Growth of Brachychiton populneus (Schott &amp;amp; Endl.)&lt;/title&gt;&lt;secondary-title&gt;Basrah Journal of Agricultural Sciences&lt;/secondary-title&gt;&lt;/titles&gt;&lt;periodical&gt;&lt;full-title&gt;Basrah Journal of Agricultural Sciences&lt;/full-title&gt;&lt;/periodical&gt;&lt;pages&gt;158-171&lt;/pages&gt;&lt;volume&gt;33&lt;/volume&gt;&lt;number&gt;2&lt;/number&gt;&lt;dates&gt;&lt;year&gt;2020&lt;/year&gt;&lt;/dates&gt;&lt;isbn&gt;2520-0860&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(Hamad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09A6C11B" w14:textId="24A0D863" w:rsidR="00A66CD6" w:rsidRPr="00A21A5D" w:rsidRDefault="00BD1413" w:rsidP="003501D8">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Magnetic water (MW) is that water flows t</w:t>
      </w:r>
      <w:r w:rsidR="00384006" w:rsidRPr="00A21A5D">
        <w:rPr>
          <w:rFonts w:asciiTheme="majorBidi" w:hAnsiTheme="majorBidi" w:cstheme="majorBidi"/>
          <w:sz w:val="24"/>
          <w:szCs w:val="24"/>
        </w:rPr>
        <w:t>hrough a magnetic device, where</w:t>
      </w:r>
      <w:r w:rsidRPr="00A21A5D">
        <w:rPr>
          <w:rFonts w:asciiTheme="majorBidi" w:hAnsiTheme="majorBidi" w:cstheme="majorBidi"/>
          <w:sz w:val="24"/>
          <w:szCs w:val="24"/>
        </w:rPr>
        <w:t xml:space="preserve"> some of the water's chemical and physical characteristics are changed, </w:t>
      </w:r>
      <w:r w:rsidR="00384006" w:rsidRPr="00A21A5D">
        <w:rPr>
          <w:rFonts w:asciiTheme="majorBidi" w:hAnsiTheme="majorBidi" w:cstheme="majorBidi"/>
          <w:sz w:val="24"/>
          <w:szCs w:val="24"/>
          <w:shd w:val="clear" w:color="auto" w:fill="FFFFFF"/>
        </w:rPr>
        <w:t>such as</w:t>
      </w:r>
      <w:r w:rsidRPr="00A21A5D">
        <w:rPr>
          <w:rFonts w:asciiTheme="majorBidi" w:hAnsiTheme="majorBidi" w:cstheme="majorBidi"/>
          <w:sz w:val="24"/>
          <w:szCs w:val="24"/>
        </w:rPr>
        <w:t xml:space="preserve"> viscosity, dielectric stability, the formation of clustering structures, polarization, conductive electricity, and salt dissolution, the formation of hydrogen bonds, conductivity, activation energy, surface tension, size of water molecules, evaporation, mobil</w:t>
      </w:r>
      <w:r w:rsidR="00493E1F">
        <w:rPr>
          <w:rFonts w:asciiTheme="majorBidi" w:hAnsiTheme="majorBidi" w:cstheme="majorBidi"/>
          <w:sz w:val="24"/>
          <w:szCs w:val="24"/>
        </w:rPr>
        <w:t>ity of salts and</w:t>
      </w:r>
      <w:r w:rsidRPr="00A21A5D">
        <w:rPr>
          <w:rFonts w:asciiTheme="majorBidi" w:hAnsiTheme="majorBidi" w:cstheme="majorBidi"/>
          <w:sz w:val="24"/>
          <w:szCs w:val="24"/>
        </w:rPr>
        <w:t xml:space="preserve"> dissolved gases</w:t>
      </w:r>
      <w:r w:rsidR="00384006" w:rsidRPr="00A21A5D">
        <w:rPr>
          <w:rFonts w:asciiTheme="majorBidi" w:hAnsiTheme="majorBidi" w:cstheme="majorBidi"/>
          <w:sz w:val="24"/>
          <w:szCs w:val="24"/>
        </w:rPr>
        <w:t>. The s</w:t>
      </w:r>
      <w:r w:rsidRPr="00A21A5D">
        <w:rPr>
          <w:rFonts w:asciiTheme="majorBidi" w:hAnsiTheme="majorBidi" w:cstheme="majorBidi"/>
          <w:sz w:val="24"/>
          <w:szCs w:val="24"/>
        </w:rPr>
        <w:t>tructural regularity all of them</w:t>
      </w:r>
      <w:r w:rsidR="00384006" w:rsidRPr="00A21A5D">
        <w:rPr>
          <w:rFonts w:asciiTheme="majorBidi" w:hAnsiTheme="majorBidi" w:cstheme="majorBidi"/>
          <w:sz w:val="24"/>
          <w:szCs w:val="24"/>
        </w:rPr>
        <w:t xml:space="preserve"> are</w:t>
      </w:r>
      <w:r w:rsidRPr="00A21A5D">
        <w:rPr>
          <w:rFonts w:asciiTheme="majorBidi" w:hAnsiTheme="majorBidi" w:cstheme="majorBidi"/>
          <w:sz w:val="24"/>
          <w:szCs w:val="24"/>
        </w:rPr>
        <w:t xml:space="preserve"> distinct from those of normal water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&lt;EndNote&gt;&lt;Cite&gt;&lt;Author&gt;Chang&lt;/Author&gt;&lt;Year&gt;2008&lt;/Year&gt;&lt;RecNum&gt;267&lt;/RecNum&gt;&lt;DisplayText&gt;(Chang and Weng, 2008)&lt;/DisplayText&gt;&lt;record&gt;&lt;rec-number&gt;267&lt;/rec-number&gt;&lt;foreign-keys&gt;&lt;key app="EN" db-id="e2ease2zoe0s5feazadxte57vzsarwr9etz9" timestamp="1678780637"&gt;267&lt;/key&gt;&lt;/foreign-keys&gt;&lt;ref-type name="Journal Article"&gt;17&lt;/ref-type&gt;&lt;contributors&gt;&lt;authors&gt;&lt;author&gt;Chang, Kai-Tai&lt;/author&gt;&lt;author&gt;Weng, Cheng- I.&lt;/author&gt;&lt;/authors&gt;&lt;/contributors&gt;&lt;titles&gt;&lt;title&gt;An investigation into the structure of aqueous NaCl electrolyte solutions under magnetic fields&lt;/title&gt;&lt;secondary-title&gt;Computational Materials Science&lt;/secondary-title&gt;&lt;/titles&gt;&lt;periodical&gt;&lt;full-title&gt;Computational Materials Science&lt;/full-title&gt;&lt;/periodical&gt;&lt;pages&gt;1048-1055&lt;/pages&gt;&lt;volume&gt;43&lt;/volume&gt;&lt;number&gt;4&lt;/number&gt;&lt;dates&gt;&lt;year&gt;2008&lt;/year&gt;&lt;/dates&gt;&lt;publisher&gt;Elsevier&lt;/publisher&gt;&lt;isbn&gt;0927-0256&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(Chang and Weng, 2008)</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AuthorYear="1"&gt;&lt;Author&gt;da Silva&lt;/Author&gt;&lt;Year&gt;2014&lt;/Year&gt;&lt;RecNum&gt;224&lt;/RecNum&gt;&lt;DisplayText&gt;da Silva and Dobránszki (2014)&lt;/DisplayText&gt;&lt;record&gt;&lt;rec-number&gt;224&lt;/rec-number&gt;&lt;foreign-keys&gt;&lt;key app="EN" db-id="e2ease2zoe0s5feazadxte57vzsarwr9etz9" timestamp="1671050159"&gt;224&lt;/key&gt;&lt;/foreign-keys&gt;&lt;ref-type name="Journal Article"&gt;17&lt;/ref-type&gt;&lt;contributors&gt;&lt;authors&gt;&lt;author&gt;da Silva, J. A. Teixeira&lt;/author&gt;&lt;author&gt;Dobránszki, Judit&lt;/author&gt;&lt;/authors&gt;&lt;/contributors&gt;&lt;titles&gt;&lt;title&gt;Impact of magnetic water on plant growth&lt;/title&gt;&lt;secondary-title&gt;Environ Exp Biol&lt;/secondary-title&gt;&lt;/titles&gt;&lt;periodical&gt;&lt;full-title&gt;Environ Exp Biol&lt;/full-title&gt;&lt;/periodical&gt;&lt;pages&gt;137-142&lt;/pages&gt;&lt;volume&gt;12&lt;/volume&gt;&lt;number&gt;4&lt;/number&gt;&lt;dates&gt;&lt;year&gt;2014&lt;/year&gt;&lt;/dates&gt;&lt;urls&gt;&lt;/urls&gt;&lt;/record&gt;&lt;/Cite&gt;&lt;/EndNote&gt;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da Silva and Dobránszki (2014)</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demonstrated that irrigation with MW enhance both the quantitative and qualitative growth and development of plants. It can enhance seed germination and seedlings' early vegetative growth, length of the plant, fresh weight, and shoot development.</w:t>
      </w:r>
    </w:p>
    <w:p w14:paraId="337E87B6" w14:textId="63BE1790" w:rsidR="003501D8" w:rsidRPr="00A21A5D" w:rsidRDefault="00BD1413" w:rsidP="003501D8">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lastRenderedPageBreak/>
        <w:t xml:space="preserve"> The impacts of MFs produce changes in cell membrane characteristics at the tissue, cellular, and subcellular levels as well as the mineral content of plants. They also result in increases in proliferation, gene expression, and protein production </w:t>
      </w:r>
      <w:r w:rsidRPr="00A21A5D">
        <w:rPr>
          <w:rFonts w:asciiTheme="majorBidi" w:hAnsiTheme="majorBidi" w:cstheme="majorBidi"/>
          <w:sz w:val="24"/>
          <w:szCs w:val="24"/>
        </w:rPr>
        <w:fldChar w:fldCharType="begin"/>
      </w:r>
      <w:r w:rsidR="003B341E" w:rsidRPr="00A21A5D">
        <w:rPr>
          <w:rFonts w:asciiTheme="majorBidi" w:hAnsiTheme="majorBidi" w:cstheme="majorBidi"/>
          <w:sz w:val="24"/>
          <w:szCs w:val="24"/>
        </w:rPr>
        <w:instrText xml:space="preserve"> ADDIN EN.CITE &lt;EndNote&gt;&lt;Cite&gt;&lt;Author&gt;Othman&lt;/Author&gt;&lt;Year&gt;2019&lt;/Year&gt;&lt;RecNum&gt;226&lt;/RecNum&gt;&lt;DisplayText&gt;(Othman et al., 2019, Çelik et al., 2008)&lt;/DisplayText&gt;&lt;record&gt;&lt;rec-number&gt;226&lt;/rec-number&gt;&lt;foreign-keys&gt;&lt;key app="EN" db-id="e2ease2zoe0s5feazadxte57vzsarwr9etz9" timestamp="1671051514"&gt;226&lt;/key&gt;&lt;/foreign-keys&gt;&lt;ref-type name="Journal Article"&gt;17&lt;/ref-type&gt;&lt;contributors&gt;&lt;authors&gt;&lt;author&gt;Othman, Athirah&lt;/author&gt;&lt;author&gt;Sohaili, Johan&lt;/author&gt;&lt;author&gt;Supian, Nur Sumaiyyah&lt;/author&gt;&lt;/authors&gt;&lt;/contributors&gt;&lt;titles&gt;&lt;title&gt;A Review: Methodologies Review of Magnetic Water Treatment As Green Approach of Water Pipeline System&lt;/title&gt;&lt;secondary-title&gt;Pertanika Journal of Science &amp;amp; Technology&lt;/secondary-title&gt;&lt;/titles&gt;&lt;periodical&gt;&lt;full-title&gt;Pertanika Journal of Science &amp;amp; Technology&lt;/full-title&gt;&lt;/periodical&gt;&lt;volume&gt;27&lt;/volume&gt;&lt;number&gt;1&lt;/number&gt;&lt;dates&gt;&lt;year&gt;2019&lt;/year&gt;&lt;/dates&gt;&lt;isbn&gt;0128-7680&lt;/isbn&gt;&lt;urls&gt;&lt;/urls&gt;&lt;/record&gt;&lt;/Cite&gt;&lt;Cite&gt;&lt;Author&gt;Çelik&lt;/Author&gt;&lt;Year&gt;2008&lt;/Year&gt;&lt;RecNum&gt;250&lt;/RecNum&gt;&lt;record&gt;&lt;rec-number&gt;250&lt;/rec-number&gt;&lt;foreign-keys&gt;&lt;key app="EN" db-id="e2ease2zoe0s5feazadxte57vzsarwr9etz9" timestamp="1673529180"&gt;250&lt;/key&gt;&lt;/foreign-keys&gt;&lt;ref-type name="Journal Article"&gt;17&lt;/ref-type&gt;&lt;contributors&gt;&lt;authors&gt;&lt;author&gt;Çelik, Özge&lt;/author&gt;&lt;author&gt;Atak, Çimen&lt;/author&gt;&lt;author&gt;Rzakulieva, Aitekin&lt;/author&gt;&lt;/authors&gt;&lt;/contributors&gt;&lt;titles&gt;&lt;title&gt;Stimulation of rapid regeneration by a magnetic field in Paulownia node cultures&lt;/title&gt;&lt;secondary-title&gt;Journal of Central European Agriculture&lt;/secondary-title&gt;&lt;/titles&gt;&lt;periodical&gt;&lt;full-title&gt;Journal of Central European Agriculture&lt;/full-title&gt;&lt;/periodical&gt;&lt;pages&gt;297-304&lt;/pages&gt;&lt;volume&gt;9&lt;/volume&gt;&lt;number&gt;2&lt;/number&gt;&lt;dates&gt;&lt;year&gt;2008&lt;/year&gt;&lt;/dates&gt;&lt;publisher&gt;Agronomski fakultet Zagreb&lt;/publisher&gt;&lt;isbn&gt;1332-9049&lt;/isbn&gt;&lt;urls&gt;&lt;/urls&gt;&lt;/record&gt;&lt;/Cite&gt;&lt;/EndNote&gt;</w:instrText>
      </w:r>
      <w:r w:rsidRPr="00A21A5D">
        <w:rPr>
          <w:rFonts w:asciiTheme="majorBidi" w:hAnsiTheme="majorBidi" w:cstheme="majorBidi"/>
          <w:sz w:val="24"/>
          <w:szCs w:val="24"/>
        </w:rPr>
        <w:fldChar w:fldCharType="separate"/>
      </w:r>
      <w:r w:rsidR="003B341E" w:rsidRPr="00A21A5D">
        <w:rPr>
          <w:rFonts w:asciiTheme="majorBidi" w:hAnsiTheme="majorBidi" w:cstheme="majorBidi"/>
          <w:noProof/>
          <w:sz w:val="24"/>
          <w:szCs w:val="24"/>
        </w:rPr>
        <w:t xml:space="preserve">(Othman </w:t>
      </w:r>
      <w:r w:rsidR="003B341E" w:rsidRPr="00A21A5D">
        <w:rPr>
          <w:rFonts w:asciiTheme="majorBidi" w:hAnsiTheme="majorBidi" w:cstheme="majorBidi"/>
          <w:i/>
          <w:iCs/>
          <w:noProof/>
          <w:sz w:val="24"/>
          <w:szCs w:val="24"/>
        </w:rPr>
        <w:t>et al</w:t>
      </w:r>
      <w:r w:rsidR="003B341E" w:rsidRPr="00A21A5D">
        <w:rPr>
          <w:rFonts w:asciiTheme="majorBidi" w:hAnsiTheme="majorBidi" w:cstheme="majorBidi"/>
          <w:noProof/>
          <w:sz w:val="24"/>
          <w:szCs w:val="24"/>
        </w:rPr>
        <w:t>., 2019, Çelik</w:t>
      </w:r>
      <w:r w:rsidR="003B341E" w:rsidRPr="00A21A5D">
        <w:rPr>
          <w:rFonts w:asciiTheme="majorBidi" w:hAnsiTheme="majorBidi" w:cstheme="majorBidi"/>
          <w:i/>
          <w:iCs/>
          <w:noProof/>
          <w:sz w:val="24"/>
          <w:szCs w:val="24"/>
        </w:rPr>
        <w:t xml:space="preserve"> et al</w:t>
      </w:r>
      <w:r w:rsidR="003B341E" w:rsidRPr="00A21A5D">
        <w:rPr>
          <w:rFonts w:asciiTheme="majorBidi" w:hAnsiTheme="majorBidi" w:cstheme="majorBidi"/>
          <w:noProof/>
          <w:sz w:val="24"/>
          <w:szCs w:val="24"/>
        </w:rPr>
        <w:t>., 2008)</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001F10C5" w:rsidRPr="00A21A5D">
        <w:rPr>
          <w:rFonts w:asciiTheme="majorBidi" w:hAnsiTheme="majorBidi" w:cstheme="majorBidi"/>
          <w:sz w:val="24"/>
          <w:szCs w:val="24"/>
          <w:shd w:val="clear" w:color="auto" w:fill="FFFFFF"/>
        </w:rPr>
        <w:t xml:space="preserve">Positive impact of a magnetic field on the fresh weight, length, number of leaves, and chlorophyll content of </w:t>
      </w:r>
      <w:r w:rsidR="00790883" w:rsidRPr="00A21A5D">
        <w:rPr>
          <w:rFonts w:asciiTheme="majorBidi" w:hAnsiTheme="majorBidi" w:cstheme="majorBidi"/>
          <w:i/>
          <w:iCs/>
          <w:sz w:val="24"/>
          <w:szCs w:val="24"/>
          <w:shd w:val="clear" w:color="auto" w:fill="FFFFFF"/>
        </w:rPr>
        <w:t>P. tomentosa</w:t>
      </w:r>
      <w:r w:rsidR="001F10C5" w:rsidRPr="00A21A5D">
        <w:rPr>
          <w:rFonts w:asciiTheme="majorBidi" w:hAnsiTheme="majorBidi" w:cstheme="majorBidi"/>
          <w:sz w:val="24"/>
          <w:szCs w:val="24"/>
          <w:shd w:val="clear" w:color="auto" w:fill="FFFFFF"/>
        </w:rPr>
        <w:t xml:space="preserve"> and </w:t>
      </w:r>
      <w:r w:rsidR="001F10C5" w:rsidRPr="00A21A5D">
        <w:rPr>
          <w:rFonts w:asciiTheme="majorBidi" w:hAnsiTheme="majorBidi" w:cstheme="majorBidi"/>
          <w:i/>
          <w:iCs/>
          <w:sz w:val="24"/>
          <w:szCs w:val="24"/>
          <w:shd w:val="clear" w:color="auto" w:fill="FFFFFF"/>
        </w:rPr>
        <w:t>P. fortunei</w:t>
      </w:r>
      <w:r w:rsidR="001F10C5" w:rsidRPr="00A21A5D">
        <w:rPr>
          <w:rFonts w:asciiTheme="majorBidi" w:hAnsiTheme="majorBidi" w:cstheme="majorBidi"/>
          <w:sz w:val="24"/>
          <w:szCs w:val="24"/>
          <w:shd w:val="clear" w:color="auto" w:fill="FFFFFF"/>
        </w:rPr>
        <w:t xml:space="preserve"> node explants </w:t>
      </w:r>
      <w:r w:rsidRPr="00A21A5D">
        <w:rPr>
          <w:rFonts w:asciiTheme="majorBidi" w:hAnsiTheme="majorBidi" w:cstheme="majorBidi"/>
          <w:sz w:val="24"/>
          <w:szCs w:val="24"/>
          <w:shd w:val="clear" w:color="auto" w:fill="FFFFFF"/>
        </w:rPr>
        <w:t>was observed by Yaycili and Alikamanoglu (2005).</w:t>
      </w:r>
      <w:r w:rsidR="00EA46B4" w:rsidRPr="00A21A5D">
        <w:t xml:space="preserve"> </w:t>
      </w:r>
    </w:p>
    <w:p w14:paraId="1F9C6B58" w14:textId="7A91C9CD" w:rsidR="003501D8" w:rsidRPr="00A21A5D" w:rsidRDefault="009B79A1" w:rsidP="003501D8">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When used in agriculture, magnetically treated water increases water solubility, leaches salts from the soil, and increases the activity of nutrients including nitrogen, phosphorus, and potassium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&lt;EndNote&gt;&lt;Cite&gt;&lt;Author&gt;Abdulraheem&lt;/Author&gt;&lt;Year&gt;2021&lt;/Year&gt;&lt;RecNum&gt;400&lt;/RecNum&gt;&lt;DisplayText&gt;(Abdulraheem and Jameel, 2021)&lt;/DisplayText&gt;&lt;record&gt;&lt;rec-number&gt;400&lt;/rec-number&gt;&lt;foreign-keys&gt;&lt;key app="EN" db-id="e2ease2zoe0s5feazadxte57vzsarwr9etz9" timestamp="1687703122"&gt;400&lt;/key&gt;&lt;/foreign-keys&gt;&lt;ref-type name="Conference Proceedings"&gt;10&lt;/ref-type&gt;&lt;contributors&gt;&lt;authors&gt;&lt;author&gt;Abdulraheem, Liqaa Hussein&lt;/author&gt;&lt;author&gt;Jameel, Wefaa&lt;/author&gt;&lt;/authors&gt;&lt;/contributors&gt;&lt;titles&gt;&lt;title&gt;Effects of magnetic treatment of different qualities of irrigation water on plant growth&lt;/title&gt;&lt;alt-title&gt;IOP Conference Series: Earth and Environmental Science&lt;/alt-title&gt;&lt;/titles&gt;&lt;pages&gt;012030&lt;/pages&gt;&lt;volume&gt;779&lt;/volume&gt;&lt;edition&gt;1&lt;/edition&gt;&lt;dates&gt;&lt;year&gt;2021&lt;/year&gt;&lt;pub-dates&gt;&lt;date&gt;2021&lt;/date&gt;&lt;/pub-dates&gt;&lt;/dates&gt;&lt;publisher&gt;IOP Publishing&lt;/publisher&gt;&lt;isbn&gt;1755-1315&lt;/isbn&gt;&lt;urls&gt;&lt;/urls&gt;&lt;/record&gt;&lt;/Cite&gt;&lt;/EndNote&gt;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(Abdulraheem and Jameel,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It is believed that MWT increased both of the Moringa species' assimilation, transpiration rate, stomatal conductance, water use efficiency, and vapour pressure deficit</w:t>
      </w:r>
      <w:r w:rsidR="00F73A37"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&lt;EndNote&gt;&lt;Cite&gt;&lt;Author&gt;Hasan&lt;/Author&gt;&lt;Year&gt;2019&lt;/Year&gt;&lt;RecNum&gt;272&lt;/RecNum&gt;&lt;DisplayText&gt;(Hasan et al., 2019)&lt;/DisplayText&gt;&lt;record&gt;&lt;rec-number&gt;272&lt;/rec-number&gt;&lt;foreign-keys&gt;&lt;key app="EN" db-id="e2ease2zoe0s5feazadxte57vzsarwr9etz9" timestamp="1678783759"&gt;272&lt;/key&gt;&lt;/foreign-keys&gt;&lt;ref-type name="Journal Article"&gt;17&lt;/ref-type&gt;&lt;contributors&gt;&lt;authors&gt;&lt;author&gt;Hasan, Md Mahadi&lt;/author&gt;&lt;author&gt;Alharby, Hesham F.&lt;/author&gt;&lt;author&gt;Hajar, Abdulrahaman S.&lt;/author&gt;&lt;author&gt;Hakeem, Khalid Rehman&lt;/author&gt;&lt;author&gt;Alzahrani, Yahya&lt;/author&gt;&lt;/authors&gt;&lt;/contributors&gt;&lt;titles&gt;&lt;title&gt;The effect of magnetized water on the growth and physiological conditions of Moringa species under drought stress&lt;/title&gt;&lt;secondary-title&gt;Pol. J. Environ. Stud&lt;/secondary-title&gt;&lt;/titles&gt;&lt;periodical&gt;&lt;full-title&gt;Pol. J. Environ. Stud&lt;/full-title&gt;&lt;/periodical&gt;&lt;pages&gt;1145-1155&lt;/pages&gt;&lt;volume&gt;28&lt;/volume&gt;&lt;number&gt;3&lt;/number&gt;&lt;dates&gt;&lt;year&gt;2019&lt;/year&gt;&lt;/dates&gt;&lt;urls&gt;&lt;/urls&gt;&lt;/record&gt;&lt;/Cite&gt;&lt;/EndNote&gt;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(Hasan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29AEED63" w14:textId="75F7EF22" w:rsidR="003501D8" w:rsidRPr="00B228CE" w:rsidRDefault="00BD1413" w:rsidP="00AC5DFC">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effects of heavy metal stress on plant development, yield, and productivity are negative. One of the most familiar heavy metals is cadmium (Cd), Cd is released into the environment by the use of phosphate-based fertilizers, urban composts, the irrigation of wastewater, a</w:t>
      </w:r>
      <w:r w:rsidR="003501D8" w:rsidRPr="00A21A5D">
        <w:rPr>
          <w:rFonts w:asciiTheme="majorBidi" w:hAnsiTheme="majorBidi" w:cstheme="majorBidi"/>
          <w:sz w:val="24"/>
          <w:szCs w:val="24"/>
        </w:rPr>
        <w:t xml:space="preserve">nd the metalworking industries. </w:t>
      </w:r>
      <w:r w:rsidRPr="00AC5DFC">
        <w:rPr>
          <w:rFonts w:asciiTheme="majorBidi" w:hAnsiTheme="majorBidi" w:cstheme="majorBidi"/>
          <w:sz w:val="24"/>
          <w:szCs w:val="24"/>
        </w:rPr>
        <w:t xml:space="preserve">When plants are grown in soil that </w:t>
      </w:r>
      <w:r w:rsidRPr="00B228CE">
        <w:rPr>
          <w:rFonts w:asciiTheme="majorBidi" w:hAnsiTheme="majorBidi" w:cstheme="majorBidi"/>
          <w:sz w:val="24"/>
          <w:szCs w:val="24"/>
        </w:rPr>
        <w:t>contains</w:t>
      </w:r>
      <w:r w:rsidR="006E5FE0" w:rsidRPr="00B228CE">
        <w:rPr>
          <w:rFonts w:asciiTheme="majorBidi" w:hAnsiTheme="majorBidi" w:cstheme="majorBidi"/>
          <w:sz w:val="24"/>
          <w:szCs w:val="24"/>
        </w:rPr>
        <w:t xml:space="preserve"> high</w:t>
      </w:r>
      <w:r w:rsidRPr="00B228CE">
        <w:rPr>
          <w:rFonts w:asciiTheme="majorBidi" w:hAnsiTheme="majorBidi" w:cstheme="majorBidi"/>
          <w:sz w:val="24"/>
          <w:szCs w:val="24"/>
        </w:rPr>
        <w:t xml:space="preserve"> Cd, their roots take up the heavy metal, which accumulates in various organs and eventually slows down plant development </w:t>
      </w:r>
      <w:r w:rsidRPr="00B228CE">
        <w:rPr>
          <w:rFonts w:asciiTheme="majorBidi" w:hAnsiTheme="majorBidi" w:cstheme="majorBidi"/>
          <w:sz w:val="24"/>
          <w:szCs w:val="24"/>
        </w:rPr>
        <w:fldChar w:fldCharType="begin"/>
      </w:r>
      <w:r w:rsidR="000337E3" w:rsidRPr="00B228CE">
        <w:rPr>
          <w:rFonts w:asciiTheme="majorBidi" w:hAnsiTheme="majorBidi" w:cstheme="majorBidi"/>
          <w:sz w:val="24"/>
          <w:szCs w:val="24"/>
        </w:rPr>
        <w:instrText xml:space="preserve"> ADDIN EN.CITE &lt;EndNote&gt;&lt;Cite&gt;&lt;Author&gt;Bruno&lt;/Author&gt;&lt;Year&gt;2017&lt;/Year&gt;&lt;RecNum&gt;240&lt;/RecNum&gt;&lt;DisplayText&gt;(Bruno et al., 2017)&lt;/DisplayText&gt;&lt;record&gt;&lt;rec-number&gt;240&lt;/rec-number&gt;&lt;foreign-keys&gt;&lt;key app="EN" db-id="e2ease2zoe0s5feazadxte57vzsarwr9etz9" timestamp="1671288041"&gt;240&lt;/key&gt;&lt;/foreign-keys&gt;&lt;ref-type name="Journal Article"&gt;17&lt;/ref-type&gt;&lt;contributors&gt;&lt;authors&gt;&lt;author&gt;Bruno, Leonardo&lt;/author&gt;&lt;author&gt;Pacenza, Marianna&lt;/author&gt;&lt;author&gt;Forgione, Ivano&lt;/author&gt;&lt;author&gt;Lamerton, Liam R.&lt;/author&gt;&lt;author&gt;Greco, Maria&lt;/author&gt;&lt;author&gt;Chiappetta, Adriana&lt;/author&gt;&lt;author&gt;Bitonti, Maria B.&lt;/author&gt;&lt;/authors&gt;&lt;/contributors&gt;&lt;titles&gt;&lt;title&gt;In Arabidopsis thaliana cadmium impact on the growth of primary root by altering SCR expression and auxin-cytokinin cross-talk&lt;/title&gt;&lt;secondary-title&gt;Frontiers in plant science&lt;/secondary-title&gt;&lt;/titles&gt;&lt;periodical&gt;&lt;full-title&gt;Frontiers in Plant Science&lt;/full-title&gt;&lt;/periodical&gt;&lt;pages&gt;1323&lt;/pages&gt;&lt;volume&gt;8&lt;/volume&gt;&lt;dates&gt;&lt;year&gt;2017&lt;/year&gt;&lt;/dates&gt;&lt;publisher&gt;Frontiers Media SA&lt;/publisher&gt;&lt;isbn&gt;1664-462X&lt;/isbn&gt;&lt;urls&gt;&lt;/urls&gt;&lt;/record&gt;&lt;/Cite&gt;&lt;/EndNote&gt;</w:instrText>
      </w:r>
      <w:r w:rsidRPr="00B228CE">
        <w:rPr>
          <w:rFonts w:asciiTheme="majorBidi" w:hAnsiTheme="majorBidi" w:cstheme="majorBidi"/>
          <w:sz w:val="24"/>
          <w:szCs w:val="24"/>
        </w:rPr>
        <w:fldChar w:fldCharType="separate"/>
      </w:r>
      <w:r w:rsidR="000337E3" w:rsidRPr="00B228CE">
        <w:rPr>
          <w:rFonts w:asciiTheme="majorBidi" w:hAnsiTheme="majorBidi" w:cstheme="majorBidi"/>
          <w:noProof/>
          <w:sz w:val="24"/>
          <w:szCs w:val="24"/>
        </w:rPr>
        <w:t xml:space="preserve">(Bruno </w:t>
      </w:r>
      <w:r w:rsidR="000337E3" w:rsidRPr="00B228CE">
        <w:rPr>
          <w:rFonts w:asciiTheme="majorBidi" w:hAnsiTheme="majorBidi" w:cstheme="majorBidi"/>
          <w:i/>
          <w:iCs/>
          <w:noProof/>
          <w:sz w:val="24"/>
          <w:szCs w:val="24"/>
        </w:rPr>
        <w:t>et al</w:t>
      </w:r>
      <w:r w:rsidR="000337E3" w:rsidRPr="00B228CE">
        <w:rPr>
          <w:rFonts w:asciiTheme="majorBidi" w:hAnsiTheme="majorBidi" w:cstheme="majorBidi"/>
          <w:noProof/>
          <w:sz w:val="24"/>
          <w:szCs w:val="24"/>
        </w:rPr>
        <w:t>., 2017)</w:t>
      </w:r>
      <w:r w:rsidRPr="00B228CE">
        <w:rPr>
          <w:rFonts w:asciiTheme="majorBidi" w:hAnsiTheme="majorBidi" w:cstheme="majorBidi"/>
          <w:sz w:val="24"/>
          <w:szCs w:val="24"/>
        </w:rPr>
        <w:fldChar w:fldCharType="end"/>
      </w:r>
      <w:r w:rsidRPr="00B228CE">
        <w:rPr>
          <w:rFonts w:asciiTheme="majorBidi" w:hAnsiTheme="majorBidi" w:cstheme="majorBidi"/>
          <w:sz w:val="24"/>
          <w:szCs w:val="24"/>
        </w:rPr>
        <w:t>.</w:t>
      </w:r>
      <w:r w:rsidR="00F73A37" w:rsidRPr="00B228CE">
        <w:rPr>
          <w:rFonts w:asciiTheme="majorBidi" w:hAnsiTheme="majorBidi" w:cstheme="majorBidi"/>
          <w:sz w:val="24"/>
          <w:szCs w:val="24"/>
        </w:rPr>
        <w:t xml:space="preserve"> </w:t>
      </w:r>
      <w:r w:rsidR="00A715A4" w:rsidRPr="00B228CE">
        <w:rPr>
          <w:rFonts w:asciiTheme="majorBidi" w:hAnsiTheme="majorBidi" w:cstheme="majorBidi"/>
          <w:sz w:val="24"/>
          <w:szCs w:val="24"/>
        </w:rPr>
        <w:t xml:space="preserve">When </w:t>
      </w:r>
      <w:r w:rsidR="00A715A4" w:rsidRPr="00B228CE">
        <w:rPr>
          <w:rFonts w:asciiTheme="majorBidi" w:hAnsiTheme="majorBidi" w:cstheme="majorBidi"/>
          <w:i/>
          <w:iCs/>
          <w:sz w:val="24"/>
          <w:szCs w:val="24"/>
        </w:rPr>
        <w:t>Paulownia tomentosa</w:t>
      </w:r>
      <w:r w:rsidR="00A715A4" w:rsidRPr="00B228CE">
        <w:rPr>
          <w:rFonts w:asciiTheme="majorBidi" w:hAnsiTheme="majorBidi" w:cstheme="majorBidi"/>
          <w:sz w:val="24"/>
          <w:szCs w:val="24"/>
        </w:rPr>
        <w:t xml:space="preserve"> is exposed to varying concentrations of Cd, Pb, and Zn, the total dry biomass, leaf area, stomatal conductance, and transpiration rate all decrease significantly, whereas the leaf area ratio, net photosynthetic rate, and water usage all increase significantly</w:t>
      </w:r>
      <w:r w:rsidR="00F73A37" w:rsidRPr="00B228CE">
        <w:rPr>
          <w:rFonts w:asciiTheme="majorBidi" w:hAnsiTheme="majorBidi" w:cstheme="majorBidi"/>
          <w:sz w:val="24"/>
          <w:szCs w:val="24"/>
        </w:rPr>
        <w:t xml:space="preserve"> </w:t>
      </w:r>
      <w:r w:rsidRPr="00B228CE">
        <w:rPr>
          <w:rFonts w:asciiTheme="majorBidi" w:hAnsiTheme="majorBidi" w:cstheme="majorBidi"/>
          <w:sz w:val="24"/>
          <w:szCs w:val="24"/>
        </w:rPr>
        <w:fldChar w:fldCharType="begin"/>
      </w:r>
      <w:r w:rsidR="000337E3" w:rsidRPr="00B228CE">
        <w:rPr>
          <w:rFonts w:asciiTheme="majorBidi" w:hAnsiTheme="majorBidi" w:cstheme="majorBidi"/>
          <w:sz w:val="24"/>
          <w:szCs w:val="24"/>
        </w:rPr>
        <w:instrText xml:space="preserve"> ADDIN EN.CITE &lt;EndNote&gt;&lt;Cite&gt;&lt;Author&gt;Miladinova&lt;/Author&gt;&lt;Year&gt;2014&lt;/Year&gt;&lt;RecNum&gt;254&lt;/RecNum&gt;&lt;DisplayText&gt;(Miladinova et al., 2014)&lt;/DisplayText&gt;&lt;record&gt;&lt;rec-number&gt;254&lt;/rec-number&gt;&lt;foreign-keys&gt;&lt;key app="EN" db-id="e2ease2zoe0s5feazadxte57vzsarwr9etz9" timestamp="1673873659"&gt;254&lt;/key&gt;&lt;/foreign-keys&gt;&lt;ref-type name="Journal Article"&gt;17&lt;/ref-type&gt;&lt;contributors&gt;&lt;authors&gt;&lt;author&gt;Miladinova, Kameliya&lt;/author&gt;&lt;author&gt;Markovska, Yuliana&lt;/author&gt;&lt;author&gt;Tzvetkova, Nikolina&lt;/author&gt;&lt;author&gt;Ivanova, Katya&lt;/author&gt;&lt;author&gt;Geneva, Mariya&lt;/author&gt;&lt;author&gt;Georgieva, Teodora&lt;/author&gt;&lt;/authors&gt;&lt;/contributors&gt;&lt;titles&gt;&lt;title&gt;Photosynthesis and growth response of two Paulownia hybrid lines to heavy metals Cd, Pb and Zn&lt;/title&gt;&lt;secondary-title&gt;Silva Balcanica&lt;/secondary-title&gt;&lt;/titles&gt;&lt;periodical&gt;&lt;full-title&gt;Silva Balcanica&lt;/full-title&gt;&lt;/periodical&gt;&lt;pages&gt;83-99&lt;/pages&gt;&lt;volume&gt;15&lt;/volume&gt;&lt;number&gt;1&lt;/number&gt;&lt;dates&gt;&lt;year&gt;2014&lt;/year&gt;&lt;/dates&gt;&lt;publisher&gt;Bulgarian Academy of Sciences, Forest Research Institute&lt;/publisher&gt;&lt;isbn&gt;1311-8706&lt;/isbn&gt;&lt;urls&gt;&lt;/urls&gt;&lt;/record&gt;&lt;/Cite&gt;&lt;/EndNote&gt;</w:instrText>
      </w:r>
      <w:r w:rsidRPr="00B228CE">
        <w:rPr>
          <w:rFonts w:asciiTheme="majorBidi" w:hAnsiTheme="majorBidi" w:cstheme="majorBidi"/>
          <w:sz w:val="24"/>
          <w:szCs w:val="24"/>
        </w:rPr>
        <w:fldChar w:fldCharType="separate"/>
      </w:r>
      <w:r w:rsidR="000337E3" w:rsidRPr="00B228CE">
        <w:rPr>
          <w:rFonts w:asciiTheme="majorBidi" w:hAnsiTheme="majorBidi" w:cstheme="majorBidi"/>
          <w:noProof/>
          <w:sz w:val="24"/>
          <w:szCs w:val="24"/>
        </w:rPr>
        <w:t xml:space="preserve">(Miladinova </w:t>
      </w:r>
      <w:r w:rsidR="000337E3" w:rsidRPr="00B228CE">
        <w:rPr>
          <w:rFonts w:asciiTheme="majorBidi" w:hAnsiTheme="majorBidi" w:cstheme="majorBidi"/>
          <w:i/>
          <w:iCs/>
          <w:noProof/>
          <w:sz w:val="24"/>
          <w:szCs w:val="24"/>
        </w:rPr>
        <w:t>et al</w:t>
      </w:r>
      <w:r w:rsidR="000337E3" w:rsidRPr="00B228CE">
        <w:rPr>
          <w:rFonts w:asciiTheme="majorBidi" w:hAnsiTheme="majorBidi" w:cstheme="majorBidi"/>
          <w:noProof/>
          <w:sz w:val="24"/>
          <w:szCs w:val="24"/>
        </w:rPr>
        <w:t>., 2014)</w:t>
      </w:r>
      <w:r w:rsidRPr="00B228CE">
        <w:rPr>
          <w:rFonts w:asciiTheme="majorBidi" w:hAnsiTheme="majorBidi" w:cstheme="majorBidi"/>
          <w:sz w:val="24"/>
          <w:szCs w:val="24"/>
        </w:rPr>
        <w:fldChar w:fldCharType="end"/>
      </w:r>
      <w:r w:rsidRPr="00B228CE">
        <w:rPr>
          <w:rFonts w:asciiTheme="majorBidi" w:hAnsiTheme="majorBidi" w:cstheme="majorBidi"/>
          <w:sz w:val="24"/>
          <w:szCs w:val="24"/>
        </w:rPr>
        <w:t>.</w:t>
      </w:r>
    </w:p>
    <w:p w14:paraId="4C3F5EFB" w14:textId="525C39B4" w:rsidR="00BD1413" w:rsidRPr="00A21A5D" w:rsidRDefault="00725585" w:rsidP="006E5FE0">
      <w:pPr>
        <w:spacing w:after="0" w:line="360" w:lineRule="auto"/>
        <w:jc w:val="both"/>
        <w:rPr>
          <w:rFonts w:asciiTheme="majorBidi" w:hAnsiTheme="majorBidi" w:cstheme="majorBidi"/>
          <w:sz w:val="24"/>
          <w:szCs w:val="24"/>
        </w:rPr>
      </w:pPr>
      <w:r w:rsidRPr="00B228CE">
        <w:rPr>
          <w:rFonts w:asciiTheme="majorBidi" w:hAnsiTheme="majorBidi" w:cstheme="majorBidi"/>
          <w:sz w:val="24"/>
          <w:szCs w:val="24"/>
        </w:rPr>
        <w:t>Through the production of superoxide anions (O</w:t>
      </w:r>
      <w:r w:rsidRPr="00B228CE">
        <w:rPr>
          <w:rFonts w:asciiTheme="majorBidi" w:hAnsiTheme="majorBidi" w:cstheme="majorBidi"/>
          <w:sz w:val="24"/>
          <w:szCs w:val="24"/>
          <w:vertAlign w:val="subscript"/>
        </w:rPr>
        <w:t>2</w:t>
      </w:r>
      <w:r w:rsidRPr="00B228CE">
        <w:rPr>
          <w:rFonts w:asciiTheme="majorBidi" w:hAnsiTheme="majorBidi" w:cstheme="majorBidi"/>
          <w:sz w:val="24"/>
          <w:szCs w:val="24"/>
        </w:rPr>
        <w:t>), hydrogen peroxide</w:t>
      </w:r>
      <w:r w:rsidRPr="00A21A5D">
        <w:rPr>
          <w:rFonts w:asciiTheme="majorBidi" w:hAnsiTheme="majorBidi" w:cstheme="majorBidi"/>
          <w:sz w:val="24"/>
          <w:szCs w:val="24"/>
        </w:rPr>
        <w:t xml:space="preserve"> (H</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O</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malondialdehyde (MDA), and reactive oxygen species, the accumulation of Cd in plant tissues causes oxidative stress. Thus, exposure to Cd can affect the antioxidative defense mechanism, cause lipid peroxidation, affect the composition and fluidity of the cell membrane, degrade protein and nucleic acid structures, and affect the levels of endogenous phytohormones</w:t>
      </w:r>
      <w:r w:rsidR="00796787" w:rsidRPr="00A21A5D">
        <w:rPr>
          <w:rFonts w:asciiTheme="majorBidi" w:hAnsiTheme="majorBidi" w:cstheme="majorBidi"/>
          <w:sz w:val="24"/>
          <w:szCs w:val="24"/>
        </w:rPr>
        <w:t xml:space="preserve"> </w:t>
      </w:r>
      <w:r w:rsidR="00BD1413" w:rsidRPr="006E5FE0">
        <w:rPr>
          <w:rFonts w:asciiTheme="majorBidi" w:hAnsiTheme="majorBidi" w:cstheme="majorBidi"/>
          <w:color w:val="000000"/>
          <w:sz w:val="24"/>
          <w:szCs w:val="24"/>
        </w:rPr>
        <w:fldChar w:fldCharType="begin"/>
      </w:r>
      <w:r w:rsidR="000337E3" w:rsidRPr="006E5FE0">
        <w:rPr>
          <w:rFonts w:asciiTheme="majorBidi" w:hAnsiTheme="majorBidi" w:cstheme="majorBidi"/>
          <w:color w:val="000000"/>
          <w:sz w:val="24"/>
          <w:szCs w:val="24"/>
        </w:rPr>
        <w:instrText xml:space="preserve"> ADDIN EN.CITE &lt;EndNote&gt;&lt;Cite&gt;&lt;Author&gt;Liu&lt;/Author&gt;&lt;Year&gt;2022&lt;/Year&gt;&lt;RecNum&gt;280&lt;/RecNum&gt;&lt;DisplayText&gt;(Liu et al., 2022)&lt;/DisplayText&gt;&lt;record&gt;&lt;rec-number&gt;280&lt;/rec-number&gt;&lt;foreign-keys&gt;&lt;key app="EN" db-id="e2ease2zoe0s5feazadxte57vzsarwr9etz9" timestamp="1678798274"&gt;280&lt;/key&gt;&lt;/foreign-keys&gt;&lt;ref-type name="Journal Article"&gt;17&lt;/ref-type&gt;&lt;contributors&gt;&lt;authors&gt;&lt;author&gt;Liu, Xiumei&lt;/author&gt;&lt;author&gt;Wang, Lu&lt;/author&gt;&lt;author&gt;Ma, Fengyun&lt;/author&gt;&lt;author&gt;Guo, Jianyao&lt;/author&gt;&lt;author&gt;Zhu, Hong&lt;/author&gt;&lt;author&gt;Meng, Shiyuan&lt;/author&gt;&lt;author&gt;Bi, Sisheng&lt;/author&gt;&lt;author&gt;Wang, Huatian&lt;/author&gt;&lt;/authors&gt;&lt;/contributors&gt;&lt;titles&gt;&lt;title&gt;Magnetic treatment improves the seedling growth, nitrogen metabolism, and mineral nutrient contents in Populus× euramericana ‘Neva’under cadmium stress&lt;/title&gt;&lt;secondary-title&gt;Forests&lt;/secondary-title&gt;&lt;/titles&gt;&lt;periodical&gt;&lt;full-title&gt;Forests&lt;/full-title&gt;&lt;/periodical&gt;&lt;pages&gt;947&lt;/pages&gt;&lt;volume&gt;13&lt;/volume&gt;&lt;number&gt;6&lt;/number&gt;&lt;dates&gt;&lt;year&gt;2022&lt;/year&gt;&lt;/dates&gt;&lt;publisher&gt;MDPI&lt;/publisher&gt;&lt;isbn&gt;1999-4907&lt;/isbn&gt;&lt;urls&gt;&lt;/urls&gt;&lt;/record&gt;&lt;/Cite&gt;&lt;/EndNote&gt;</w:instrText>
      </w:r>
      <w:r w:rsidR="00BD1413" w:rsidRPr="006E5FE0">
        <w:rPr>
          <w:rFonts w:asciiTheme="majorBidi" w:hAnsiTheme="majorBidi" w:cstheme="majorBidi"/>
          <w:color w:val="000000"/>
          <w:sz w:val="24"/>
          <w:szCs w:val="24"/>
        </w:rPr>
        <w:fldChar w:fldCharType="separate"/>
      </w:r>
      <w:r w:rsidR="000337E3" w:rsidRPr="006E5FE0">
        <w:rPr>
          <w:rFonts w:asciiTheme="majorBidi" w:hAnsiTheme="majorBidi" w:cstheme="majorBidi"/>
          <w:noProof/>
          <w:color w:val="000000"/>
          <w:sz w:val="24"/>
          <w:szCs w:val="24"/>
        </w:rPr>
        <w:t xml:space="preserve">(Liu </w:t>
      </w:r>
      <w:r w:rsidR="000337E3" w:rsidRPr="006E5FE0">
        <w:rPr>
          <w:rFonts w:asciiTheme="majorBidi" w:hAnsiTheme="majorBidi" w:cstheme="majorBidi"/>
          <w:i/>
          <w:iCs/>
          <w:noProof/>
          <w:color w:val="000000"/>
          <w:sz w:val="24"/>
          <w:szCs w:val="24"/>
        </w:rPr>
        <w:t>et al</w:t>
      </w:r>
      <w:r w:rsidR="000337E3" w:rsidRPr="006E5FE0">
        <w:rPr>
          <w:rFonts w:asciiTheme="majorBidi" w:hAnsiTheme="majorBidi" w:cstheme="majorBidi"/>
          <w:noProof/>
          <w:color w:val="000000"/>
          <w:sz w:val="24"/>
          <w:szCs w:val="24"/>
        </w:rPr>
        <w:t>., 2022)</w:t>
      </w:r>
      <w:r w:rsidR="00BD1413" w:rsidRPr="006E5FE0">
        <w:rPr>
          <w:rFonts w:asciiTheme="majorBidi" w:hAnsiTheme="majorBidi" w:cstheme="majorBidi"/>
          <w:color w:val="000000"/>
          <w:sz w:val="24"/>
          <w:szCs w:val="24"/>
        </w:rPr>
        <w:fldChar w:fldCharType="end"/>
      </w:r>
      <w:r w:rsidR="006E5FE0">
        <w:rPr>
          <w:rFonts w:asciiTheme="majorBidi" w:hAnsiTheme="majorBidi" w:cstheme="majorBidi"/>
          <w:color w:val="000000"/>
          <w:sz w:val="24"/>
          <w:szCs w:val="24"/>
        </w:rPr>
        <w:t xml:space="preserve">. </w:t>
      </w:r>
      <w:r w:rsidR="00BD1413" w:rsidRPr="00A21A5D">
        <w:rPr>
          <w:rFonts w:asciiTheme="majorBidi" w:hAnsiTheme="majorBidi" w:cstheme="majorBidi"/>
          <w:sz w:val="24"/>
          <w:szCs w:val="24"/>
        </w:rPr>
        <w:t xml:space="preserve">Plants have different enzymatic and non-enzymatic antioxidant molecules such as ascorbate, glutathione, α-tocopherol, </w:t>
      </w:r>
      <w:r w:rsidR="00BD1413" w:rsidRPr="00A21A5D">
        <w:rPr>
          <w:rFonts w:asciiTheme="majorBidi" w:hAnsiTheme="majorBidi" w:cstheme="majorBidi"/>
          <w:sz w:val="24"/>
          <w:szCs w:val="24"/>
          <w:shd w:val="clear" w:color="auto" w:fill="FFFFFF"/>
        </w:rPr>
        <w:t>superoxide dismutase</w:t>
      </w:r>
      <w:r w:rsidR="00BD1413" w:rsidRPr="00A21A5D">
        <w:rPr>
          <w:rFonts w:asciiTheme="majorBidi" w:hAnsiTheme="majorBidi" w:cstheme="majorBidi"/>
          <w:sz w:val="24"/>
          <w:szCs w:val="24"/>
        </w:rPr>
        <w:t xml:space="preserve"> (SOD), </w:t>
      </w:r>
      <w:r w:rsidR="00BD1413" w:rsidRPr="00A21A5D">
        <w:rPr>
          <w:rFonts w:asciiTheme="majorBidi" w:hAnsiTheme="majorBidi" w:cstheme="majorBidi"/>
          <w:sz w:val="24"/>
          <w:szCs w:val="24"/>
          <w:shd w:val="clear" w:color="auto" w:fill="FFFFFF"/>
        </w:rPr>
        <w:t>peroxidase</w:t>
      </w:r>
      <w:r w:rsidR="00BD1413" w:rsidRPr="00A21A5D">
        <w:rPr>
          <w:rFonts w:asciiTheme="majorBidi" w:hAnsiTheme="majorBidi" w:cstheme="majorBidi"/>
          <w:sz w:val="24"/>
          <w:szCs w:val="24"/>
        </w:rPr>
        <w:t xml:space="preserve"> (POD) and catalase (CAT), proline, carotenoids which keep them against oxidative damage, these antioxidants play a significant function in the defense system created by plants to respond with heavy metal stress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&lt;EndNote&gt;&lt;Cite&gt;&lt;Author&gt;Ahmad&lt;/Author&gt;&lt;Year&gt;2017&lt;/Year&gt;&lt;RecNum&gt;243&lt;/RecNum&gt;&lt;DisplayText&gt;(Ahmad et al., 2017)&lt;/DisplayText&gt;&lt;record&gt;&lt;rec-number&gt;243&lt;/rec-number&gt;&lt;foreign-keys&gt;&lt;key app="EN" db-id="e2ease2zoe0s5feazadxte57vzsarwr9etz9" timestamp="1671352504"&gt;243&lt;/key&gt;&lt;/foreign-keys&gt;&lt;ref-type name="Book Section"&gt;5&lt;/ref-type&gt;&lt;contributors&gt;&lt;authors&gt;&lt;author&gt;Ahmad, Iffat Zareen&lt;/author&gt;&lt;author&gt;Ahmad, Asad&lt;/author&gt;&lt;author&gt;Mabood, Abdul&lt;/author&gt;&lt;author&gt;Tabassum, Heena&lt;/author&gt;&lt;/authors&gt;&lt;/contributors&gt;&lt;titles&gt;&lt;title&gt;Effects of different metal stresses on the antioxidant defense systems of medicinal plants&lt;/title&gt;&lt;secondary-title&gt;Reactive Oxygen Species and Antioxidant Systems in Plants: Role and Regulation under Abiotic Stress&lt;/secondary-title&gt;&lt;/titles&gt;&lt;pages&gt;215-256&lt;/pages&gt;&lt;dates&gt;&lt;year&gt;2017&lt;/year&gt;&lt;/dates&gt;&lt;publisher&gt;Springer&lt;/publisher&gt;&lt;urls&gt;&lt;/urls&gt;&lt;/record&gt;&lt;/Cite&gt;&lt;/EndNote&gt;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(Ahmad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070C3D"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t>For example, in maize (</w:t>
      </w:r>
      <w:r w:rsidR="00BD1413" w:rsidRPr="00A21A5D">
        <w:rPr>
          <w:rFonts w:asciiTheme="majorBidi" w:hAnsiTheme="majorBidi" w:cstheme="majorBidi"/>
          <w:i/>
          <w:iCs/>
          <w:sz w:val="24"/>
          <w:szCs w:val="24"/>
        </w:rPr>
        <w:t>Zea mays</w:t>
      </w:r>
      <w:r w:rsidR="00BD1413" w:rsidRPr="00A21A5D">
        <w:rPr>
          <w:rFonts w:asciiTheme="majorBidi" w:hAnsiTheme="majorBidi" w:cstheme="majorBidi"/>
          <w:sz w:val="24"/>
          <w:szCs w:val="24"/>
        </w:rPr>
        <w:t>) under Cd stress, magnetic water increased SOD and CAT activity, which decreased oxidative stress in this plant.</w:t>
      </w:r>
    </w:p>
    <w:p w14:paraId="43C06F01" w14:textId="0DC18BA9" w:rsidR="00BD1413" w:rsidRPr="00A21A5D" w:rsidRDefault="00790883" w:rsidP="00DA68CE">
      <w:pPr>
        <w:spacing w:line="360" w:lineRule="auto"/>
        <w:ind w:firstLine="720"/>
        <w:jc w:val="both"/>
        <w:rPr>
          <w:rFonts w:asciiTheme="majorBidi" w:hAnsiTheme="majorBidi" w:cstheme="majorBidi"/>
          <w:sz w:val="24"/>
          <w:szCs w:val="24"/>
          <w:shd w:val="clear" w:color="auto" w:fill="FFFFFF"/>
        </w:rPr>
      </w:pPr>
      <w:r w:rsidRPr="00A21A5D">
        <w:rPr>
          <w:rFonts w:asciiTheme="majorBidi" w:hAnsiTheme="majorBidi" w:cstheme="majorBidi"/>
          <w:i/>
          <w:iCs/>
          <w:sz w:val="24"/>
          <w:szCs w:val="24"/>
        </w:rPr>
        <w:lastRenderedPageBreak/>
        <w:t>P. tomentosa</w:t>
      </w:r>
      <w:r w:rsidR="00BD1413" w:rsidRPr="00A21A5D">
        <w:rPr>
          <w:rFonts w:asciiTheme="majorBidi" w:hAnsiTheme="majorBidi" w:cstheme="majorBidi"/>
          <w:sz w:val="24"/>
          <w:szCs w:val="24"/>
        </w:rPr>
        <w:t xml:space="preserve"> tr</w:t>
      </w:r>
      <w:r w:rsidR="00384006" w:rsidRPr="00A21A5D">
        <w:rPr>
          <w:rFonts w:asciiTheme="majorBidi" w:hAnsiTheme="majorBidi" w:cstheme="majorBidi"/>
          <w:sz w:val="24"/>
          <w:szCs w:val="24"/>
        </w:rPr>
        <w:t>ee exported to Iraqi Kurdistan R</w:t>
      </w:r>
      <w:r w:rsidR="00BD1413" w:rsidRPr="00A21A5D">
        <w:rPr>
          <w:rFonts w:asciiTheme="majorBidi" w:hAnsiTheme="majorBidi" w:cstheme="majorBidi"/>
          <w:sz w:val="24"/>
          <w:szCs w:val="24"/>
        </w:rPr>
        <w:t>egion last decay, several paulownia plantat</w:t>
      </w:r>
      <w:r w:rsidR="00384006" w:rsidRPr="00A21A5D">
        <w:rPr>
          <w:rFonts w:asciiTheme="majorBidi" w:hAnsiTheme="majorBidi" w:cstheme="majorBidi"/>
          <w:sz w:val="24"/>
          <w:szCs w:val="24"/>
        </w:rPr>
        <w:t>ions are existing in Kurdistan R</w:t>
      </w:r>
      <w:r w:rsidR="00BD1413" w:rsidRPr="00A21A5D">
        <w:rPr>
          <w:rFonts w:asciiTheme="majorBidi" w:hAnsiTheme="majorBidi" w:cstheme="majorBidi"/>
          <w:sz w:val="24"/>
          <w:szCs w:val="24"/>
        </w:rPr>
        <w:t>egion</w:t>
      </w:r>
      <w:r w:rsidR="00384006" w:rsidRPr="00A21A5D">
        <w:rPr>
          <w:rFonts w:asciiTheme="majorBidi" w:hAnsiTheme="majorBidi" w:cstheme="majorBidi"/>
          <w:sz w:val="24"/>
          <w:szCs w:val="24"/>
        </w:rPr>
        <w:t>-Iraq</w:t>
      </w:r>
      <w:r w:rsidR="00BD1413" w:rsidRPr="00A21A5D">
        <w:rPr>
          <w:rFonts w:asciiTheme="majorBidi" w:hAnsiTheme="majorBidi" w:cstheme="majorBidi"/>
          <w:sz w:val="24"/>
          <w:szCs w:val="24"/>
        </w:rPr>
        <w:t xml:space="preserve"> for wood production. However, very little studies were conducted in Iraq and Kurdistan region on </w:t>
      </w:r>
      <w:r w:rsidRPr="00A21A5D">
        <w:rPr>
          <w:rFonts w:asciiTheme="majorBidi" w:hAnsiTheme="majorBidi" w:cstheme="majorBidi"/>
          <w:i/>
          <w:iCs/>
          <w:sz w:val="24"/>
          <w:szCs w:val="24"/>
          <w:shd w:val="clear" w:color="auto" w:fill="FFFFFF"/>
        </w:rPr>
        <w:t>P. tomentosa</w:t>
      </w:r>
      <w:r w:rsidR="00BD1413" w:rsidRPr="00A21A5D">
        <w:rPr>
          <w:rFonts w:asciiTheme="majorBidi" w:hAnsiTheme="majorBidi" w:cstheme="majorBidi"/>
          <w:sz w:val="24"/>
          <w:szCs w:val="24"/>
          <w:shd w:val="clear" w:color="auto" w:fill="FFFFFF"/>
        </w:rPr>
        <w:t xml:space="preserve"> in general, and any about magnetic water's effects and Cd element. </w:t>
      </w:r>
      <w:r w:rsidR="00DA68CE" w:rsidRPr="00A21A5D">
        <w:rPr>
          <w:rFonts w:asciiTheme="majorBidi" w:hAnsiTheme="majorBidi" w:cstheme="majorBidi"/>
          <w:sz w:val="24"/>
          <w:szCs w:val="24"/>
          <w:shd w:val="clear" w:color="auto" w:fill="FFFFFF"/>
        </w:rPr>
        <w:t xml:space="preserve">As a result, the focus of this work is on how </w:t>
      </w:r>
      <w:r w:rsidRPr="00A21A5D">
        <w:rPr>
          <w:rFonts w:asciiTheme="majorBidi" w:hAnsiTheme="majorBidi" w:cstheme="majorBidi"/>
          <w:i/>
          <w:iCs/>
          <w:sz w:val="24"/>
          <w:szCs w:val="24"/>
          <w:shd w:val="clear" w:color="auto" w:fill="FFFFFF"/>
        </w:rPr>
        <w:t>P. tomentosa</w:t>
      </w:r>
      <w:r w:rsidR="00DA68CE" w:rsidRPr="00A21A5D">
        <w:rPr>
          <w:rFonts w:asciiTheme="majorBidi" w:hAnsiTheme="majorBidi" w:cstheme="majorBidi"/>
          <w:sz w:val="24"/>
          <w:szCs w:val="24"/>
          <w:shd w:val="clear" w:color="auto" w:fill="FFFFFF"/>
        </w:rPr>
        <w:t xml:space="preserve"> plants that grow in soil that has been contaminated with cadmium respond physiologically to magnetic water.</w:t>
      </w:r>
    </w:p>
    <w:p w14:paraId="0A1DBD56" w14:textId="37E29734" w:rsidR="00657A0C" w:rsidRPr="00A21A5D" w:rsidRDefault="00657A0C" w:rsidP="00BD1413">
      <w:pPr>
        <w:spacing w:after="0" w:line="360" w:lineRule="auto"/>
        <w:jc w:val="both"/>
        <w:rPr>
          <w:rFonts w:asciiTheme="majorBidi" w:eastAsia="Arial" w:hAnsiTheme="majorBidi" w:cstheme="majorBidi"/>
          <w:color w:val="5B9BD5" w:themeColor="accent1"/>
          <w:sz w:val="28"/>
          <w:szCs w:val="28"/>
        </w:rPr>
      </w:pPr>
    </w:p>
    <w:p w14:paraId="3489BE85"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619A002F"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6BBA9723"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60091052"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43FE1ED1"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1D569D11"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478E9D65"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3ADD09B2" w14:textId="77777777" w:rsidR="00181A26" w:rsidRPr="00A21A5D" w:rsidRDefault="00181A26" w:rsidP="00BD1413">
      <w:pPr>
        <w:spacing w:after="0" w:line="360" w:lineRule="auto"/>
        <w:jc w:val="center"/>
        <w:rPr>
          <w:rFonts w:asciiTheme="majorBidi" w:eastAsia="Arial" w:hAnsiTheme="majorBidi" w:cstheme="majorBidi"/>
          <w:b/>
          <w:bCs/>
          <w:sz w:val="32"/>
          <w:szCs w:val="32"/>
        </w:rPr>
      </w:pPr>
    </w:p>
    <w:p w14:paraId="0E2FB2EE" w14:textId="77777777" w:rsidR="00851058" w:rsidRDefault="00851058" w:rsidP="00BD1413">
      <w:pPr>
        <w:spacing w:after="0" w:line="360" w:lineRule="auto"/>
        <w:jc w:val="center"/>
        <w:rPr>
          <w:rFonts w:asciiTheme="majorBidi" w:eastAsia="Arial" w:hAnsiTheme="majorBidi" w:cstheme="majorBidi"/>
          <w:b/>
          <w:bCs/>
          <w:sz w:val="32"/>
          <w:szCs w:val="32"/>
        </w:rPr>
      </w:pPr>
    </w:p>
    <w:p w14:paraId="3A20D813" w14:textId="77777777" w:rsidR="00847A85" w:rsidRDefault="00847A85" w:rsidP="00BD1413">
      <w:pPr>
        <w:spacing w:after="0" w:line="360" w:lineRule="auto"/>
        <w:jc w:val="center"/>
        <w:rPr>
          <w:rFonts w:asciiTheme="majorBidi" w:eastAsia="Arial" w:hAnsiTheme="majorBidi" w:cstheme="majorBidi"/>
          <w:b/>
          <w:bCs/>
          <w:sz w:val="32"/>
          <w:szCs w:val="32"/>
        </w:rPr>
      </w:pPr>
    </w:p>
    <w:p w14:paraId="2EEF2DF2" w14:textId="77777777" w:rsidR="007169EE" w:rsidRDefault="007169EE" w:rsidP="00BD1413">
      <w:pPr>
        <w:spacing w:after="0" w:line="360" w:lineRule="auto"/>
        <w:jc w:val="center"/>
        <w:rPr>
          <w:rFonts w:asciiTheme="majorBidi" w:eastAsia="Arial" w:hAnsiTheme="majorBidi" w:cstheme="majorBidi"/>
          <w:b/>
          <w:bCs/>
          <w:sz w:val="32"/>
          <w:szCs w:val="32"/>
        </w:rPr>
      </w:pPr>
    </w:p>
    <w:p w14:paraId="1F8560E1" w14:textId="77777777" w:rsidR="007169EE" w:rsidRDefault="007169EE" w:rsidP="00BD1413">
      <w:pPr>
        <w:spacing w:after="0" w:line="360" w:lineRule="auto"/>
        <w:jc w:val="center"/>
        <w:rPr>
          <w:rFonts w:asciiTheme="majorBidi" w:eastAsia="Arial" w:hAnsiTheme="majorBidi" w:cstheme="majorBidi"/>
          <w:b/>
          <w:bCs/>
          <w:sz w:val="32"/>
          <w:szCs w:val="32"/>
        </w:rPr>
      </w:pPr>
    </w:p>
    <w:p w14:paraId="1FC5E20F" w14:textId="77777777" w:rsidR="007169EE" w:rsidRDefault="007169EE" w:rsidP="00BD1413">
      <w:pPr>
        <w:spacing w:after="0" w:line="360" w:lineRule="auto"/>
        <w:jc w:val="center"/>
        <w:rPr>
          <w:rFonts w:asciiTheme="majorBidi" w:eastAsia="Arial" w:hAnsiTheme="majorBidi" w:cstheme="majorBidi"/>
          <w:b/>
          <w:bCs/>
          <w:sz w:val="32"/>
          <w:szCs w:val="32"/>
        </w:rPr>
      </w:pPr>
    </w:p>
    <w:p w14:paraId="0AA8C37F" w14:textId="6CC9D31F" w:rsidR="007169EE" w:rsidRDefault="007169EE" w:rsidP="00BD1413">
      <w:pPr>
        <w:spacing w:after="0" w:line="360" w:lineRule="auto"/>
        <w:jc w:val="center"/>
        <w:rPr>
          <w:rFonts w:asciiTheme="majorBidi" w:eastAsia="Arial" w:hAnsiTheme="majorBidi" w:cstheme="majorBidi"/>
          <w:b/>
          <w:bCs/>
          <w:sz w:val="32"/>
          <w:szCs w:val="32"/>
        </w:rPr>
      </w:pPr>
    </w:p>
    <w:p w14:paraId="15B533E4" w14:textId="2AC9D0F2" w:rsidR="00DA1C05" w:rsidRDefault="00DA1C05" w:rsidP="00BD1413">
      <w:pPr>
        <w:spacing w:after="0" w:line="360" w:lineRule="auto"/>
        <w:jc w:val="center"/>
        <w:rPr>
          <w:rFonts w:asciiTheme="majorBidi" w:eastAsia="Arial" w:hAnsiTheme="majorBidi" w:cstheme="majorBidi"/>
          <w:b/>
          <w:bCs/>
          <w:sz w:val="32"/>
          <w:szCs w:val="32"/>
        </w:rPr>
      </w:pPr>
    </w:p>
    <w:p w14:paraId="1B61927B" w14:textId="3B327AE8" w:rsidR="00DA1C05" w:rsidRDefault="00DA1C05" w:rsidP="00BD1413">
      <w:pPr>
        <w:spacing w:after="0" w:line="360" w:lineRule="auto"/>
        <w:jc w:val="center"/>
        <w:rPr>
          <w:rFonts w:asciiTheme="majorBidi" w:eastAsia="Arial" w:hAnsiTheme="majorBidi" w:cstheme="majorBidi"/>
          <w:b/>
          <w:bCs/>
          <w:sz w:val="32"/>
          <w:szCs w:val="32"/>
        </w:rPr>
      </w:pPr>
    </w:p>
    <w:p w14:paraId="1AA1EA47" w14:textId="4425F2BC" w:rsidR="00DA1C05" w:rsidRDefault="00DA1C05" w:rsidP="00BD1413">
      <w:pPr>
        <w:spacing w:after="0" w:line="360" w:lineRule="auto"/>
        <w:jc w:val="center"/>
        <w:rPr>
          <w:rFonts w:asciiTheme="majorBidi" w:eastAsia="Arial" w:hAnsiTheme="majorBidi" w:cstheme="majorBidi"/>
          <w:b/>
          <w:bCs/>
          <w:sz w:val="32"/>
          <w:szCs w:val="32"/>
        </w:rPr>
      </w:pPr>
    </w:p>
    <w:p w14:paraId="7EDDF8D3" w14:textId="77777777" w:rsidR="00DA1C05" w:rsidRDefault="00DA1C05" w:rsidP="00BD1413">
      <w:pPr>
        <w:spacing w:after="0" w:line="360" w:lineRule="auto"/>
        <w:jc w:val="center"/>
        <w:rPr>
          <w:rFonts w:asciiTheme="majorBidi" w:eastAsia="Arial" w:hAnsiTheme="majorBidi" w:cstheme="majorBidi"/>
          <w:b/>
          <w:bCs/>
          <w:sz w:val="32"/>
          <w:szCs w:val="32"/>
        </w:rPr>
      </w:pPr>
    </w:p>
    <w:p w14:paraId="2C910385" w14:textId="10BF017D" w:rsidR="00BD1413" w:rsidRPr="00A21A5D" w:rsidRDefault="00BD1413" w:rsidP="00BD1413">
      <w:pPr>
        <w:spacing w:after="0" w:line="360" w:lineRule="auto"/>
        <w:jc w:val="center"/>
        <w:rPr>
          <w:rFonts w:asciiTheme="majorBidi" w:eastAsia="Arial" w:hAnsiTheme="majorBidi" w:cstheme="majorBidi"/>
          <w:b/>
          <w:bCs/>
          <w:sz w:val="32"/>
          <w:szCs w:val="32"/>
        </w:rPr>
      </w:pPr>
      <w:r w:rsidRPr="00A21A5D">
        <w:rPr>
          <w:rFonts w:asciiTheme="majorBidi" w:eastAsia="Arial" w:hAnsiTheme="majorBidi" w:cstheme="majorBidi"/>
          <w:b/>
          <w:bCs/>
          <w:sz w:val="32"/>
          <w:szCs w:val="32"/>
        </w:rPr>
        <w:lastRenderedPageBreak/>
        <w:t>Chapter Two</w:t>
      </w:r>
    </w:p>
    <w:p w14:paraId="5240CCB9" w14:textId="2FB78DA5" w:rsidR="00BD1413" w:rsidRPr="00A21A5D" w:rsidRDefault="005150C9" w:rsidP="00223000">
      <w:pPr>
        <w:spacing w:after="0" w:line="360" w:lineRule="auto"/>
        <w:jc w:val="center"/>
        <w:rPr>
          <w:rFonts w:asciiTheme="majorBidi" w:eastAsia="Arial" w:hAnsiTheme="majorBidi" w:cstheme="majorBidi"/>
          <w:b/>
          <w:bCs/>
          <w:sz w:val="32"/>
          <w:szCs w:val="32"/>
        </w:rPr>
      </w:pPr>
      <w:r w:rsidRPr="00A21A5D">
        <w:rPr>
          <w:rFonts w:asciiTheme="majorBidi" w:eastAsia="Arial" w:hAnsiTheme="majorBidi" w:cstheme="majorBidi"/>
          <w:b/>
          <w:bCs/>
          <w:sz w:val="32"/>
          <w:szCs w:val="32"/>
        </w:rPr>
        <w:t>2. Literature Review</w:t>
      </w:r>
    </w:p>
    <w:p w14:paraId="1AFAB305" w14:textId="77777777" w:rsidR="00BD1413" w:rsidRPr="00A21A5D" w:rsidRDefault="00BD1413" w:rsidP="00BD1413">
      <w:pPr>
        <w:spacing w:after="0" w:line="360" w:lineRule="auto"/>
        <w:jc w:val="both"/>
        <w:rPr>
          <w:rFonts w:asciiTheme="majorBidi" w:eastAsia="Arial" w:hAnsiTheme="majorBidi" w:cstheme="majorBidi"/>
          <w:b/>
          <w:bCs/>
          <w:sz w:val="28"/>
          <w:szCs w:val="28"/>
        </w:rPr>
      </w:pPr>
      <w:r w:rsidRPr="00A21A5D">
        <w:rPr>
          <w:rFonts w:asciiTheme="majorBidi" w:eastAsia="Arial" w:hAnsiTheme="majorBidi" w:cstheme="majorBidi"/>
          <w:b/>
          <w:bCs/>
          <w:sz w:val="28"/>
          <w:szCs w:val="28"/>
        </w:rPr>
        <w:t>2.1. Botanical Description of Paulownia Plants</w:t>
      </w:r>
    </w:p>
    <w:p w14:paraId="1EB28A2E" w14:textId="16FF9D7F" w:rsidR="00BD1413" w:rsidRPr="00A21A5D" w:rsidRDefault="00BD1413" w:rsidP="00515258">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Paulow</w:t>
      </w:r>
      <w:r w:rsidR="00890624" w:rsidRPr="00A21A5D">
        <w:rPr>
          <w:rFonts w:asciiTheme="majorBidi" w:hAnsiTheme="majorBidi" w:cstheme="majorBidi"/>
          <w:sz w:val="24"/>
          <w:szCs w:val="24"/>
        </w:rPr>
        <w:t xml:space="preserve">nia </w:t>
      </w:r>
      <w:r w:rsidRPr="00A21A5D">
        <w:rPr>
          <w:rFonts w:asciiTheme="majorBidi" w:hAnsiTheme="majorBidi" w:cstheme="majorBidi"/>
          <w:sz w:val="24"/>
          <w:szCs w:val="24"/>
        </w:rPr>
        <w:t xml:space="preserve">formerly </w:t>
      </w:r>
      <w:r w:rsidR="00890624" w:rsidRPr="00A21A5D">
        <w:rPr>
          <w:rFonts w:asciiTheme="majorBidi" w:hAnsiTheme="majorBidi" w:cstheme="majorBidi"/>
          <w:sz w:val="24"/>
          <w:szCs w:val="24"/>
        </w:rPr>
        <w:t>belonged</w:t>
      </w:r>
      <w:r w:rsidRPr="00A21A5D">
        <w:rPr>
          <w:rFonts w:asciiTheme="majorBidi" w:hAnsiTheme="majorBidi" w:cstheme="majorBidi"/>
          <w:sz w:val="24"/>
          <w:szCs w:val="24"/>
        </w:rPr>
        <w:t xml:space="preserve"> to the Paulowniaceae family, but recently it belon</w:t>
      </w:r>
      <w:r w:rsidR="00890624" w:rsidRPr="00A21A5D">
        <w:rPr>
          <w:rFonts w:asciiTheme="majorBidi" w:hAnsiTheme="majorBidi" w:cstheme="majorBidi"/>
          <w:sz w:val="24"/>
          <w:szCs w:val="24"/>
        </w:rPr>
        <w:t>gs to the Scrophulariaceae, that</w:t>
      </w:r>
      <w:r w:rsidRPr="00A21A5D">
        <w:rPr>
          <w:rFonts w:asciiTheme="majorBidi" w:hAnsiTheme="majorBidi" w:cstheme="majorBidi"/>
          <w:sz w:val="24"/>
          <w:szCs w:val="24"/>
        </w:rPr>
        <w:t xml:space="preserve"> are deciduous trees.</w:t>
      </w:r>
      <w:r w:rsidR="00CA21F0" w:rsidRPr="00A21A5D">
        <w:rPr>
          <w:rFonts w:asciiTheme="majorBidi" w:hAnsiTheme="majorBidi" w:cstheme="majorBidi"/>
          <w:sz w:val="24"/>
          <w:szCs w:val="24"/>
        </w:rPr>
        <w:t xml:space="preserve"> The Paulownia tree can achieve a height of 20 to 30 meters with age, and its diameter can reach 2 meters, which makes it an excellent source of timber. The mature tree's leaves may reach 15–30 centimeters in length and 10–12 centimeters in width, with weaving and smooth sides, the leaves are spiral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&lt;EndNote&gt;&lt;Cite&gt;&lt;Author&gt;Yadav&lt;/Author&gt;&lt;Year&gt;2013&lt;/Year&gt;&lt;RecNum&gt;18&lt;/RecNum&gt;&lt;DisplayText&gt;(Yadav et al., 2013)&lt;/DisplayText&gt;&lt;record&gt;&lt;rec-number&gt;18&lt;/rec-number&gt;&lt;foreign-keys&gt;&lt;key app="EN" db-id="e2ease2zoe0s5feazadxte57vzsarwr9etz9" timestamp="1664956098"&gt;18&lt;/key&gt;&lt;/foreign-keys&gt;&lt;ref-type name="Journal Article"&gt;17&lt;/ref-type&gt;&lt;contributors&gt;&lt;authors&gt;&lt;author&gt;Yadav, Niraj Kumarmangalam&lt;/author&gt;&lt;author&gt;Vaidya, Brajesh Nanda&lt;/author&gt;&lt;author&gt;Henderson, Kyle&lt;/author&gt;&lt;author&gt;Lee, Jennifer Frost&lt;/author&gt;&lt;author&gt;Stewart, Whitley Marshay&lt;/author&gt;&lt;author&gt;Dhekney, Sadanand Arun&lt;/author&gt;&lt;author&gt;Joshee, Nirmal&lt;/author&gt;&lt;/authors&gt;&lt;/contributors&gt;&lt;titles&gt;&lt;title&gt;A review of Paulownia biotechnology: A short rotation, fast growing multipurpose bioenergy tree&lt;/title&gt;&lt;secondary-title&gt;American Journal of Plant Sciences&lt;/secondary-title&gt;&lt;/titles&gt;&lt;periodical&gt;&lt;full-title&gt;American Journal of Plant Sciences&lt;/full-title&gt;&lt;/periodical&gt;&lt;pages&gt;2070&lt;/pages&gt;&lt;volume&gt;4&lt;/volume&gt;&lt;number&gt;11&lt;/number&gt;&lt;dates&gt;&lt;year&gt;2013&lt;/year&gt;&lt;/dates&gt;&lt;publisher&gt;Scientific Research Publishing&lt;/publisher&gt;&lt;urls&gt;&lt;/urls&gt;&lt;/record&gt;&lt;/Cite&gt;&lt;/EndNote&gt;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(Yadav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2013)</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and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&lt;EndNote&gt;&lt;Cite&gt;&lt;Author&gt;Sabir&lt;/Author&gt;&lt;Year&gt;2022&lt;/Year&gt;&lt;RecNum&gt;261&lt;/RecNum&gt;&lt;DisplayText&gt;(Sabir and Hamad, 2022)&lt;/DisplayText&gt;&lt;record&gt;&lt;rec-number&gt;261&lt;/rec-number&gt;&lt;foreign-keys&gt;&lt;key app="EN" db-id="e2ease2zoe0s5feazadxte57vzsarwr9etz9" timestamp="1678628856"&gt;261&lt;/key&gt;&lt;/foreign-keys&gt;&lt;ref-type name="Journal Article"&gt;17&lt;/ref-type&gt;&lt;contributors&gt;&lt;authors&gt;&lt;author&gt;Sabir, Nigar Abdulrahman&lt;/author&gt;&lt;author&gt;Hamad, Sherzad Omar&lt;/author&gt;&lt;/authors&gt;&lt;/contributors&gt;&lt;titles&gt;&lt;title&gt;Effect of Chemical Fertilizer and Humic Acid on the Growth and Development of Paulownia tomentosa Seedlings&lt;/title&gt;&lt;secondary-title&gt;Zanco Journal of Pure and Applied Sciences&lt;/secondary-title&gt;&lt;/titles&gt;&lt;periodical&gt;&lt;full-title&gt;Zanco Journal of Pure and Applied Sciences&lt;/full-title&gt;&lt;/periodical&gt;&lt;pages&gt;19-32&lt;/pages&gt;&lt;volume&gt;34&lt;/volume&gt;&lt;number&gt;4&lt;/number&gt;&lt;dates&gt;&lt;year&gt;2022&lt;/year&gt;&lt;/dates&gt;&lt;isbn&gt;2412-3986&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(Sabir and Hamad, 2022)</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00CA21F0" w:rsidRPr="00A21A5D">
        <w:rPr>
          <w:rFonts w:asciiTheme="majorBidi" w:hAnsiTheme="majorBidi" w:cstheme="majorBidi"/>
          <w:sz w:val="24"/>
          <w:szCs w:val="24"/>
        </w:rPr>
        <w:t xml:space="preserve">The leaves have long petioles and are arranged oppositely; juvenile leaves may reach 80 cm in length and have a serrate margin, while mature leaves are smaller and have a smooth, wavy margin. The </w:t>
      </w:r>
      <w:r w:rsidR="00C9767F" w:rsidRPr="00A21A5D">
        <w:rPr>
          <w:rFonts w:asciiTheme="majorBidi" w:hAnsiTheme="majorBidi" w:cstheme="majorBidi"/>
          <w:sz w:val="24"/>
          <w:szCs w:val="24"/>
        </w:rPr>
        <w:t>underside of the leaves is</w:t>
      </w:r>
      <w:r w:rsidR="00CA21F0" w:rsidRPr="00A21A5D">
        <w:rPr>
          <w:rFonts w:asciiTheme="majorBidi" w:hAnsiTheme="majorBidi" w:cstheme="majorBidi"/>
          <w:sz w:val="24"/>
          <w:szCs w:val="24"/>
        </w:rPr>
        <w:t xml:space="preserve"> densely covered with fine filaments</w:t>
      </w:r>
      <w:r w:rsidR="006E3B33" w:rsidRPr="00A21A5D">
        <w:rPr>
          <w:rFonts w:asciiTheme="majorBidi" w:hAnsiTheme="majorBidi" w:cstheme="majorBidi"/>
          <w:sz w:val="24"/>
          <w:szCs w:val="24"/>
        </w:rPr>
        <w:t xml:space="preserve">. </w:t>
      </w:r>
      <w:r w:rsidR="00A715A4" w:rsidRPr="00A21A5D">
        <w:rPr>
          <w:rFonts w:asciiTheme="majorBidi" w:hAnsiTheme="majorBidi" w:cstheme="majorBidi"/>
          <w:sz w:val="24"/>
          <w:szCs w:val="24"/>
        </w:rPr>
        <w:t>The inflorescence is a pedunculate or subsessile cyme with two to five aromatic purple-white flowers that have a large, two-lipped corolla with two lobes on the upper lip and three lobes on the lower lip. Paulownia is entomophilous and, through cross-pollination, can produce numerous small, ellipsoid, membranous seeds with striate wings</w:t>
      </w:r>
      <w:r w:rsidR="007077EE"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&lt;EndNote&gt;&lt;Cite&gt;&lt;Author&gt;El-Showk&lt;/Author&gt;&lt;Year&gt;2003&lt;/Year&gt;&lt;RecNum&gt;19&lt;/RecNum&gt;&lt;DisplayText&gt;(El-Showk and El-Showk, 2003)&lt;/DisplayText&gt;&lt;record&gt;&lt;rec-number&gt;19&lt;/rec-number&gt;&lt;foreign-keys&gt;&lt;key app="EN" db-id="e2ease2zoe0s5feazadxte57vzsarwr9etz9" timestamp="1664957410"&gt;19&lt;/key&gt;&lt;/foreign-keys&gt;&lt;ref-type name="Journal Article"&gt;17&lt;/ref-type&gt;&lt;contributors&gt;&lt;authors&gt;&lt;author&gt;El-Showk, Sedeer&lt;/author&gt;&lt;author&gt;El-Showk, Nabil&lt;/author&gt;&lt;/authors&gt;&lt;/contributors&gt;&lt;titles&gt;&lt;title&gt;The Paulownia Tree&lt;/title&gt;&lt;secondary-title&gt;An alternative for sustainable forestry, Crop Development, Morocco&lt;/secondary-title&gt;&lt;/titles&gt;&lt;periodical&gt;&lt;full-title&gt;An alternative for sustainable forestry, Crop Development, Morocco&lt;/full-title&gt;&lt;/periodical&gt;&lt;pages&gt;1-8&lt;/pages&gt;&lt;dates&gt;&lt;year&gt;2003&lt;/year&gt;&lt;/dates&gt;&lt;urls&gt;&lt;/urls&gt;&lt;/record&gt;&lt;/Cite&gt;&lt;/EndNote&gt;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(El-Showk and El-Showk, 2003)</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3B84A195" w14:textId="6B693576" w:rsidR="00BD1413" w:rsidRPr="00A21A5D" w:rsidRDefault="007077EE" w:rsidP="000337E3">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While flowers are pedicellate with 2–5 subsessile or stem-based flowers situated apically, they are pedicellate. The fruits have containers (2.5–4 2.5 cm) that contain numerous 1.5–3 mm-sized seeds. The number of seeds in the fruit can reach up to 2,000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&lt;EndNote&gt;&lt;Cite&gt;&lt;Author&gt;Yadav&lt;/Author&gt;&lt;Year&gt;2013&lt;/Year&gt;&lt;RecNum&gt;18&lt;/RecNum&gt;&lt;DisplayText&gt;(Yadav et al., 2013)&lt;/DisplayText&gt;&lt;record&gt;&lt;rec-number&gt;18&lt;/rec-number&gt;&lt;foreign-keys&gt;&lt;key app="EN" db-id="e2ease2zoe0s5feazadxte57vzsarwr9etz9" timestamp="1664956098"&gt;18&lt;/key&gt;&lt;/foreign-keys&gt;&lt;ref-type name="Journal Article"&gt;17&lt;/ref-type&gt;&lt;contributors&gt;&lt;authors&gt;&lt;author&gt;Yadav, Niraj Kumarmangalam&lt;/author&gt;&lt;author&gt;Vaidya, Brajesh Nanda&lt;/author&gt;&lt;author&gt;Henderson, Kyle&lt;/author&gt;&lt;author&gt;Lee, Jennifer Frost&lt;/author&gt;&lt;author&gt;Stewart, Whitley Marshay&lt;/author&gt;&lt;author&gt;Dhekney, Sadanand Arun&lt;/author&gt;&lt;author&gt;Joshee, Nirmal&lt;/author&gt;&lt;/authors&gt;&lt;/contributors&gt;&lt;titles&gt;&lt;title&gt;A review of Paulownia biotechnology: A short rotation, fast growing multipurpose bioenergy tree&lt;/title&gt;&lt;secondary-title&gt;American Journal of Plant Sciences&lt;/secondary-title&gt;&lt;/titles&gt;&lt;periodical&gt;&lt;full-title&gt;American Journal of Plant Sciences&lt;/full-title&gt;&lt;/periodical&gt;&lt;pages&gt;2070&lt;/pages&gt;&lt;volume&gt;4&lt;/volume&gt;&lt;number&gt;11&lt;/number&gt;&lt;dates&gt;&lt;year&gt;2013&lt;/year&gt;&lt;/dates&gt;&lt;publisher&gt;Scientific Research Publishing&lt;/publisher&gt;&lt;urls&gt;&lt;/urls&gt;&lt;/record&gt;&lt;/Cite&gt;&lt;/EndNote&gt;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(Yadav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945257" w:rsidRPr="00A21A5D">
        <w:rPr>
          <w:rFonts w:asciiTheme="majorBidi" w:hAnsiTheme="majorBidi" w:cstheme="majorBidi"/>
          <w:sz w:val="24"/>
          <w:szCs w:val="24"/>
        </w:rPr>
        <w:t xml:space="preserve">Paulownia is a deciduous hardwood with lenticellate gray-brown bark. Paulownias have a deep, well-developed root system that creates multiple branches and typically extends to depths of 2 meters. There are documented instances of root systems that are nearly three times wider than the crown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&lt;EndNote&gt;&lt;Cite&gt;&lt;Author&gt;Jakubowski&lt;/Author&gt;&lt;Year&gt;2022&lt;/Year&gt;&lt;RecNum&gt;24&lt;/RecNum&gt;&lt;DisplayText&gt;(Jakubowski, 2022)&lt;/DisplayText&gt;&lt;record&gt;&lt;rec-number&gt;24&lt;/rec-number&gt;&lt;foreign-keys&gt;&lt;key app="EN" db-id="e2ease2zoe0s5feazadxte57vzsarwr9etz9" timestamp="1665820156"&gt;24&lt;/key&gt;&lt;/foreign-keys&gt;&lt;ref-type name="Journal Article"&gt;17&lt;/ref-type&gt;&lt;contributors&gt;&lt;authors&gt;&lt;author&gt;Jakubowski, Marcin&lt;/author&gt;&lt;/authors&gt;&lt;/contributors&gt;&lt;titles&gt;&lt;title&gt;Cultivation Potential and Uses of Paulownia Wood: A Review&lt;/title&gt;&lt;secondary-title&gt;Forests&lt;/secondary-title&gt;&lt;/titles&gt;&lt;periodical&gt;&lt;full-title&gt;Forests&lt;/full-title&gt;&lt;/periodical&gt;&lt;pages&gt;668&lt;/pages&gt;&lt;volume&gt;13&lt;/volume&gt;&lt;number&gt;5&lt;/number&gt;&lt;dates&gt;&lt;year&gt;2022&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(Jakubowski,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6A37A20D" w14:textId="77777777" w:rsidR="00BD1413" w:rsidRPr="00A21A5D" w:rsidRDefault="00BD1413" w:rsidP="00BD1413">
      <w:pPr>
        <w:spacing w:after="0" w:line="360" w:lineRule="auto"/>
        <w:jc w:val="both"/>
        <w:rPr>
          <w:rFonts w:asciiTheme="majorBidi" w:hAnsiTheme="majorBidi" w:cstheme="majorBidi"/>
          <w:sz w:val="24"/>
          <w:szCs w:val="24"/>
        </w:rPr>
      </w:pPr>
    </w:p>
    <w:p w14:paraId="7350AD27" w14:textId="77777777" w:rsidR="00BD1413" w:rsidRPr="00A21A5D" w:rsidRDefault="00BD1413" w:rsidP="00BD1413">
      <w:pPr>
        <w:spacing w:after="0" w:line="360" w:lineRule="auto"/>
        <w:jc w:val="both"/>
        <w:rPr>
          <w:rFonts w:asciiTheme="majorBidi" w:hAnsiTheme="majorBidi" w:cstheme="majorBidi"/>
          <w:b/>
          <w:bCs/>
          <w:sz w:val="28"/>
          <w:szCs w:val="28"/>
        </w:rPr>
      </w:pPr>
      <w:r w:rsidRPr="00A21A5D">
        <w:rPr>
          <w:rFonts w:asciiTheme="majorBidi" w:hAnsiTheme="majorBidi" w:cstheme="majorBidi"/>
          <w:b/>
          <w:bCs/>
          <w:sz w:val="28"/>
          <w:szCs w:val="28"/>
        </w:rPr>
        <w:t>2.2. Economical Values</w:t>
      </w:r>
    </w:p>
    <w:p w14:paraId="2E0ACEF0" w14:textId="3C8CE020" w:rsidR="00890624" w:rsidRPr="00A21A5D" w:rsidRDefault="00CB4E70" w:rsidP="0075402D">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Paulownia is one of the world's fastest-growing species, with minimal concentrations of ash, sulphur, and nitrogen in its wood and a high calorific value.</w:t>
      </w:r>
      <w:r w:rsidR="00F96A6D" w:rsidRPr="00A21A5D">
        <w:t xml:space="preserve"> </w:t>
      </w:r>
      <w:r w:rsidR="00F96A6D" w:rsidRPr="00A21A5D">
        <w:rPr>
          <w:rFonts w:asciiTheme="majorBidi" w:hAnsiTheme="majorBidi" w:cstheme="majorBidi"/>
          <w:sz w:val="24"/>
          <w:szCs w:val="24"/>
        </w:rPr>
        <w:t>It is regarded as a productive crop suitable for the production of solid biocarburants and bioethanol. The cultivation of Paulownia, which absorbs a large amount of carbon dioxide from the atmosphere in order to sustain rapid biomass growth, is regarded as an effective method for mitigating climate change.</w:t>
      </w:r>
      <w:r w:rsidR="00EC0D29" w:rsidRPr="00A21A5D">
        <w:t xml:space="preserve"> </w:t>
      </w:r>
      <w:r w:rsidR="00EC0D29" w:rsidRPr="00A21A5D">
        <w:rPr>
          <w:rFonts w:asciiTheme="majorBidi" w:hAnsiTheme="majorBidi" w:cstheme="majorBidi"/>
          <w:sz w:val="24"/>
          <w:szCs w:val="24"/>
        </w:rPr>
        <w:t xml:space="preserve">When the plant's cultivation is focused on the production of biomass, it is also considered appropriate for rehabilitating abandoned land. The species of the paulownia genus (Scrophulariaceae) are native </w:t>
      </w:r>
      <w:r w:rsidR="00EC0D29" w:rsidRPr="00A21A5D">
        <w:rPr>
          <w:rFonts w:asciiTheme="majorBidi" w:hAnsiTheme="majorBidi" w:cstheme="majorBidi"/>
          <w:sz w:val="24"/>
          <w:szCs w:val="24"/>
        </w:rPr>
        <w:lastRenderedPageBreak/>
        <w:t xml:space="preserve">to China and East Asia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&lt;EndNote&gt;&lt;Cite&gt;&lt;Author&gt;Icka&lt;/Author&gt;&lt;Year&gt;2016&lt;/Year&gt;&lt;RecNum&gt;13&lt;/RecNum&gt;&lt;DisplayText&gt;(Icka et al., 2016)&lt;/DisplayText&gt;&lt;record&gt;&lt;rec-number&gt;13&lt;/rec-number&gt;&lt;foreign-keys&gt;&lt;key app="EN" db-id="e2ease2zoe0s5feazadxte57vzsarwr9etz9" timestamp="1663697952"&gt;13&lt;/key&gt;&lt;/foreign-keys&gt;&lt;ref-type name="Journal Article"&gt;17&lt;/ref-type&gt;&lt;contributors&gt;&lt;authors&gt;&lt;author&gt;Icka, Pirro&lt;/author&gt;&lt;author&gt;Damo, Robert&lt;/author&gt;&lt;author&gt;Icka, Engjëllushe&lt;/author&gt;&lt;/authors&gt;&lt;/contributors&gt;&lt;titles&gt;&lt;title&gt;Paulownia tomentosa, a fast growing timber&lt;/title&gt;&lt;secondary-title&gt;Ann. Valahia Univ. Targoviste, Agric&lt;/secondary-title&gt;&lt;/titles&gt;&lt;periodical&gt;&lt;full-title&gt;Ann. Valahia Univ. Targoviste, Agric&lt;/full-title&gt;&lt;/periodical&gt;&lt;pages&gt;14-19&lt;/pages&gt;&lt;volume&gt;10&lt;/volume&gt;&lt;number&gt;1&lt;/number&gt;&lt;dates&gt;&lt;year&gt;2016&lt;/year&gt;&lt;/dates&gt;&lt;urls&gt;&lt;/urls&gt;&lt;/record&gt;&lt;/Cite&gt;&lt;/EndNote&gt;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(Icka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2016)</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EC0D29" w:rsidRPr="00A21A5D">
        <w:t xml:space="preserve"> </w:t>
      </w:r>
      <w:r w:rsidR="00EC0D29" w:rsidRPr="00A21A5D">
        <w:rPr>
          <w:rFonts w:asciiTheme="majorBidi" w:hAnsiTheme="majorBidi" w:cstheme="majorBidi"/>
          <w:sz w:val="24"/>
          <w:szCs w:val="24"/>
        </w:rPr>
        <w:t xml:space="preserve">From the size of its foliage, a paulownia tree can absorb 22 kg of carbon dioxide and release 6 kg of oxygen per </w:t>
      </w:r>
      <w:r w:rsidR="0075402D">
        <w:rPr>
          <w:rFonts w:asciiTheme="majorBidi" w:hAnsiTheme="majorBidi" w:cstheme="majorBidi"/>
          <w:sz w:val="24"/>
          <w:szCs w:val="24"/>
        </w:rPr>
        <w:t>year</w:t>
      </w:r>
      <w:r w:rsidR="00EC0D29" w:rsidRPr="00A21A5D">
        <w:rPr>
          <w:rFonts w:asciiTheme="majorBidi" w:hAnsiTheme="majorBidi" w:cstheme="majorBidi"/>
          <w:sz w:val="24"/>
          <w:szCs w:val="24"/>
        </w:rPr>
        <w:t xml:space="preserve">. Depending on environmental conditions, Paulownia can reach a height of 30 meters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&lt;EndNote&gt;&lt;Cite&gt;&lt;Author&gt;Dubova&lt;/Author&gt;&lt;Year&gt;2019&lt;/Year&gt;&lt;RecNum&gt;14&lt;/RecNum&gt;&lt;DisplayText&gt;(Dubova et al., 2019)&lt;/DisplayText&gt;&lt;record&gt;&lt;rec-number&gt;14&lt;/rec-number&gt;&lt;foreign-keys&gt;&lt;key app="EN" db-id="e2ease2zoe0s5feazadxte57vzsarwr9etz9" timestamp="1664954613"&gt;14&lt;/key&gt;&lt;/foreign-keys&gt;&lt;ref-type name="Journal Article"&gt;17&lt;/ref-type&gt;&lt;contributors&gt;&lt;authors&gt;&lt;author&gt;Dubova, Olena&lt;/author&gt;&lt;author&gt;Voitovych, Olena&lt;/author&gt;&lt;author&gt;Boika, Olena&lt;/author&gt;&lt;/authors&gt;&lt;/contributors&gt;&lt;titles&gt;&lt;title&gt;Paulownia tomentosa–new species for the industrial landscaping&lt;/title&gt;&lt;secondary-title&gt;Curr. Trends Nat. Sci&lt;/secondary-title&gt;&lt;/titles&gt;&lt;periodical&gt;&lt;full-title&gt;Curr. Trends Nat. Sci&lt;/full-title&gt;&lt;/periodical&gt;&lt;pages&gt;19-24&lt;/pages&gt;&lt;volume&gt;8&lt;/volume&gt;&lt;dates&gt;&lt;year&gt;2019&lt;/year&gt;&lt;/dates&gt;&lt;urls&gt;&lt;/urls&gt;&lt;/record&gt;&lt;/Cite&gt;&lt;/EndNote&gt;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(Dubova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2D252B" w:rsidRPr="00A21A5D">
        <w:rPr>
          <w:rFonts w:asciiTheme="majorBidi" w:hAnsiTheme="majorBidi" w:cstheme="majorBidi"/>
          <w:sz w:val="24"/>
          <w:szCs w:val="24"/>
        </w:rPr>
        <w:t xml:space="preserve">However, because of their high nutritional value, their leaves have been utilized for nourishing ruminants, non-ruminants, and poultry. In addition, they are known for their medicinal and antibacterial qualities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&lt;EndNote&gt;&lt;Cite&gt;&lt;Author&gt;Alagawany&lt;/Author&gt;&lt;Year&gt;2022&lt;/Year&gt;&lt;RecNum&gt;15&lt;/RecNum&gt;&lt;DisplayText&gt;(Alagawany et al., 2022)&lt;/DisplayText&gt;&lt;record&gt;&lt;rec-number&gt;15&lt;/rec-number&gt;&lt;foreign-keys&gt;&lt;key app="EN" db-id="e2ease2zoe0s5feazadxte57vzsarwr9etz9" timestamp="1664955419"&gt;15&lt;/key&gt;&lt;/foreign-keys&gt;&lt;ref-type name="Journal Article"&gt;17&lt;/ref-type&gt;&lt;contributors&gt;&lt;authors&gt;&lt;author&gt;Alagawany, Mahmoud&lt;/author&gt;&lt;author&gt;Farag, Mayada R.&lt;/author&gt;&lt;author&gt;Sahfi, Manal E.&lt;/author&gt;&lt;author&gt;Elnesr, Shaaban S.&lt;/author&gt;&lt;author&gt;Alqaisi, Othman&lt;/author&gt;&lt;author&gt;El-Kassas, Seham&lt;/author&gt;&lt;author&gt;Al-Wajeeh, Abdullah S.&lt;/author&gt;&lt;author&gt;Taha, Ayman E.&lt;/author&gt;&lt;author&gt;Abd E-Hack, Mohamed E.&lt;/author&gt;&lt;/authors&gt;&lt;/contributors&gt;&lt;titles&gt;&lt;title&gt;Phytochemical characteristics of Paulownia trees wastes and its use as unconventional feedstuff in animal feed&lt;/title&gt;&lt;secondary-title&gt;Animal Biotechnology&lt;/secondary-title&gt;&lt;/titles&gt;&lt;periodical&gt;&lt;full-title&gt;Animal Biotechnology&lt;/full-title&gt;&lt;/periodical&gt;&lt;pages&gt;586-593&lt;/pages&gt;&lt;volume&gt;33&lt;/volume&gt;&lt;number&gt;3&lt;/number&gt;&lt;dates&gt;&lt;year&gt;2022&lt;/year&gt;&lt;/dates&gt;&lt;publisher&gt;Taylor &amp;amp; Francis&lt;/publisher&gt;&lt;isbn&gt;1049-5398&lt;/isbn&gt;&lt;urls&gt;&lt;/urls&gt;&lt;/record&gt;&lt;/Cite&gt;&lt;/EndNote&gt;</w:instrText>
      </w:r>
      <w:r w:rsidR="00BD1413" w:rsidRPr="00A21A5D">
        <w:rPr>
          <w:rFonts w:asciiTheme="majorBidi" w:hAnsiTheme="majorBidi" w:cstheme="majorBidi"/>
          <w:sz w:val="24"/>
          <w:szCs w:val="24"/>
        </w:rPr>
        <w:fldChar w:fldCharType="separate"/>
      </w:r>
      <w:r w:rsidR="000337E3" w:rsidRPr="0075402D">
        <w:rPr>
          <w:rFonts w:asciiTheme="majorBidi" w:hAnsiTheme="majorBidi" w:cstheme="majorBidi"/>
          <w:noProof/>
          <w:sz w:val="24"/>
          <w:szCs w:val="24"/>
        </w:rPr>
        <w:t xml:space="preserve">(Alagawany </w:t>
      </w:r>
      <w:r w:rsidR="000337E3" w:rsidRPr="0075402D">
        <w:rPr>
          <w:rFonts w:asciiTheme="majorBidi" w:hAnsiTheme="majorBidi" w:cstheme="majorBidi"/>
          <w:i/>
          <w:iCs/>
          <w:noProof/>
          <w:sz w:val="24"/>
          <w:szCs w:val="24"/>
        </w:rPr>
        <w:t>et al</w:t>
      </w:r>
      <w:r w:rsidR="000337E3" w:rsidRPr="0075402D">
        <w:rPr>
          <w:rFonts w:asciiTheme="majorBidi" w:hAnsiTheme="majorBidi" w:cstheme="majorBidi"/>
          <w:noProof/>
          <w:sz w:val="24"/>
          <w:szCs w:val="24"/>
        </w:rPr>
        <w:t>., 2022</w:t>
      </w:r>
      <w:r w:rsidR="000337E3" w:rsidRPr="00A21A5D">
        <w:rPr>
          <w:rFonts w:asciiTheme="majorBidi" w:hAnsiTheme="majorBidi" w:cstheme="majorBidi"/>
          <w:noProof/>
          <w:sz w:val="24"/>
          <w:szCs w:val="24"/>
        </w:rPr>
        <w:t>)</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03E6F580" w14:textId="6F006E3E" w:rsidR="00890624" w:rsidRPr="00A21A5D" w:rsidRDefault="002D252B" w:rsidP="000D662C">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Paulownia tree leaves contain calcium (2.1</w:t>
      </w:r>
      <w:r w:rsidR="000D662C">
        <w:rPr>
          <w:rFonts w:asciiTheme="majorBidi" w:hAnsiTheme="majorBidi" w:cstheme="majorBidi"/>
          <w:sz w:val="24"/>
          <w:szCs w:val="24"/>
        </w:rPr>
        <w:t>%</w:t>
      </w:r>
      <w:r w:rsidRPr="00A21A5D">
        <w:rPr>
          <w:rFonts w:asciiTheme="majorBidi" w:hAnsiTheme="majorBidi" w:cstheme="majorBidi"/>
          <w:sz w:val="24"/>
          <w:szCs w:val="24"/>
        </w:rPr>
        <w:t>), zinc (0.9</w:t>
      </w:r>
      <w:r w:rsidR="000D662C">
        <w:rPr>
          <w:rFonts w:asciiTheme="majorBidi" w:hAnsiTheme="majorBidi" w:cstheme="majorBidi"/>
          <w:sz w:val="24"/>
          <w:szCs w:val="24"/>
        </w:rPr>
        <w:t>%</w:t>
      </w:r>
      <w:r w:rsidRPr="00A21A5D">
        <w:rPr>
          <w:rFonts w:asciiTheme="majorBidi" w:hAnsiTheme="majorBidi" w:cstheme="majorBidi"/>
          <w:sz w:val="24"/>
          <w:szCs w:val="24"/>
        </w:rPr>
        <w:t>), phosphorus (0.6</w:t>
      </w:r>
      <w:r w:rsidR="000D662C">
        <w:rPr>
          <w:rFonts w:asciiTheme="majorBidi" w:hAnsiTheme="majorBidi" w:cstheme="majorBidi"/>
          <w:sz w:val="24"/>
          <w:szCs w:val="24"/>
        </w:rPr>
        <w:t>%</w:t>
      </w:r>
      <w:r w:rsidRPr="00A21A5D">
        <w:rPr>
          <w:rFonts w:asciiTheme="majorBidi" w:hAnsiTheme="majorBidi" w:cstheme="majorBidi"/>
          <w:sz w:val="24"/>
          <w:szCs w:val="24"/>
        </w:rPr>
        <w:t>), and iron (0.6</w:t>
      </w:r>
      <w:r w:rsidR="000D662C">
        <w:rPr>
          <w:rFonts w:asciiTheme="majorBidi" w:hAnsiTheme="majorBidi" w:cstheme="majorBidi"/>
          <w:sz w:val="24"/>
          <w:szCs w:val="24"/>
        </w:rPr>
        <w:t>%</w:t>
      </w:r>
      <w:r w:rsidRPr="00A21A5D">
        <w:rPr>
          <w:rFonts w:asciiTheme="majorBidi" w:hAnsiTheme="majorBidi" w:cstheme="majorBidi"/>
          <w:sz w:val="24"/>
          <w:szCs w:val="24"/>
        </w:rPr>
        <w:t xml:space="preserve">) in high concentrations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&lt;EndNote&gt;&lt;Cite&gt;&lt;Author&gt;El-Showk&lt;/Author&gt;&lt;Year&gt;2003&lt;/Year&gt;&lt;RecNum&gt;16&lt;/RecNum&gt;&lt;DisplayText&gt;(El-Showk and El-Showk, 2003)&lt;/DisplayText&gt;&lt;record&gt;&lt;rec-number&gt;16&lt;/rec-number&gt;&lt;foreign-keys&gt;&lt;key app="EN" db-id="e2ease2zoe0s5feazadxte57vzsarwr9etz9" timestamp="1664955770"&gt;16&lt;/key&gt;&lt;/foreign-keys&gt;&lt;ref-type name="Journal Article"&gt;17&lt;/ref-type&gt;&lt;contributors&gt;&lt;authors&gt;&lt;author&gt;El-Showk, Sedeer&lt;/author&gt;&lt;author&gt;El-Showk, Nabil&lt;/author&gt;&lt;/authors&gt;&lt;/contributors&gt;&lt;titles&gt;&lt;title&gt;The Paulownia Tree&lt;/title&gt;&lt;secondary-title&gt;An alternative for sustainable forestry, Crop Development, Morocco&lt;/secondary-title&gt;&lt;/titles&gt;&lt;periodical&gt;&lt;full-title&gt;An alternative for sustainable forestry, Crop Development, Morocco&lt;/full-title&gt;&lt;/periodical&gt;&lt;pages&gt;1-8&lt;/pages&gt;&lt;dates&gt;&lt;year&gt;2003&lt;/year&gt;&lt;/dates&gt;&lt;urls&gt;&lt;/urls&gt;&lt;/record&gt;&lt;/Cite&gt;&lt;/EndNote&gt;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(El-Showk and El-Showk, 2003)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In addition, it is known that Paulownia leaves contain 8.8</w:t>
      </w:r>
      <w:r w:rsidR="000D662C">
        <w:rPr>
          <w:rFonts w:asciiTheme="majorBidi" w:hAnsiTheme="majorBidi" w:cstheme="majorBidi"/>
          <w:sz w:val="24"/>
          <w:szCs w:val="24"/>
        </w:rPr>
        <w:t>%</w:t>
      </w:r>
      <w:r w:rsidRPr="00A21A5D">
        <w:rPr>
          <w:rFonts w:asciiTheme="majorBidi" w:hAnsiTheme="majorBidi" w:cstheme="majorBidi"/>
          <w:sz w:val="24"/>
          <w:szCs w:val="24"/>
        </w:rPr>
        <w:t xml:space="preserve"> protein and 15.1</w:t>
      </w:r>
      <w:r w:rsidR="000D662C">
        <w:rPr>
          <w:rFonts w:asciiTheme="majorBidi" w:hAnsiTheme="majorBidi" w:cstheme="majorBidi"/>
          <w:sz w:val="24"/>
          <w:szCs w:val="24"/>
        </w:rPr>
        <w:t xml:space="preserve">% </w:t>
      </w:r>
      <w:r w:rsidRPr="00A21A5D">
        <w:rPr>
          <w:rFonts w:asciiTheme="majorBidi" w:hAnsiTheme="majorBidi" w:cstheme="majorBidi"/>
          <w:sz w:val="24"/>
          <w:szCs w:val="24"/>
        </w:rPr>
        <w:t xml:space="preserve">cellulose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&lt;EndNote&gt;&lt;Cite&gt;&lt;Author&gt;Koleva&lt;/Author&gt;&lt;Year&gt;2011&lt;/Year&gt;&lt;RecNum&gt;17&lt;/RecNum&gt;&lt;DisplayText&gt;(Koleva et al., 2011)&lt;/DisplayText&gt;&lt;record&gt;&lt;rec-number&gt;17&lt;/rec-number&gt;&lt;foreign-keys&gt;&lt;key app="EN" db-id="e2ease2zoe0s5feazadxte57vzsarwr9etz9" timestamp="1664955863"&gt;17&lt;/key&gt;&lt;/foreign-keys&gt;&lt;ref-type name="Journal Article"&gt;17&lt;/ref-type&gt;&lt;contributors&gt;&lt;authors&gt;&lt;author&gt;Koleva, A.&lt;/author&gt;&lt;author&gt;Dobreva, K.&lt;/author&gt;&lt;author&gt;Stoyanova, M.&lt;/author&gt;&lt;author&gt;Denev, P.&lt;/author&gt;&lt;author&gt;Damianova, S.&lt;/author&gt;&lt;author&gt;Ilchev, A.&lt;/author&gt;&lt;author&gt;Tasheva, S.&lt;/author&gt;&lt;author&gt;Ganchev, G.&lt;/author&gt;&lt;author&gt;Pavlov, D.&lt;/author&gt;&lt;author&gt;Angelov, B.&lt;/author&gt;&lt;/authors&gt;&lt;/contributors&gt;&lt;titles&gt;&lt;title&gt;Paulownia–A source of biologically active substances. 1. Composition of leaves&lt;/title&gt;&lt;secondary-title&gt;J. Mt. Agric. Balk&lt;/secondary-title&gt;&lt;/titles&gt;&lt;periodical&gt;&lt;full-title&gt;J. Mt. Agric. Balk&lt;/full-title&gt;&lt;/periodical&gt;&lt;pages&gt;1061-1068&lt;/pages&gt;&lt;volume&gt;14&lt;/volume&gt;&lt;dates&gt;&lt;year&gt;2011&lt;/year&gt;&lt;/dates&gt;&lt;urls&gt;&lt;/urls&gt;&lt;/record&gt;&lt;/Cite&gt;&lt;/EndNote&gt;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(Koleva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746A5C" w:rsidRPr="00A21A5D">
        <w:rPr>
          <w:rFonts w:asciiTheme="majorBidi" w:hAnsiTheme="majorBidi" w:cstheme="majorBidi"/>
          <w:sz w:val="24"/>
          <w:szCs w:val="24"/>
        </w:rPr>
        <w:t>Additional macro- and microelements such as glutamic amino acids (16.04%), asparagine acid (11.30</w:t>
      </w:r>
      <w:r w:rsidR="000D662C">
        <w:rPr>
          <w:rFonts w:asciiTheme="majorBidi" w:hAnsiTheme="majorBidi" w:cstheme="majorBidi"/>
          <w:sz w:val="24"/>
          <w:szCs w:val="24"/>
        </w:rPr>
        <w:t>%</w:t>
      </w:r>
      <w:r w:rsidR="00746A5C" w:rsidRPr="00A21A5D">
        <w:rPr>
          <w:rFonts w:asciiTheme="majorBidi" w:hAnsiTheme="majorBidi" w:cstheme="majorBidi"/>
          <w:sz w:val="24"/>
          <w:szCs w:val="24"/>
        </w:rPr>
        <w:t xml:space="preserve">), and essential amino acids are also abundant. Researchers enumerated Paulownia's uses as a short-rotation woody crop plant, afforestation, mine site reclamation, ornamental use, the bark has been used in Chinese herbal medicine as a component remedy for some infectious diseases, used to make furniture, musical instruments, and flooring, and the wood is soft, lightweight, and has excellent machining and finishing properties. </w:t>
      </w:r>
      <w:r w:rsidR="00746A5C" w:rsidRPr="00A21A5D">
        <w:rPr>
          <w:rFonts w:asciiTheme="majorBidi" w:hAnsiTheme="majorBidi" w:cstheme="majorBidi"/>
          <w:i/>
          <w:iCs/>
          <w:sz w:val="24"/>
          <w:szCs w:val="24"/>
        </w:rPr>
        <w:t>Paulownia tomentosa</w:t>
      </w:r>
      <w:r w:rsidR="00746A5C" w:rsidRPr="00A21A5D">
        <w:rPr>
          <w:rFonts w:asciiTheme="majorBidi" w:hAnsiTheme="majorBidi" w:cstheme="majorBidi"/>
          <w:sz w:val="24"/>
          <w:szCs w:val="24"/>
        </w:rPr>
        <w:t xml:space="preserve"> exhibits cytotoxic activity against a number of human cancer cell lines and inhibits the effects of human cholinesterase, butyrylcholinesterase, and bacterial neuraminidases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&lt;EndNote&gt;&lt;Cite&gt;&lt;Author&gt;Hussien&lt;/Author&gt;&lt;Year&gt;2020&lt;/Year&gt;&lt;RecNum&gt;20&lt;/RecNum&gt;&lt;DisplayText&gt;(Hussien, 2020)&lt;/DisplayText&gt;&lt;record&gt;&lt;rec-number&gt;20&lt;/rec-number&gt;&lt;foreign-keys&gt;&lt;key app="EN" db-id="e2ease2zoe0s5feazadxte57vzsarwr9etz9" timestamp="1664958930"&gt;20&lt;/key&gt;&lt;/foreign-keys&gt;&lt;ref-type name="Journal Article"&gt;17&lt;/ref-type&gt;&lt;contributors&gt;&lt;authors&gt;&lt;author&gt;Hussien, Eman Tawfik&lt;/author&gt;&lt;/authors&gt;&lt;/contributors&gt;&lt;titles&gt;&lt;title&gt;Production of transgenic Paulownia tomentosa (Thunb.) steud. using chitosan nanoparticles to express antimicrobial genes resistant to bacterial infection&lt;/title&gt;&lt;secondary-title&gt;Molecular Biology Research Communications&lt;/secondary-title&gt;&lt;/titles&gt;&lt;periodical&gt;&lt;full-title&gt;Molecular Biology Research Communications&lt;/full-title&gt;&lt;/periodical&gt;&lt;pages&gt;55&lt;/pages&gt;&lt;volume&gt;9&lt;/volume&gt;&lt;number&gt;2&lt;/number&gt;&lt;dates&gt;&lt;year&gt;2020&lt;/year&gt;&lt;/dates&gt;&lt;publisher&gt;Shiraz University&lt;/publisher&gt;&lt;urls&gt;&lt;/urls&gt;&lt;/record&gt;&lt;/Cite&gt;&lt;/EndNote&gt;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(Hussien,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3BF8E6FF" w14:textId="01ED93E5" w:rsidR="00890624" w:rsidRPr="00A21A5D" w:rsidRDefault="00746A5C" w:rsidP="000337E3">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Tomentosa has been used to treat or prevent numerous diseases, including hemorrhoids, carbuncles, inflammatory bronchitis, gonorrhea, upper respiratory tract infection, parotitis, asthma, traumatic bleeding, erysipelas, bacterial diarrhea, swelling, bronchopneumonia, enteritis, conjunctivitis, hypertension, and tonsillitis.</w:t>
      </w:r>
      <w:r w:rsidR="00D53D8C" w:rsidRPr="00A21A5D">
        <w:t xml:space="preserve"> </w:t>
      </w:r>
      <w:r w:rsidR="00D53D8C" w:rsidRPr="00A21A5D">
        <w:rPr>
          <w:rFonts w:asciiTheme="majorBidi" w:hAnsiTheme="majorBidi" w:cstheme="majorBidi"/>
          <w:sz w:val="24"/>
          <w:szCs w:val="24"/>
        </w:rPr>
        <w:t xml:space="preserve">The foliage, wood, and fruits of </w:t>
      </w:r>
      <w:r w:rsidR="00790883" w:rsidRPr="00A21A5D">
        <w:rPr>
          <w:rFonts w:asciiTheme="majorBidi" w:hAnsiTheme="majorBidi" w:cstheme="majorBidi"/>
          <w:i/>
          <w:iCs/>
          <w:sz w:val="24"/>
          <w:szCs w:val="24"/>
        </w:rPr>
        <w:t>P. tomentosa</w:t>
      </w:r>
      <w:r w:rsidR="00D53D8C" w:rsidRPr="00A21A5D">
        <w:rPr>
          <w:rFonts w:asciiTheme="majorBidi" w:hAnsiTheme="majorBidi" w:cstheme="majorBidi"/>
          <w:sz w:val="24"/>
          <w:szCs w:val="24"/>
        </w:rPr>
        <w:t xml:space="preserve"> have been used historically to treat tonsillitis, bronchitis, asthmatic attacks, and bacterial infections such as enteritis and dysentery. Paulownia may also have wound-healing properties, as frostbite and leg ulcers have been treated with its leaves. Leaves, fruits, and flowers are the most vital plant elements used in traditional herbal medicine.</w:t>
      </w:r>
      <w:r w:rsidR="00D53D8C" w:rsidRPr="00A21A5D">
        <w:t xml:space="preserve"> </w:t>
      </w:r>
      <w:r w:rsidR="00D53D8C" w:rsidRPr="00A21A5D">
        <w:rPr>
          <w:rFonts w:asciiTheme="majorBidi" w:hAnsiTheme="majorBidi" w:cstheme="majorBidi"/>
          <w:sz w:val="24"/>
          <w:szCs w:val="24"/>
        </w:rPr>
        <w:t xml:space="preserve">In China, mashed Paulownia flowers are used to treat acne vulgaris, while the decoction is used to treat fungal infections on the sole of the foot and between the toenails. Additionally, flowers are used to cure first- and second-degree empyrosis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&lt;EndNote&gt;&lt;Cite&gt;&lt;Author&gt;He&lt;/Author&gt;&lt;Year&gt;2016&lt;/Year&gt;&lt;RecNum&gt;21&lt;/RecNum&gt;&lt;DisplayText&gt;(He et al., 2016)&lt;/DisplayText&gt;&lt;record&gt;&lt;rec-number&gt;21&lt;/rec-number&gt;&lt;foreign-keys&gt;&lt;key app="EN" db-id="e2ease2zoe0s5feazadxte57vzsarwr9etz9" timestamp="1664960139"&gt;21&lt;/key&gt;&lt;/foreign-keys&gt;&lt;ref-type name="Journal Article"&gt;17&lt;/ref-type&gt;&lt;contributors&gt;&lt;authors&gt;&lt;author&gt;He, Ting&lt;/author&gt;&lt;author&gt;Vaidya, Brajesh N.&lt;/author&gt;&lt;author&gt;Perry, Zachary D.&lt;/author&gt;&lt;author&gt;Parajuli, Prahlad&lt;/author&gt;&lt;author&gt;Joshee, Nirmal&lt;/author&gt;&lt;/authors&gt;&lt;/contributors&gt;&lt;titles&gt;&lt;title&gt;Paulownia as a medicinal tree: Traditional uses and current advances&lt;/title&gt;&lt;secondary-title&gt;European journal of medicinal plants&lt;/secondary-title&gt;&lt;/titles&gt;&lt;periodical&gt;&lt;full-title&gt;European journal of medicinal plants&lt;/full-title&gt;&lt;/periodical&gt;&lt;volume&gt;14&lt;/volume&gt;&lt;number&gt;1&lt;/number&gt;&lt;dates&gt;&lt;year&gt;2016&lt;/year&gt;&lt;/dates&gt;&lt;publisher&gt;SCIENCEDOMAIN International&lt;/publisher&gt;&lt;isbn&gt;2231-0894&lt;/isbn&gt;&lt;urls&gt;&lt;/urls&gt;&lt;/record&gt;&lt;/Cite&gt;&lt;/EndNote&gt;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(He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2016)</w:t>
      </w:r>
      <w:r w:rsidR="00BD1413" w:rsidRPr="00A21A5D">
        <w:rPr>
          <w:rFonts w:asciiTheme="majorBidi" w:hAnsiTheme="majorBidi" w:cstheme="majorBidi"/>
          <w:sz w:val="24"/>
          <w:szCs w:val="24"/>
        </w:rPr>
        <w:fldChar w:fldCharType="end"/>
      </w:r>
      <w:r w:rsidR="00D53D8C" w:rsidRPr="00A21A5D">
        <w:rPr>
          <w:rFonts w:asciiTheme="majorBidi" w:hAnsiTheme="majorBidi" w:cstheme="majorBidi"/>
          <w:sz w:val="24"/>
          <w:szCs w:val="24"/>
        </w:rPr>
        <w:t>.</w:t>
      </w:r>
    </w:p>
    <w:p w14:paraId="7609F662" w14:textId="15FAA859" w:rsidR="00BD1413" w:rsidRPr="00A21A5D" w:rsidRDefault="00D53D8C" w:rsidP="008552DC">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Under favorable conditions, their robust and swiftly growing root systems can also penetrate to greater depths and can be used, for instance, to stabilize landslides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&lt;EndNote&gt;&lt;Cite&gt;&lt;Author&gt;Jakubowski&lt;/Author&gt;&lt;Year&gt;2022&lt;/Year&gt;&lt;RecNum&gt;24&lt;/RecNum&gt;&lt;DisplayText&gt;(Jakubowski, 2022)&lt;/DisplayText&gt;&lt;record&gt;&lt;rec-number&gt;24&lt;/rec-number&gt;&lt;foreign-keys&gt;&lt;key app="EN" db-id="e2ease2zoe0s5feazadxte57vzsarwr9etz9" timestamp="1665820156"&gt;24&lt;/key&gt;&lt;/foreign-keys&gt;&lt;ref-type name="Journal Article"&gt;17&lt;/ref-type&gt;&lt;contributors&gt;&lt;authors&gt;&lt;author&gt;Jakubowski, Marcin&lt;/author&gt;&lt;/authors&gt;&lt;/contributors&gt;&lt;titles&gt;&lt;title&gt;Cultivation Potential and Uses of Paulownia Wood: A Review&lt;/title&gt;&lt;secondary-title&gt;Forests&lt;/secondary-title&gt;&lt;/titles&gt;&lt;periodical&gt;&lt;full-title&gt;Forests&lt;/full-title&gt;&lt;/periodical&gt;&lt;pages&gt;668&lt;/pages&gt;&lt;volume&gt;13&lt;/volume&gt;&lt;number&gt;5&lt;/number&gt;&lt;dates&gt;&lt;year&gt;2022&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(Jakubowski,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The objectives of Paulownia cultivation are site reclamation, the utilization of animal waste, rapid biomass production, and pulpwood for paper production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&lt;EndNote&gt;&lt;Cite&gt;&lt;Author&gt;Langowski&lt;/Author&gt;&lt;RecNum&gt;37&lt;/RecNum&gt;&lt;DisplayText&gt;(Langowski et al., 2019)&lt;/DisplayText&gt;&lt;record&gt;&lt;rec-number&gt;37&lt;/rec-number&gt;&lt;foreign-keys&gt;&lt;key app="EN" db-id="e2ease2zoe0s5feazadxte57vzsarwr9etz9" timestamp="1666123822"&gt;37&lt;/key&gt;&lt;/foreign-keys&gt;&lt;ref-type name="Conference Proceedings"&gt;10&lt;/ref-type&gt;&lt;contributors&gt;&lt;authors&gt;&lt;author&gt;Langowski, Ariel&lt;/author&gt;&lt;author&gt;Rolbiecki, Roman&lt;/author&gt;&lt;author&gt;Rolbiecki, Stanislaw&lt;/author&gt;&lt;author&gt;Ptach, Wieslaw&lt;/author&gt;&lt;author&gt;Wrobel, Paulina&lt;/author&gt;&lt;/authors&gt;&lt;/contributors&gt;&lt;titles&gt;&lt;title&gt;Effect of sprinkler irrigation on growth of paulownia Shan Tong trees at first two years of cultivation in light soil&lt;/title&gt;&lt;alt-title&gt;Proceedings of the 18th International Scientific Conference Engineering for Rural Development, Jelgava, Latvia&lt;/alt-title&gt;&lt;/titles&gt;&lt;pages&gt;22-24&lt;/pages&gt;&lt;dates&gt;&lt;year&gt;2019&lt;/year&gt;&lt;pub-dates&gt;&lt;date&gt;2019&lt;/date&gt;&lt;/pub-dates&gt;&lt;/dates&gt;&lt;urls&gt;&lt;/urls&gt;&lt;/record&gt;&lt;/Cite&gt;&lt;/EndNote&gt;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(Langowski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773DF261" w14:textId="77777777" w:rsidR="00BD1413" w:rsidRPr="00A21A5D" w:rsidRDefault="00BD1413" w:rsidP="00BD1413">
      <w:pPr>
        <w:spacing w:after="0" w:line="360" w:lineRule="auto"/>
        <w:jc w:val="both"/>
        <w:rPr>
          <w:rFonts w:asciiTheme="majorBidi" w:hAnsiTheme="majorBidi" w:cstheme="majorBidi"/>
          <w:b/>
          <w:bCs/>
          <w:sz w:val="28"/>
          <w:szCs w:val="28"/>
        </w:rPr>
      </w:pPr>
      <w:r w:rsidRPr="00A21A5D">
        <w:rPr>
          <w:rFonts w:asciiTheme="majorBidi" w:hAnsiTheme="majorBidi" w:cstheme="majorBidi"/>
          <w:b/>
          <w:bCs/>
          <w:sz w:val="28"/>
          <w:szCs w:val="28"/>
        </w:rPr>
        <w:lastRenderedPageBreak/>
        <w:t>2.3. Climatic Requirement</w:t>
      </w:r>
    </w:p>
    <w:p w14:paraId="01B1CADC" w14:textId="7AC2F2A2" w:rsidR="00890624" w:rsidRPr="00A21A5D" w:rsidRDefault="00E53240" w:rsidP="002A4631">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Paulownia is able to thrive between latitudes 40°N and 40°S and at altitudes up to 2,000 meters. Even though the tree can withstand temperatures between </w:t>
      </w:r>
      <w:r w:rsidR="002A4631">
        <w:rPr>
          <w:rFonts w:asciiTheme="majorBidi" w:hAnsiTheme="majorBidi" w:cstheme="majorBidi"/>
          <w:sz w:val="24"/>
          <w:szCs w:val="24"/>
        </w:rPr>
        <w:t>-</w:t>
      </w:r>
      <w:r w:rsidRPr="00A21A5D">
        <w:rPr>
          <w:rFonts w:asciiTheme="majorBidi" w:hAnsiTheme="majorBidi" w:cstheme="majorBidi"/>
          <w:sz w:val="24"/>
          <w:szCs w:val="24"/>
        </w:rPr>
        <w:t xml:space="preserve">20°C and </w:t>
      </w:r>
      <w:r w:rsidR="002A4631">
        <w:rPr>
          <w:rFonts w:asciiTheme="majorBidi" w:hAnsiTheme="majorBidi" w:cstheme="majorBidi"/>
          <w:sz w:val="24"/>
          <w:szCs w:val="24"/>
        </w:rPr>
        <w:t>+</w:t>
      </w:r>
      <w:r w:rsidRPr="00A21A5D">
        <w:rPr>
          <w:rFonts w:asciiTheme="majorBidi" w:hAnsiTheme="majorBidi" w:cstheme="majorBidi"/>
          <w:sz w:val="24"/>
          <w:szCs w:val="24"/>
        </w:rPr>
        <w:t>40°C, it grows best at temperatures between 24°C and 29°C. Young trees should be wrapped in grass during the winter (to protect the bark from frost damage) and painted during the summer (to prevent sunscald).</w:t>
      </w:r>
      <w:r w:rsidRPr="00A21A5D">
        <w:t xml:space="preserve"> </w:t>
      </w:r>
      <w:r w:rsidR="00515258" w:rsidRPr="00A21A5D">
        <w:rPr>
          <w:rFonts w:asciiTheme="majorBidi" w:hAnsiTheme="majorBidi" w:cstheme="majorBidi"/>
          <w:sz w:val="24"/>
          <w:szCs w:val="24"/>
        </w:rPr>
        <w:t xml:space="preserve">Young Paulownia trees are very tall but may not yet have an extensive root system to provide anchorage; strong winds can cause stem fracture or crookedness, necessitating straightening, propping, and mounding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&lt;EndNote&gt;&lt;Cite&gt;&lt;Author&gt;El-Showk&lt;/Author&gt;&lt;Year&gt;2003&lt;/Year&gt;&lt;RecNum&gt;22&lt;/RecNum&gt;&lt;DisplayText&gt;(El-Showk and El-Showk, 2003)&lt;/DisplayText&gt;&lt;record&gt;&lt;rec-number&gt;22&lt;/rec-number&gt;&lt;foreign-keys&gt;&lt;key app="EN" db-id="e2ease2zoe0s5feazadxte57vzsarwr9etz9" timestamp="1664994950"&gt;22&lt;/key&gt;&lt;/foreign-keys&gt;&lt;ref-type name="Journal Article"&gt;17&lt;/ref-type&gt;&lt;contributors&gt;&lt;authors&gt;&lt;author&gt;El-Showk, Sedeer&lt;/author&gt;&lt;author&gt;El-Showk, Nabil&lt;/author&gt;&lt;/authors&gt;&lt;/contributors&gt;&lt;titles&gt;&lt;title&gt;The Paulownia Tree&lt;/title&gt;&lt;secondary-title&gt;An alternative for sustainable forestry, Crop Development, Morocco&lt;/secondary-title&gt;&lt;/titles&gt;&lt;periodical&gt;&lt;full-title&gt;An alternative for sustainable forestry, Crop Development, Morocco&lt;/full-title&gt;&lt;/periodical&gt;&lt;pages&gt;1-8&lt;/pages&gt;&lt;dates&gt;&lt;year&gt;2003&lt;/year&gt;&lt;/dates&gt;&lt;urls&gt;&lt;/urls&gt;&lt;/record&gt;&lt;/Cite&gt;&lt;/EndNote&gt;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(El-Showk and El-Showk, 2003)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 </w:t>
      </w:r>
      <w:r w:rsidR="006B1940" w:rsidRPr="00A21A5D">
        <w:rPr>
          <w:rFonts w:asciiTheme="majorBidi" w:hAnsiTheme="majorBidi" w:cstheme="majorBidi"/>
          <w:sz w:val="24"/>
          <w:szCs w:val="24"/>
        </w:rPr>
        <w:t>as a result of its high carbon absorption rate and classification as a rapid-growing energy crop with C</w:t>
      </w:r>
      <w:r w:rsidR="006B1940" w:rsidRPr="00A21A5D">
        <w:rPr>
          <w:rFonts w:asciiTheme="majorBidi" w:hAnsiTheme="majorBidi" w:cstheme="majorBidi"/>
          <w:sz w:val="24"/>
          <w:szCs w:val="24"/>
          <w:vertAlign w:val="subscript"/>
        </w:rPr>
        <w:t>4</w:t>
      </w:r>
      <w:r w:rsidR="006B1940" w:rsidRPr="00A21A5D">
        <w:rPr>
          <w:rFonts w:asciiTheme="majorBidi" w:hAnsiTheme="majorBidi" w:cstheme="majorBidi"/>
          <w:sz w:val="24"/>
          <w:szCs w:val="24"/>
        </w:rPr>
        <w:t xml:space="preserve"> photosynthesis, simple processing capability, and excellent fire resistance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&lt;EndNote&gt;&lt;Cite&gt;&lt;Author&gt;Barbu&lt;/Author&gt;&lt;Year&gt;2022&lt;/Year&gt;&lt;RecNum&gt;23&lt;/RecNum&gt;&lt;DisplayText&gt;(Barbu et al., 2022)&lt;/DisplayText&gt;&lt;record&gt;&lt;rec-number&gt;23&lt;/rec-number&gt;&lt;foreign-keys&gt;&lt;key app="EN" db-id="e2ease2zoe0s5feazadxte57vzsarwr9etz9" timestamp="1665599824"&gt;23&lt;/key&gt;&lt;/foreign-keys&gt;&lt;ref-type name="Journal Article"&gt;17&lt;/ref-type&gt;&lt;contributors&gt;&lt;authors&gt;&lt;author&gt;Barbu, Marius Cătălin&lt;/author&gt;&lt;author&gt;Buresova, Katharina&lt;/author&gt;&lt;author&gt;Tudor, Eugenia Mariana&lt;/author&gt;&lt;author&gt;Petutschnigg, Alexander&lt;/author&gt;&lt;/authors&gt;&lt;/contributors&gt;&lt;titles&gt;&lt;title&gt;Physical and Mechanical Properties of Paulownia tomentosa x elongata Sawn Wood from Spanish, Bulgarian and Serbian Plantations&lt;/title&gt;&lt;secondary-title&gt;Forests&lt;/secondary-title&gt;&lt;/titles&gt;&lt;periodical&gt;&lt;full-title&gt;Forests&lt;/full-title&gt;&lt;/periodical&gt;&lt;pages&gt;1543&lt;/pages&gt;&lt;volume&gt;13&lt;/volume&gt;&lt;number&gt;10&lt;/number&gt;&lt;dates&gt;&lt;year&gt;2022&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(Barbu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6B1940" w:rsidRPr="00A21A5D">
        <w:rPr>
          <w:rFonts w:asciiTheme="majorBidi" w:hAnsiTheme="majorBidi" w:cstheme="majorBidi"/>
          <w:sz w:val="24"/>
          <w:szCs w:val="24"/>
        </w:rPr>
        <w:t xml:space="preserve"> These condit</w:t>
      </w:r>
      <w:r w:rsidR="00890624" w:rsidRPr="00A21A5D">
        <w:rPr>
          <w:rFonts w:asciiTheme="majorBidi" w:hAnsiTheme="majorBidi" w:cstheme="majorBidi"/>
          <w:sz w:val="24"/>
          <w:szCs w:val="24"/>
        </w:rPr>
        <w:t>ions, particularly light levels and</w:t>
      </w:r>
      <w:r w:rsidR="006B1940" w:rsidRPr="00A21A5D">
        <w:rPr>
          <w:rFonts w:asciiTheme="majorBidi" w:hAnsiTheme="majorBidi" w:cstheme="majorBidi"/>
          <w:sz w:val="24"/>
          <w:szCs w:val="24"/>
        </w:rPr>
        <w:t xml:space="preserve"> have an effect on photosynthesis, which is beneficial to paulownia growth under favorable conditions but inhibits growth under unfavorable conditions. For optimal growth, this tree requires light intens</w:t>
      </w:r>
      <w:r w:rsidR="00446E91" w:rsidRPr="00A21A5D">
        <w:rPr>
          <w:rFonts w:asciiTheme="majorBidi" w:hAnsiTheme="majorBidi" w:cstheme="majorBidi"/>
          <w:sz w:val="24"/>
          <w:szCs w:val="24"/>
        </w:rPr>
        <w:t xml:space="preserve">ities between 20,000 and 30,000 </w:t>
      </w:r>
      <w:r w:rsidR="006B1940" w:rsidRPr="00A21A5D">
        <w:rPr>
          <w:rFonts w:asciiTheme="majorBidi" w:hAnsiTheme="majorBidi" w:cstheme="majorBidi"/>
          <w:sz w:val="24"/>
          <w:szCs w:val="24"/>
        </w:rPr>
        <w:t>lux. Paulownias execute photosynthesis using C</w:t>
      </w:r>
      <w:r w:rsidR="006B1940" w:rsidRPr="00A21A5D">
        <w:rPr>
          <w:rFonts w:asciiTheme="majorBidi" w:hAnsiTheme="majorBidi" w:cstheme="majorBidi"/>
          <w:sz w:val="24"/>
          <w:szCs w:val="24"/>
          <w:vertAlign w:val="subscript"/>
        </w:rPr>
        <w:t>4</w:t>
      </w:r>
      <w:r w:rsidR="006B1940" w:rsidRPr="00ED4379">
        <w:rPr>
          <w:rFonts w:asciiTheme="majorBidi" w:hAnsiTheme="majorBidi" w:cstheme="majorBidi"/>
          <w:sz w:val="24"/>
          <w:szCs w:val="24"/>
        </w:rPr>
        <w:t>-cycle</w:t>
      </w:r>
      <w:r w:rsidR="006B1940" w:rsidRPr="00A21A5D">
        <w:rPr>
          <w:rFonts w:asciiTheme="majorBidi" w:hAnsiTheme="majorBidi" w:cstheme="majorBidi"/>
          <w:sz w:val="24"/>
          <w:szCs w:val="24"/>
        </w:rPr>
        <w:t xml:space="preserve"> enzymes, as opposed to the C</w:t>
      </w:r>
      <w:r w:rsidR="006B1940" w:rsidRPr="00A21A5D">
        <w:rPr>
          <w:rFonts w:asciiTheme="majorBidi" w:hAnsiTheme="majorBidi" w:cstheme="majorBidi"/>
          <w:sz w:val="24"/>
          <w:szCs w:val="24"/>
          <w:vertAlign w:val="subscript"/>
        </w:rPr>
        <w:t>3</w:t>
      </w:r>
      <w:r w:rsidR="006B1940" w:rsidRPr="00A21A5D">
        <w:rPr>
          <w:rFonts w:asciiTheme="majorBidi" w:hAnsiTheme="majorBidi" w:cstheme="majorBidi"/>
          <w:sz w:val="24"/>
          <w:szCs w:val="24"/>
        </w:rPr>
        <w:t xml:space="preserve">-cycle used by the majority of plants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&lt;EndNote&gt;&lt;Cite&gt;&lt;Author&gt;Jakubowski&lt;/Author&gt;&lt;Year&gt;2022&lt;/Year&gt;&lt;RecNum&gt;27&lt;/RecNum&gt;&lt;DisplayText&gt;(Jakubowski, 2022)&lt;/DisplayText&gt;&lt;record&gt;&lt;rec-number&gt;27&lt;/rec-number&gt;&lt;foreign-keys&gt;&lt;key app="EN" db-id="e2ease2zoe0s5feazadxte57vzsarwr9etz9" timestamp="1665821347"&gt;27&lt;/key&gt;&lt;/foreign-keys&gt;&lt;ref-type name="Journal Article"&gt;17&lt;/ref-type&gt;&lt;contributors&gt;&lt;authors&gt;&lt;author&gt;Jakubowski, Marcin&lt;/author&gt;&lt;/authors&gt;&lt;/contributors&gt;&lt;titles&gt;&lt;title&gt;Cultivation Potential and Uses of Paulownia Wood: A Review&lt;/title&gt;&lt;secondary-title&gt;Forests&lt;/secondary-title&gt;&lt;/titles&gt;&lt;periodical&gt;&lt;full-title&gt;Forests&lt;/full-title&gt;&lt;/periodical&gt;&lt;pages&gt;668&lt;/pages&gt;&lt;volume&gt;13&lt;/volume&gt;&lt;number&gt;5&lt;/number&gt;&lt;dates&gt;&lt;year&gt;2022&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(Jakubowski,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1E8858EB" w14:textId="27542963" w:rsidR="00BD1413" w:rsidRPr="00A21A5D" w:rsidRDefault="006B1940" w:rsidP="00F60562">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greater photosynthetic efficiency of paulownias under optimal conditions enables them to gain weight rapidly in a brief period of time. Despite the presence of C</w:t>
      </w:r>
      <w:r w:rsidRPr="00A21A5D">
        <w:rPr>
          <w:rFonts w:asciiTheme="majorBidi" w:hAnsiTheme="majorBidi" w:cstheme="majorBidi"/>
          <w:sz w:val="24"/>
          <w:szCs w:val="24"/>
          <w:vertAlign w:val="subscript"/>
        </w:rPr>
        <w:t>4</w:t>
      </w:r>
      <w:r w:rsidRPr="00A21A5D">
        <w:rPr>
          <w:rFonts w:asciiTheme="majorBidi" w:hAnsiTheme="majorBidi" w:cstheme="majorBidi"/>
          <w:sz w:val="24"/>
          <w:szCs w:val="24"/>
        </w:rPr>
        <w:t xml:space="preserve"> mechanisms in paulownias, hybrid lines tend to manifest C</w:t>
      </w:r>
      <w:r w:rsidRPr="00A21A5D">
        <w:rPr>
          <w:rFonts w:asciiTheme="majorBidi" w:hAnsiTheme="majorBidi" w:cstheme="majorBidi"/>
          <w:sz w:val="24"/>
          <w:szCs w:val="24"/>
          <w:vertAlign w:val="subscript"/>
        </w:rPr>
        <w:t>3</w:t>
      </w:r>
      <w:r w:rsidRPr="00A21A5D">
        <w:rPr>
          <w:rFonts w:asciiTheme="majorBidi" w:hAnsiTheme="majorBidi" w:cstheme="majorBidi"/>
          <w:sz w:val="24"/>
          <w:szCs w:val="24"/>
        </w:rPr>
        <w:t xml:space="preserve"> activity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&lt;EndNote&gt;&lt;Cite&gt;&lt;Author&gt;Ivanova&lt;/Author&gt;&lt;Year&gt;2016&lt;/Year&gt;&lt;RecNum&gt;28&lt;/RecNum&gt;&lt;DisplayText&gt;(Ivanova et al., 2016)&lt;/DisplayText&gt;&lt;record&gt;&lt;rec-number&gt;28&lt;/rec-number&gt;&lt;foreign-keys&gt;&lt;key app="EN" db-id="e2ease2zoe0s5feazadxte57vzsarwr9etz9" timestamp="1665821441"&gt;28&lt;/key&gt;&lt;/foreign-keys&gt;&lt;ref-type name="Journal Article"&gt;17&lt;/ref-type&gt;&lt;contributors&gt;&lt;authors&gt;&lt;author&gt;Ivanova, Katya&lt;/author&gt;&lt;author&gt;Georgieva, Teodora&lt;/author&gt;&lt;author&gt;Markovska, Yuliana&lt;/author&gt;&lt;/authors&gt;&lt;/contributors&gt;&lt;titles&gt;&lt;title&gt;A possible role of C4 photosynthetic enzymes in tolerance of two paulownia hybrid lines to salinity&lt;/title&gt;&lt;secondary-title&gt;Annu. L’université Sofia&lt;/secondary-title&gt;&lt;/titles&gt;&lt;periodical&gt;&lt;full-title&gt;Annu. L’université Sofia&lt;/full-title&gt;&lt;/periodical&gt;&lt;pages&gt;132-140&lt;/pages&gt;&lt;volume&gt;101&lt;/volume&gt;&lt;dates&gt;&lt;year&gt;2016&lt;/year&gt;&lt;/dates&gt;&lt;urls&gt;&lt;/urls&gt;&lt;/record&gt;&lt;/Cite&gt;&lt;/EndNote&gt;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(Ivanova</w:t>
      </w:r>
      <w:r w:rsidR="000337E3" w:rsidRPr="00A21A5D">
        <w:rPr>
          <w:rFonts w:asciiTheme="majorBidi" w:hAnsiTheme="majorBidi" w:cstheme="majorBidi"/>
          <w:i/>
          <w:iCs/>
          <w:noProof/>
          <w:sz w:val="24"/>
          <w:szCs w:val="24"/>
        </w:rPr>
        <w:t xml:space="preserve"> et al.</w:t>
      </w:r>
      <w:r w:rsidR="000337E3" w:rsidRPr="00A21A5D">
        <w:rPr>
          <w:rFonts w:asciiTheme="majorBidi" w:hAnsiTheme="majorBidi" w:cstheme="majorBidi"/>
          <w:noProof/>
          <w:sz w:val="24"/>
          <w:szCs w:val="24"/>
        </w:rPr>
        <w:t>, 2016)</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The activity of C</w:t>
      </w:r>
      <w:r w:rsidRPr="00A21A5D">
        <w:rPr>
          <w:rFonts w:asciiTheme="majorBidi" w:hAnsiTheme="majorBidi" w:cstheme="majorBidi"/>
          <w:sz w:val="24"/>
          <w:szCs w:val="24"/>
          <w:vertAlign w:val="subscript"/>
        </w:rPr>
        <w:t xml:space="preserve">4 </w:t>
      </w:r>
      <w:r w:rsidRPr="00A21A5D">
        <w:rPr>
          <w:rFonts w:asciiTheme="majorBidi" w:hAnsiTheme="majorBidi" w:cstheme="majorBidi"/>
          <w:sz w:val="24"/>
          <w:szCs w:val="24"/>
        </w:rPr>
        <w:t xml:space="preserve">cycle enzymes is highly variable and frequently limited. Paulownias are significantly impacted by their growth and development conditions, particularly the stress brought on by drought or salinity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&lt;EndNote&gt;&lt;Cite&gt;&lt;Author&gt;Wang&lt;/Author&gt;&lt;Year&gt;2019&lt;/Year&gt;&lt;RecNum&gt;29&lt;/RecNum&gt;&lt;DisplayText&gt;(Wang et al., 2019)&lt;/DisplayText&gt;&lt;record&gt;&lt;rec-number&gt;29&lt;/rec-number&gt;&lt;foreign-keys&gt;&lt;key app="EN" db-id="e2ease2zoe0s5feazadxte57vzsarwr9etz9" timestamp="1665821580"&gt;29&lt;/key&gt;&lt;/foreign-keys&gt;&lt;ref-type name="Journal Article"&gt;17&lt;/ref-type&gt;&lt;contributors&gt;&lt;authors&gt;&lt;author&gt;Wang, Jiayuan&lt;/author&gt;&lt;author&gt;Wang, Hongyan&lt;/author&gt;&lt;author&gt;Deng, Tao&lt;/author&gt;&lt;author&gt;Liu, Zhen&lt;/author&gt;&lt;author&gt;Wang, Xuewen&lt;/author&gt;&lt;/authors&gt;&lt;/contributors&gt;&lt;titles&gt;&lt;title&gt;Time-coursed transcriptome analysis identifies key expressional regulation in growth cessation and dormancy induced by short days in Paulownia&lt;/title&gt;&lt;secondary-title&gt;Scientific reports&lt;/secondary-title&gt;&lt;/titles&gt;&lt;periodical&gt;&lt;full-title&gt;Scientific reports&lt;/full-title&gt;&lt;/periodical&gt;&lt;pages&gt;1-14&lt;/pages&gt;&lt;volume&gt;9&lt;/volume&gt;&lt;number&gt;1&lt;/number&gt;&lt;dates&gt;&lt;year&gt;2019&lt;/year&gt;&lt;/dates&gt;&lt;publisher&gt;Nature Publishing Group&lt;/publisher&gt;&lt;isbn&gt;2045-2322&lt;/isbn&gt;&lt;urls&gt;&lt;/urls&gt;&lt;/record&gt;&lt;/Cite&gt;&lt;/EndNote&gt;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(Wang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Through these mechanisms, paulownias can demonstrate exceptional adaptation to environmental duress. However, their rapid growth necessitates a substantial amount of water—1,000 to 2,000 L per seedl</w:t>
      </w:r>
      <w:r w:rsidR="00523777" w:rsidRPr="00A21A5D">
        <w:rPr>
          <w:rFonts w:asciiTheme="majorBidi" w:hAnsiTheme="majorBidi" w:cstheme="majorBidi"/>
          <w:sz w:val="24"/>
          <w:szCs w:val="24"/>
        </w:rPr>
        <w:t xml:space="preserve">ing in the first growing season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&lt;EndNote&gt;&lt;Cite&gt;&lt;Author&gt;García-Morote&lt;/Author&gt;&lt;Year&gt;2014&lt;/Year&gt;&lt;RecNum&gt;30&lt;/RecNum&gt;&lt;DisplayText&gt;(García-Morote et al., 2014)&lt;/DisplayText&gt;&lt;record&gt;&lt;rec-number&gt;30&lt;/rec-number&gt;&lt;foreign-keys&gt;&lt;key app="EN" db-id="e2ease2zoe0s5feazadxte57vzsarwr9etz9" timestamp="1665821801"&gt;30&lt;/key&gt;&lt;/foreign-keys&gt;&lt;ref-type name="Journal Article"&gt;17&lt;/ref-type&gt;&lt;contributors&gt;&lt;authors&gt;&lt;author&gt;García-Morote, Francisco Antonio&lt;/author&gt;&lt;author&gt;López-Serrano, Francisco Ramón&lt;/author&gt;&lt;author&gt;Martínez-García, Eduardo&lt;/author&gt;&lt;author&gt;Andrés-Abellán, Manuela&lt;/author&gt;&lt;author&gt;Dadi, Tarek&lt;/author&gt;&lt;author&gt;Candel, David&lt;/author&gt;&lt;author&gt;Rubio, Eva&lt;/author&gt;&lt;author&gt;Lucas-Borja, Manuel Esteban&lt;/author&gt;&lt;/authors&gt;&lt;/contributors&gt;&lt;titles&gt;&lt;title&gt;Stem biomass production of Paulownia elongata× P. fortunei under low irrigation in a semi-arid environment&lt;/title&gt;&lt;secondary-title&gt;Forests&lt;/secondary-title&gt;&lt;/titles&gt;&lt;periodical&gt;&lt;full-title&gt;Forests&lt;/full-title&gt;&lt;/periodical&gt;&lt;pages&gt;2505-2520&lt;/pages&gt;&lt;volume&gt;5&lt;/volume&gt;&lt;number&gt;10&lt;/number&gt;&lt;dates&gt;&lt;year&gt;2014&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(García-Morote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523777" w:rsidRPr="00A21A5D">
        <w:t xml:space="preserve"> </w:t>
      </w:r>
      <w:r w:rsidR="00523777" w:rsidRPr="00A21A5D">
        <w:rPr>
          <w:rFonts w:asciiTheme="majorBidi" w:hAnsiTheme="majorBidi" w:cstheme="majorBidi"/>
          <w:sz w:val="24"/>
          <w:szCs w:val="24"/>
        </w:rPr>
        <w:t>Paulownias require permeable soil with a pH above 5 (5–8.9) in order to thrive. However, researchers have noted that mass production is hi</w:t>
      </w:r>
      <w:r w:rsidR="00F60562">
        <w:rPr>
          <w:rFonts w:asciiTheme="majorBidi" w:hAnsiTheme="majorBidi" w:cstheme="majorBidi"/>
          <w:sz w:val="24"/>
          <w:szCs w:val="24"/>
        </w:rPr>
        <w:t xml:space="preserve">ghly dependent on soil quality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&lt;EndNote&gt;&lt;Cite&gt;&lt;Author&gt;Tu&lt;/Author&gt;&lt;Year&gt;2017&lt;/Year&gt;&lt;RecNum&gt;31&lt;/RecNum&gt;&lt;DisplayText&gt;(Tu et al., 2017)&lt;/DisplayText&gt;&lt;record&gt;&lt;rec-number&gt;31&lt;/rec-number&gt;&lt;foreign-keys&gt;&lt;key app="EN" db-id="e2ease2zoe0s5feazadxte57vzsarwr9etz9" timestamp="1665823549"&gt;31&lt;/key&gt;&lt;/foreign-keys&gt;&lt;ref-type name="Journal Article"&gt;17&lt;/ref-type&gt;&lt;contributors&gt;&lt;authors&gt;&lt;author&gt;Tu, Jia&lt;/author&gt;&lt;author&gt;Wang, Baoping&lt;/author&gt;&lt;author&gt;McGrouther, Kim&lt;/author&gt;&lt;author&gt;Wang, Hailong&lt;/author&gt;&lt;author&gt;Ma, Tianle&lt;/author&gt;&lt;author&gt;Qiao, Jie&lt;/author&gt;&lt;author&gt;Wu, Lichao&lt;/author&gt;&lt;/authors&gt;&lt;/contributors&gt;&lt;titles&gt;&lt;title&gt;Soil quality assessment under different Paulownia fortunei plantations in mid-subtropical China&lt;/title&gt;&lt;secondary-title&gt;Journal of Soils and Sediments&lt;/secondary-title&gt;&lt;/titles&gt;&lt;periodical&gt;&lt;full-title&gt;Journal of Soils and Sediments&lt;/full-title&gt;&lt;/periodical&gt;&lt;pages&gt;2371-2382&lt;/pages&gt;&lt;volume&gt;17&lt;/volume&gt;&lt;number&gt;9&lt;/number&gt;&lt;dates&gt;&lt;year&gt;2017&lt;/year&gt;&lt;/dates&gt;&lt;publisher&gt;Springer&lt;/publisher&gt;&lt;isbn&gt;1614-7480&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(Tu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6FC7F594" w14:textId="77777777" w:rsidR="00BD1413" w:rsidRPr="00A21A5D" w:rsidRDefault="00BD1413" w:rsidP="00BD1413">
      <w:pPr>
        <w:spacing w:after="0" w:line="360" w:lineRule="auto"/>
        <w:jc w:val="both"/>
        <w:rPr>
          <w:rFonts w:asciiTheme="majorBidi" w:hAnsiTheme="majorBidi" w:cstheme="majorBidi"/>
          <w:sz w:val="24"/>
          <w:szCs w:val="24"/>
        </w:rPr>
      </w:pPr>
    </w:p>
    <w:p w14:paraId="6525102C" w14:textId="77777777" w:rsidR="00BD1413" w:rsidRPr="00A21A5D" w:rsidRDefault="00BD1413" w:rsidP="00BD1413">
      <w:pPr>
        <w:spacing w:after="0" w:line="360" w:lineRule="auto"/>
        <w:jc w:val="both"/>
        <w:rPr>
          <w:rFonts w:asciiTheme="majorBidi" w:hAnsiTheme="majorBidi" w:cstheme="majorBidi"/>
          <w:b/>
          <w:bCs/>
          <w:sz w:val="28"/>
          <w:szCs w:val="28"/>
        </w:rPr>
      </w:pPr>
      <w:r w:rsidRPr="00A21A5D">
        <w:rPr>
          <w:rFonts w:asciiTheme="majorBidi" w:hAnsiTheme="majorBidi" w:cstheme="majorBidi"/>
          <w:b/>
          <w:bCs/>
          <w:sz w:val="28"/>
          <w:szCs w:val="28"/>
        </w:rPr>
        <w:t>2.4. Cultivation of Paulownia</w:t>
      </w:r>
    </w:p>
    <w:p w14:paraId="0BAF8489" w14:textId="6B1325C1" w:rsidR="00BD1413" w:rsidRPr="00A21A5D" w:rsidRDefault="00515258" w:rsidP="00F60562">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Paulownias reproduce generatively and </w:t>
      </w:r>
      <w:r w:rsidR="00C9767F" w:rsidRPr="00A21A5D">
        <w:rPr>
          <w:rFonts w:asciiTheme="majorBidi" w:hAnsiTheme="majorBidi" w:cstheme="majorBidi"/>
          <w:sz w:val="24"/>
          <w:szCs w:val="24"/>
        </w:rPr>
        <w:t>vegetative</w:t>
      </w:r>
      <w:r w:rsidRPr="00A21A5D">
        <w:rPr>
          <w:rFonts w:asciiTheme="majorBidi" w:hAnsiTheme="majorBidi" w:cstheme="majorBidi"/>
          <w:sz w:val="24"/>
          <w:szCs w:val="24"/>
        </w:rPr>
        <w:t>; however, under industrial conditions, reproduction is nearly exclusively vegetative. Root-splitting, which is also utilized by natural species, was the earliest method of reproduction in history. Root-splitting at an early developmental stage, also referred to as the mini-cuttings technique, or activating the rooting process in green cuttings have also been utilized</w:t>
      </w:r>
      <w:r w:rsidR="00AB0FFE"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&lt;EndNote&gt;&lt;Cite&gt;&lt;Author&gt;Jakubowski&lt;/Author&gt;&lt;Year&gt;2022&lt;/Year&gt;&lt;RecNum&gt;32&lt;/RecNum&gt;&lt;DisplayText&gt;(Jakubowski, 2022)&lt;/DisplayText&gt;&lt;record&gt;&lt;rec-number&gt;32&lt;/rec-number&gt;&lt;foreign-keys&gt;&lt;key app="EN" db-id="e2ease2zoe0s5feazadxte57vzsarwr9etz9" timestamp="1665907013"&gt;32&lt;/key&gt;&lt;/foreign-keys&gt;&lt;ref-type name="Journal Article"&gt;17&lt;/ref-type&gt;&lt;contributors&gt;&lt;authors&gt;&lt;author&gt;Jakubowski, Marcin&lt;/author&gt;&lt;/authors&gt;&lt;/contributors&gt;&lt;titles&gt;&lt;title&gt;Cultivation Potential and Uses of Paulownia Wood: A Review&lt;/title&gt;&lt;secondary-title&gt;Forests&lt;/secondary-title&gt;&lt;/titles&gt;&lt;periodical&gt;&lt;full-title&gt;Forests&lt;/full-title&gt;&lt;/periodical&gt;&lt;pages&gt;668&lt;/pages&gt;&lt;volume&gt;13&lt;/volume&gt;&lt;number&gt;5&lt;/number&gt;&lt;dates&gt;&lt;year&gt;2022&lt;/year&gt;&lt;/dates&gt;&lt;publisher&gt;MDPI&lt;/publisher&gt;&lt;isbn&gt;1999-4907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(Jakubowski,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141314"/>
          <w:sz w:val="24"/>
          <w:szCs w:val="24"/>
        </w:rPr>
        <w:t xml:space="preserve"> </w:t>
      </w:r>
    </w:p>
    <w:p w14:paraId="677C231B" w14:textId="77777777" w:rsidR="00BD1413" w:rsidRPr="00A21A5D" w:rsidRDefault="00BD1413" w:rsidP="00BD1413">
      <w:pPr>
        <w:spacing w:after="0" w:line="360" w:lineRule="auto"/>
        <w:jc w:val="both"/>
        <w:rPr>
          <w:rFonts w:asciiTheme="majorBidi" w:hAnsiTheme="majorBidi" w:cstheme="majorBidi"/>
          <w:color w:val="141314"/>
          <w:sz w:val="24"/>
          <w:szCs w:val="24"/>
        </w:rPr>
      </w:pPr>
    </w:p>
    <w:p w14:paraId="205BAA83" w14:textId="77777777" w:rsidR="00BD1413" w:rsidRPr="00A21A5D" w:rsidRDefault="00BD1413" w:rsidP="00BD1413">
      <w:pPr>
        <w:spacing w:after="0" w:line="360" w:lineRule="auto"/>
        <w:jc w:val="both"/>
        <w:rPr>
          <w:rFonts w:asciiTheme="majorBidi" w:hAnsiTheme="majorBidi" w:cstheme="majorBidi"/>
          <w:b/>
          <w:bCs/>
          <w:sz w:val="28"/>
          <w:szCs w:val="28"/>
        </w:rPr>
      </w:pPr>
      <w:r w:rsidRPr="00A21A5D">
        <w:rPr>
          <w:rFonts w:asciiTheme="majorBidi" w:hAnsiTheme="majorBidi" w:cstheme="majorBidi"/>
          <w:b/>
          <w:bCs/>
          <w:sz w:val="28"/>
          <w:szCs w:val="28"/>
        </w:rPr>
        <w:lastRenderedPageBreak/>
        <w:t>2.5. Water as a Source of Life</w:t>
      </w:r>
    </w:p>
    <w:p w14:paraId="77A9260C" w14:textId="489518FA" w:rsidR="00BD1413" w:rsidRPr="00A21A5D" w:rsidRDefault="00D5764B" w:rsidP="00890624">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Water is one of the most vital natural resources for life continuation. In a variety of ecosystems, particularly in arid and semi-arid regions such as Iraq, potable water is a source of life. Rivers are the most significant supply of fresh water, which is the primary source of water for human consumption, agriculture, and industry. Due to the rapid growth of industries, agriculture, and urbanization over the past decade, pervasive water quality degradation in inland water systems has been documented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&lt;EndNote&gt;&lt;Cite&gt;&lt;Author&gt;Al-Aboodi&lt;/Author&gt;&lt;Year&gt;2018&lt;/Year&gt;&lt;RecNum&gt;41&lt;/RecNum&gt;&lt;DisplayText&gt;(Al-Aboodi et al., 2018)&lt;/DisplayText&gt;&lt;record&gt;&lt;rec-number&gt;41&lt;/rec-number&gt;&lt;foreign-keys&gt;&lt;key app="EN" db-id="e2ease2zoe0s5feazadxte57vzsarwr9etz9" timestamp="1666190454"&gt;41&lt;/key&gt;&lt;/foreign-keys&gt;&lt;ref-type name="Journal Article"&gt;17&lt;/ref-type&gt;&lt;contributors&gt;&lt;authors&gt;&lt;author&gt;Al-Aboodi, Ali H.&lt;/author&gt;&lt;author&gt;Abbas, Sarmad A.&lt;/author&gt;&lt;author&gt;Ibrahim, Husham T.&lt;/author&gt;&lt;/authors&gt;&lt;/contributors&gt;&lt;titles&gt;&lt;title&gt;Effect of Hartha and Najibia power plants on water quality indices of Shatt Al-Arab River, south of Iraq&lt;/title&gt;&lt;secondary-title&gt;Applied Water Science&lt;/secondary-title&gt;&lt;/titles&gt;&lt;periodical&gt;&lt;full-title&gt;Applied Water Science&lt;/full-title&gt;&lt;/periodical&gt;&lt;pages&gt;1-10&lt;/pages&gt;&lt;volume&gt;8&lt;/volume&gt;&lt;number&gt;2&lt;/number&gt;&lt;dates&gt;&lt;year&gt;2018&lt;/year&gt;&lt;/dates&gt;&lt;publisher&gt;Springer&lt;/publisher&gt;&lt;isbn&gt;2190-5495&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(Al-Aboodi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The soil's water content is crucial because it influences its moisture, the amount of nutrients available to plants, and the soil's aeration. Depending on the functions of the soil, soil water can be gravitational water, capill</w:t>
      </w:r>
      <w:r w:rsidR="00B37071" w:rsidRPr="00A21A5D">
        <w:rPr>
          <w:rFonts w:asciiTheme="majorBidi" w:hAnsiTheme="majorBidi" w:cstheme="majorBidi"/>
          <w:sz w:val="24"/>
          <w:szCs w:val="24"/>
        </w:rPr>
        <w:t xml:space="preserve">ary water, or hygroscopic water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&lt;EndNote&gt;&lt;Cite&gt;&lt;Author&gt;Gavrilescu&lt;/Author&gt;&lt;Year&gt;2021&lt;/Year&gt;&lt;RecNum&gt;42&lt;/RecNum&gt;&lt;DisplayText&gt;(Gavrilescu, 2021)&lt;/DisplayText&gt;&lt;record&gt;&lt;rec-number&gt;42&lt;/rec-number&gt;&lt;foreign-keys&gt;&lt;key app="EN" db-id="e2ease2zoe0s5feazadxte57vzsarwr9etz9" timestamp="1666250911"&gt;42&lt;/key&gt;&lt;/foreign-keys&gt;&lt;ref-type name="Journal Article"&gt;17&lt;/ref-type&gt;&lt;contributors&gt;&lt;authors&gt;&lt;author&gt;Gavrilescu, Maria&lt;/author&gt;&lt;/authors&gt;&lt;/contributors&gt;&lt;titles&gt;&lt;title&gt;Water, soil, and plants interactions in a threatened environment&lt;/title&gt;&lt;secondary-title&gt;Water&lt;/secondary-title&gt;&lt;/titles&gt;&lt;periodical&gt;&lt;full-title&gt;Water&lt;/full-title&gt;&lt;/periodical&gt;&lt;pages&gt;2746&lt;/pages&gt;&lt;volume&gt;13&lt;/volume&gt;&lt;number&gt;19&lt;/number&gt;&lt;dates&gt;&lt;year&gt;2021&lt;/year&gt;&lt;/dates&gt;&lt;publisher&gt;MDPI&lt;/publisher&gt;&lt;isbn&gt;2073-4441&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(Gavrilescu,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CC0506" w:rsidRPr="00A21A5D">
        <w:t xml:space="preserve"> </w:t>
      </w:r>
      <w:r w:rsidR="00CC0506" w:rsidRPr="00A21A5D">
        <w:rPr>
          <w:rFonts w:asciiTheme="majorBidi" w:hAnsiTheme="majorBidi" w:cstheme="majorBidi"/>
          <w:sz w:val="24"/>
          <w:szCs w:val="24"/>
        </w:rPr>
        <w:t>Water is the most prevalent molecule in all living tissue and the universal solvent. Growing plants consume and lose water continuously. In the transpiration stream, water is absorbed by the roots and evaporates through the stomatal apertures of the leaves.</w:t>
      </w:r>
      <w:r w:rsidR="006157FE" w:rsidRPr="00A21A5D">
        <w:t xml:space="preserve"> </w:t>
      </w:r>
      <w:r w:rsidR="00890624" w:rsidRPr="00A21A5D">
        <w:rPr>
          <w:rFonts w:asciiTheme="majorBidi" w:hAnsiTheme="majorBidi" w:cstheme="majorBidi"/>
          <w:sz w:val="24"/>
          <w:szCs w:val="24"/>
        </w:rPr>
        <w:t>On a hot</w:t>
      </w:r>
      <w:r w:rsidR="006157FE" w:rsidRPr="00A21A5D">
        <w:rPr>
          <w:rFonts w:asciiTheme="majorBidi" w:hAnsiTheme="majorBidi" w:cstheme="majorBidi"/>
          <w:sz w:val="24"/>
          <w:szCs w:val="24"/>
        </w:rPr>
        <w:t xml:space="preserve"> arid day, a leaf may exchange all of its water in one hour. Long-distance water transport occurs in the vascular tissues, xylem and phloem, where water is transported by bulk flow and membrane barriers are absent in the majority of cases. In contrast, short-distance and non-vascular tissue transport frequently involves transport across membranes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&lt;EndNote&gt;&lt;Cite&gt;&lt;Author&gt;Johansson&lt;/Author&gt;&lt;Year&gt;2000&lt;/Year&gt;&lt;RecNum&gt;38&lt;/RecNum&gt;&lt;DisplayText&gt;(Johansson et al., 2000)&lt;/DisplayText&gt;&lt;record&gt;&lt;rec-number&gt;38&lt;/rec-number&gt;&lt;foreign-keys&gt;&lt;key app="EN" db-id="e2ease2zoe0s5feazadxte57vzsarwr9etz9" timestamp="1666170569"&gt;38&lt;/key&gt;&lt;/foreign-keys&gt;&lt;ref-type name="Journal Article"&gt;17&lt;/ref-type&gt;&lt;contributors&gt;&lt;authors&gt;&lt;author&gt;Johansson, Ingela&lt;/author&gt;&lt;author&gt;Karlsson, Maria&lt;/author&gt;&lt;author&gt;Johanson, Urban&lt;/author&gt;&lt;author&gt;Larsson, Christer&lt;/author&gt;&lt;author&gt;Kjellbom, Per&lt;/author&gt;&lt;/authors&gt;&lt;/contributors&gt;&lt;titles&gt;&lt;title&gt;The role of aquaporins in cellular and whole plant water balance&lt;/title&gt;&lt;secondary-title&gt;Biochimica et Biophysica Acta (BBA)-Biomembranes&lt;/secondary-title&gt;&lt;/titles&gt;&lt;periodical&gt;&lt;full-title&gt;Biochimica et Biophysica Acta (BBA)-Biomembranes&lt;/full-title&gt;&lt;/periodical&gt;&lt;pages&gt;324-342&lt;/pages&gt;&lt;volume&gt;1465&lt;/volume&gt;&lt;number&gt;1-2&lt;/number&gt;&lt;dates&gt;&lt;year&gt;2000&lt;/year&gt;&lt;/dates&gt;&lt;publisher&gt;Elsevier&lt;/publisher&gt;&lt;isbn&gt;0005-2736&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(Johansson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6157FE" w:rsidRPr="00A21A5D">
        <w:rPr>
          <w:rFonts w:asciiTheme="majorBidi" w:hAnsiTheme="majorBidi" w:cstheme="majorBidi"/>
          <w:sz w:val="24"/>
          <w:szCs w:val="24"/>
        </w:rPr>
        <w:t>A sufficient water supply is one of the most essential resources for plant growth and function. Due to the undeniable significance of water conditions for plant growth, considerable effort has been expended in an attempt to quantify the quantity of water a plant needs.</w:t>
      </w:r>
      <w:r w:rsidR="006157FE" w:rsidRPr="00A21A5D">
        <w:t xml:space="preserve"> </w:t>
      </w:r>
      <w:r w:rsidR="006157FE" w:rsidRPr="00A21A5D">
        <w:rPr>
          <w:rFonts w:asciiTheme="majorBidi" w:hAnsiTheme="majorBidi" w:cstheme="majorBidi"/>
          <w:sz w:val="24"/>
          <w:szCs w:val="24"/>
        </w:rPr>
        <w:t xml:space="preserve">Under normal conditions, the quantity of water within a plant is determined by the equilibrium between the rate of water absorption by the roots and the rate of transpiration by the leaves. If the water saturation, that is, the amount of water per unit volume of soil, falls below a level known as the 'permanent wilting point,' absorption ceases and the plant wilts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&lt;EndNote&gt;&lt;Cite&gt;&lt;Author&gt;Roose&lt;/Author&gt;&lt;Year&gt;2004&lt;/Year&gt;&lt;RecNum&gt;39&lt;/RecNum&gt;&lt;DisplayText&gt;(Roose and Fowler, 2004)&lt;/DisplayText&gt;&lt;record&gt;&lt;rec-number&gt;39&lt;/rec-number&gt;&lt;foreign-keys&gt;&lt;key app="EN" db-id="e2ease2zoe0s5feazadxte57vzsarwr9etz9" timestamp="1666189115"&gt;39&lt;/key&gt;&lt;/foreign-keys&gt;&lt;ref-type name="Journal Article"&gt;17&lt;/ref-type&gt;&lt;contributors&gt;&lt;authors&gt;&lt;author&gt;Roose, T.&lt;/author&gt;&lt;author&gt;Fowler, A. C.&lt;/author&gt;&lt;/authors&gt;&lt;/contributors&gt;&lt;titles&gt;&lt;title&gt;A model for water uptake by plant roots&lt;/title&gt;&lt;secondary-title&gt;Journal of Theoretical Biology&lt;/secondary-title&gt;&lt;/titles&gt;&lt;periodical&gt;&lt;full-title&gt;Journal of Theoretical Biology&lt;/full-title&gt;&lt;/periodical&gt;&lt;pages&gt;155-171&lt;/pages&gt;&lt;volume&gt;228&lt;/volume&gt;&lt;number&gt;2&lt;/number&gt;&lt;dates&gt;&lt;year&gt;2004&lt;/year&gt;&lt;/dates&gt;&lt;publisher&gt;Elsevier&lt;/publisher&gt;&lt;isbn&gt;0022-5193&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(Roose and Fowler, 2004)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0BCF60A4" w14:textId="0492A118" w:rsidR="008552DC" w:rsidRPr="00A21A5D" w:rsidRDefault="008552DC" w:rsidP="00BD1413">
      <w:pPr>
        <w:spacing w:after="0" w:line="360" w:lineRule="auto"/>
        <w:jc w:val="both"/>
        <w:rPr>
          <w:rFonts w:asciiTheme="majorBidi" w:hAnsiTheme="majorBidi" w:cstheme="majorBidi"/>
          <w:b/>
          <w:bCs/>
          <w:sz w:val="24"/>
          <w:szCs w:val="24"/>
        </w:rPr>
      </w:pPr>
    </w:p>
    <w:p w14:paraId="5150F081" w14:textId="4EE4F08C" w:rsidR="00BD1413" w:rsidRPr="00A21A5D" w:rsidRDefault="00BD1413" w:rsidP="00EC468D">
      <w:pPr>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 xml:space="preserve">2.5.1. </w:t>
      </w:r>
      <w:r w:rsidRPr="00B228CE">
        <w:rPr>
          <w:rFonts w:asciiTheme="majorBidi" w:hAnsiTheme="majorBidi" w:cstheme="majorBidi"/>
          <w:b/>
          <w:bCs/>
          <w:sz w:val="24"/>
          <w:szCs w:val="24"/>
        </w:rPr>
        <w:t>Water Structure</w:t>
      </w:r>
    </w:p>
    <w:p w14:paraId="5F76842F" w14:textId="301EA42B" w:rsidR="00AB0FFE" w:rsidRPr="00A21A5D" w:rsidRDefault="006157FE" w:rsidP="00AB0FFE">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Water is necessary for maintaining a sufficient food supply and a productive environment for humans and all other animals, plants, and microorganisms on Earth. As human populations and economies expand, the global demand for freshwater has increased rapidly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&lt;EndNote&gt;&lt;Cite&gt;&lt;Author&gt;Pimentel&lt;/Author&gt;&lt;Year&gt;2004&lt;/Year&gt;&lt;RecNum&gt;405&lt;/RecNum&gt;&lt;DisplayText&gt;(Pimentel et al., 2004)&lt;/DisplayText&gt;&lt;record&gt;&lt;rec-number&gt;405&lt;/rec-number&gt;&lt;foreign-keys&gt;&lt;key app="EN" db-id="e2ease2zoe0s5feazadxte57vzsarwr9etz9" timestamp="1687766789"&gt;405&lt;/key&gt;&lt;/foreign-keys&gt;&lt;ref-type name="Journal Article"&gt;17&lt;/ref-type&gt;&lt;contributors&gt;&lt;authors&gt;&lt;author&gt;Pimentel, David&lt;/author&gt;&lt;author&gt;Berger, Bonnie&lt;/author&gt;&lt;author&gt;Filiberto, David&lt;/author&gt;&lt;author&gt;Newton, Michelle&lt;/author&gt;&lt;author&gt;Wolfe, Benjamin&lt;/author&gt;&lt;author&gt;Karabinakis, Elizabeth&lt;/author&gt;&lt;author&gt;Clark, Steven&lt;/author&gt;&lt;author&gt;Poon, Elaine&lt;/author&gt;&lt;author&gt;Abbett, Elizabeth&lt;/author&gt;&lt;author&gt;Nandagopal, Sudha&lt;/author&gt;&lt;/authors&gt;&lt;/contributors&gt;&lt;titles&gt;&lt;title&gt;Water resources: agricultural and environmental issues&lt;/title&gt;&lt;secondary-title&gt;BioScience&lt;/secondary-title&gt;&lt;/titles&gt;&lt;periodical&gt;&lt;full-title&gt;BioScience&lt;/full-title&gt;&lt;/periodical&gt;&lt;pages&gt;909-918&lt;/pages&gt;&lt;volume&gt;54&lt;/volume&gt;&lt;number&gt;10&lt;/number&gt;&lt;dates&gt;&lt;year&gt;2004&lt;/year&gt;&lt;/dates&gt;&lt;publisher&gt;Oxford University Press&lt;/publisher&gt;&lt;isbn&gt;0006-3568&lt;/isbn&gt;&lt;urls&gt;&lt;/urls&gt;&lt;/record&gt;&lt;/Cite&gt;&lt;/EndNote&gt;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(Pimentel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294D96" w:rsidRPr="00A21A5D">
        <w:rPr>
          <w:rFonts w:asciiTheme="majorBidi" w:hAnsiTheme="majorBidi" w:cstheme="majorBidi"/>
          <w:sz w:val="24"/>
          <w:szCs w:val="24"/>
        </w:rPr>
        <w:t xml:space="preserve">The water molecule is composed of two types of atoms, oxygen and hydrogen, which are connected by hydrogen bonds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&lt;EndNote&gt;&lt;Cite&gt;&lt;Author&gt;Al-Bayar&lt;/Author&gt;&lt;Year&gt;2020&lt;/Year&gt;&lt;RecNum&gt;95&lt;/RecNum&gt;&lt;DisplayText&gt;(Al-Bayar et al., 2020)&lt;/DisplayText&gt;&lt;record&gt;&lt;rec-number&gt;95&lt;/rec-number&gt;&lt;foreign-keys&gt;&lt;key app="EN" db-id="e2ease2zoe0s5feazadxte57vzsarwr9etz9" timestamp="1668784427"&gt;95&lt;/key&gt;&lt;/foreign-keys&gt;&lt;ref-type name="Journal Article"&gt;17&lt;/ref-type&gt;&lt;contributors&gt;&lt;authors&gt;&lt;author&gt;Al-Bayar, Mohammed A.&lt;/author&gt;&lt;author&gt;Mahmood, Rabeea M.&lt;/author&gt;&lt;author&gt;Saieed, Ahmed Younis&lt;/author&gt;&lt;/authors&gt;&lt;/contributors&gt;&lt;titles&gt;&lt;title&gt;Magnetic treated water, reality and applications: A review&lt;/title&gt;&lt;secondary-title&gt;Plant Archives&lt;/secondary-title&gt;&lt;/titles&gt;&lt;periodical&gt;&lt;full-title&gt;Plant Archives&lt;/full-title&gt;&lt;/periodical&gt;&lt;pages&gt;732-737&lt;/pages&gt;&lt;volume&gt;20&lt;/volume&gt;&lt;number&gt;2&lt;/number&gt;&lt;dates&gt;&lt;year&gt;2020&lt;/year&gt;&lt;/dates&gt;&lt;urls&gt;&lt;/urls&gt;&lt;/record&gt;&lt;/Cite&gt;&lt;/EndNote&gt;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(Al-Bayar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294D96" w:rsidRPr="00A21A5D">
        <w:rPr>
          <w:rFonts w:asciiTheme="majorBidi" w:hAnsiTheme="majorBidi" w:cstheme="majorBidi"/>
          <w:sz w:val="24"/>
          <w:szCs w:val="24"/>
        </w:rPr>
        <w:t xml:space="preserve">recently, </w:t>
      </w:r>
    </w:p>
    <w:p w14:paraId="667D1028" w14:textId="546F5B73" w:rsidR="00BD1413" w:rsidRPr="00A21A5D" w:rsidRDefault="00AB0FFE" w:rsidP="0029665D">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commonly held belief that each molecule of liquid water is, on average, 4-fold coordinated by accepting and donating two H-bonds has been refuted</w:t>
      </w:r>
      <w:r w:rsidR="00294D96"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&lt;EndNote&gt;&lt;Cite&gt;&lt;Author&gt;Paesani&lt;/Author&gt;&lt;Year&gt;2009&lt;/Year&gt;&lt;RecNum&gt;65&lt;/RecNum&gt;&lt;DisplayText&gt;(Paesani and Voth, 2009)&lt;/DisplayText&gt;&lt;record&gt;&lt;rec-number&gt;65&lt;/rec-number&gt;&lt;foreign-keys&gt;&lt;key app="EN" db-id="e2ease2zoe0s5feazadxte57vzsarwr9etz9" timestamp="1668516882"&gt;65&lt;/key&gt;&lt;/foreign-keys&gt;&lt;ref-type name="Journal Article"&gt;17&lt;/ref-type&gt;&lt;contributors&gt;&lt;authors&gt;&lt;author&gt;Paesani, Francesco&lt;/author&gt;&lt;author&gt;Voth, Gregory A.&lt;/author&gt;&lt;/authors&gt;&lt;/contributors&gt;&lt;titles&gt;&lt;title&gt;The properties of water: Insights from quantum simulations&lt;/title&gt;&lt;secondary-title&gt;The Journal of Physical Chemistry B&lt;/secondary-title&gt;&lt;/titles&gt;&lt;periodical&gt;&lt;full-title&gt;The Journal of Physical Chemistry B&lt;/full-title&gt;&lt;/periodical&gt;&lt;pages&gt;5702-5719&lt;/pages&gt;&lt;volume&gt;113&lt;/volume&gt;&lt;number&gt;17&lt;/number&gt;&lt;dates&gt;&lt;year&gt;2009&lt;/year&gt;&lt;/dates&gt;&lt;publisher&gt;ACS Publications&lt;/publisher&gt;&lt;isbn&gt;1520-6106&lt;/isbn&gt;&lt;urls&gt;&lt;/urls&gt;&lt;/record&gt;&lt;/Cite&gt;&lt;/EndNote&gt;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(Paesani and Voth,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294D96" w:rsidRPr="00A21A5D">
        <w:t xml:space="preserve"> </w:t>
      </w:r>
      <w:r w:rsidR="00294D96" w:rsidRPr="00A21A5D">
        <w:rPr>
          <w:rFonts w:asciiTheme="majorBidi" w:hAnsiTheme="majorBidi" w:cstheme="majorBidi"/>
          <w:sz w:val="24"/>
          <w:szCs w:val="24"/>
        </w:rPr>
        <w:t xml:space="preserve">Water molecules </w:t>
      </w:r>
      <w:r w:rsidR="00294D96" w:rsidRPr="00A21A5D">
        <w:rPr>
          <w:rFonts w:asciiTheme="majorBidi" w:hAnsiTheme="majorBidi" w:cstheme="majorBidi"/>
          <w:sz w:val="24"/>
          <w:szCs w:val="24"/>
        </w:rPr>
        <w:lastRenderedPageBreak/>
        <w:t>interact closely with biological macromolecules (Figure 2.1), and hydration shell waters have substantially different properties than bulk waters.</w:t>
      </w:r>
      <w:r w:rsidR="00D902AF" w:rsidRPr="00A21A5D">
        <w:t xml:space="preserve"> </w:t>
      </w:r>
      <w:r w:rsidR="00D902AF" w:rsidRPr="00A21A5D">
        <w:rPr>
          <w:rFonts w:asciiTheme="majorBidi" w:hAnsiTheme="majorBidi" w:cstheme="majorBidi"/>
          <w:sz w:val="24"/>
          <w:szCs w:val="24"/>
        </w:rPr>
        <w:t xml:space="preserve">The effects of interactions with surfaces are typically limited to one or two hydration shells in the water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&lt;EndNote&gt;&lt;Cite&gt;&lt;Author&gt;Raschke&lt;/Author&gt;&lt;Year&gt;2006&lt;/Year&gt;&lt;RecNum&gt;45&lt;/RecNum&gt;&lt;DisplayText&gt;(Raschke, 2006)&lt;/DisplayText&gt;&lt;record&gt;&lt;rec-number&gt;45&lt;/rec-number&gt;&lt;foreign-keys&gt;&lt;key app="EN" db-id="e2ease2zoe0s5feazadxte57vzsarwr9etz9" timestamp="1667245114"&gt;45&lt;/key&gt;&lt;/foreign-keys&gt;&lt;ref-type name="Journal Article"&gt;17&lt;/ref-type&gt;&lt;contributors&gt;&lt;authors&gt;&lt;author&gt;Raschke, Tanya M.&lt;/author&gt;&lt;/authors&gt;&lt;/contributors&gt;&lt;titles&gt;&lt;title&gt;Water structure and interactions with protein surfaces&lt;/title&gt;&lt;secondary-title&gt;Current opinion in structural biology&lt;/secondary-title&gt;&lt;/titles&gt;&lt;periodical&gt;&lt;full-title&gt;Current opinion in structural biology&lt;/full-title&gt;&lt;/periodical&gt;&lt;pages&gt;152-159&lt;/pages&gt;&lt;volume&gt;16&lt;/volume&gt;&lt;number&gt;2&lt;/number&gt;&lt;dates&gt;&lt;year&gt;2006&lt;/year&gt;&lt;/dates&gt;&lt;publisher&gt;Elsevier&lt;/publisher&gt;&lt;isbn&gt;0959-440X&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(Raschke, 2006)</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Management and consumption of water resources are governed by a dynamic, complex system composed of subsystems that can be roughly classified as ecological, engineering, economic, and organizational</w:t>
      </w:r>
      <w:r w:rsidR="00D902AF"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&lt;EndNote&gt;&lt;Cite&gt;&lt;Author&gt;Wang&lt;/Author&gt;&lt;Year&gt;2009&lt;/Year&gt;&lt;RecNum&gt;44&lt;/RecNum&gt;&lt;DisplayText&gt;(Wang et al., 2009a)&lt;/DisplayText&gt;&lt;record&gt;&lt;rec-number&gt;44&lt;/rec-number&gt;&lt;foreign-keys&gt;&lt;key app="EN" db-id="e2ease2zoe0s5feazadxte57vzsarwr9etz9" timestamp="1667030515"&gt;44&lt;/key&gt;&lt;/foreign-keys&gt;&lt;ref-type name="Journal Article"&gt;17&lt;/ref-type&gt;&lt;contributors&gt;&lt;authors&gt;&lt;author&gt;Wang, Chi-hsiang&lt;/author&gt;&lt;author&gt;Blackmore, Jane&lt;/author&gt;&lt;author&gt;Wang, Xiaoming&lt;/author&gt;&lt;author&gt;Yum, Kwok-Keung&lt;/author&gt;&lt;author&gt;Zhou, Mingwei&lt;/author&gt;&lt;author&gt;Diaper, Clare&lt;/author&gt;&lt;author&gt;McGregor, Glenn&lt;/author&gt;&lt;author&gt;Anticev, Julia&lt;/author&gt;&lt;/authors&gt;&lt;/contributors&gt;&lt;titles&gt;&lt;title&gt;Overview of resilience concepts, with application to water resource systems&lt;/title&gt;&lt;secondary-title&gt;Canberra: eWater&lt;/secondary-title&gt;&lt;/titles&gt;&lt;periodical&gt;&lt;full-title&gt;Canberra: eWater&lt;/full-title&gt;&lt;/periodical&gt;&lt;dates&gt;&lt;year&gt;2009&lt;/year&gt;&lt;/dates&gt;&lt;urls&gt;&lt;/urls&gt;&lt;/record&gt;&lt;/Cite&gt;&lt;/EndNote&gt;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(Wang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2009a)</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66E1B16F" w14:textId="77777777" w:rsidR="00BD1413" w:rsidRPr="00A21A5D" w:rsidRDefault="00BD1413" w:rsidP="00BD1413">
      <w:pPr>
        <w:spacing w:after="0" w:line="360" w:lineRule="auto"/>
        <w:jc w:val="center"/>
        <w:rPr>
          <w:rFonts w:asciiTheme="majorBidi" w:hAnsiTheme="majorBidi" w:cstheme="majorBidi"/>
          <w:sz w:val="24"/>
          <w:szCs w:val="24"/>
        </w:rPr>
      </w:pPr>
    </w:p>
    <w:p w14:paraId="7B60E688" w14:textId="77777777" w:rsidR="00BD1413" w:rsidRPr="00A21A5D" w:rsidRDefault="00BD1413" w:rsidP="00BD1413">
      <w:pPr>
        <w:spacing w:after="0" w:line="360" w:lineRule="auto"/>
        <w:jc w:val="center"/>
        <w:rPr>
          <w:rFonts w:asciiTheme="majorBidi" w:hAnsiTheme="majorBidi" w:cstheme="majorBidi"/>
          <w:noProof/>
        </w:rPr>
      </w:pPr>
      <w:r w:rsidRPr="00A21A5D">
        <w:rPr>
          <w:rFonts w:asciiTheme="majorBidi" w:hAnsiTheme="majorBidi" w:cstheme="majorBidi"/>
          <w:noProof/>
        </w:rPr>
        <w:drawing>
          <wp:inline distT="0" distB="0" distL="0" distR="0" wp14:anchorId="63D0D6C6" wp14:editId="5DCC57C6">
            <wp:extent cx="4162425" cy="1695450"/>
            <wp:effectExtent l="0" t="0" r="9525" b="0"/>
            <wp:docPr id="12" name="Picture 12" descr="Water - Structure And Properties | Molecule &amp; Physical Properties | A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 Structure And Properties | Molecule &amp; Physical Properties | A Lev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3042" cy="1695701"/>
                    </a:xfrm>
                    <a:prstGeom prst="rect">
                      <a:avLst/>
                    </a:prstGeom>
                    <a:noFill/>
                    <a:ln>
                      <a:noFill/>
                    </a:ln>
                  </pic:spPr>
                </pic:pic>
              </a:graphicData>
            </a:graphic>
          </wp:inline>
        </w:drawing>
      </w:r>
    </w:p>
    <w:p w14:paraId="4F78EF3C" w14:textId="77777777" w:rsidR="00BD1413" w:rsidRPr="00A21A5D" w:rsidRDefault="00BD1413" w:rsidP="00BD1413">
      <w:pPr>
        <w:spacing w:after="0" w:line="360" w:lineRule="auto"/>
        <w:rPr>
          <w:rFonts w:asciiTheme="majorBidi" w:hAnsiTheme="majorBidi" w:cstheme="majorBidi"/>
          <w:sz w:val="24"/>
          <w:szCs w:val="24"/>
        </w:rPr>
      </w:pPr>
    </w:p>
    <w:p w14:paraId="6D7EA623" w14:textId="06A9C5DC" w:rsidR="00BD1413" w:rsidRPr="00A21A5D" w:rsidRDefault="00360420" w:rsidP="00227B8B">
      <w:pPr>
        <w:spacing w:after="0" w:line="360" w:lineRule="auto"/>
        <w:jc w:val="center"/>
        <w:rPr>
          <w:rFonts w:asciiTheme="majorBidi" w:hAnsiTheme="majorBidi" w:cstheme="majorBidi"/>
          <w:sz w:val="24"/>
          <w:szCs w:val="24"/>
        </w:rPr>
      </w:pPr>
      <w:r w:rsidRPr="00A21A5D">
        <w:rPr>
          <w:rFonts w:asciiTheme="majorBidi" w:hAnsiTheme="majorBidi" w:cstheme="majorBidi"/>
          <w:b/>
          <w:bCs/>
          <w:color w:val="000000" w:themeColor="text1"/>
          <w:sz w:val="24"/>
          <w:szCs w:val="24"/>
        </w:rPr>
        <w:t>Figure 2</w:t>
      </w:r>
      <w:r w:rsidR="00BD1413" w:rsidRPr="00A21A5D">
        <w:rPr>
          <w:rFonts w:asciiTheme="majorBidi" w:hAnsiTheme="majorBidi" w:cstheme="majorBidi"/>
          <w:b/>
          <w:bCs/>
          <w:color w:val="000000" w:themeColor="text1"/>
          <w:sz w:val="24"/>
          <w:szCs w:val="24"/>
        </w:rPr>
        <w:t>.1</w:t>
      </w:r>
      <w:r w:rsidR="00BD1413" w:rsidRPr="00A21A5D">
        <w:rPr>
          <w:rFonts w:asciiTheme="majorBidi" w:hAnsiTheme="majorBidi" w:cstheme="majorBidi"/>
          <w:color w:val="000000" w:themeColor="text1"/>
          <w:sz w:val="24"/>
          <w:szCs w:val="24"/>
        </w:rPr>
        <w:t>.</w:t>
      </w:r>
      <w:r w:rsidR="00BD1413" w:rsidRPr="00A21A5D">
        <w:rPr>
          <w:rFonts w:asciiTheme="majorBidi" w:hAnsiTheme="majorBidi" w:cstheme="majorBidi"/>
          <w:i/>
          <w:iCs/>
          <w:sz w:val="24"/>
          <w:szCs w:val="24"/>
        </w:rPr>
        <w:t xml:space="preserve">The </w:t>
      </w:r>
      <w:r w:rsidR="00CF57D3" w:rsidRPr="00A21A5D">
        <w:rPr>
          <w:rFonts w:asciiTheme="majorBidi" w:hAnsiTheme="majorBidi" w:cstheme="majorBidi"/>
          <w:i/>
          <w:iCs/>
          <w:sz w:val="24"/>
          <w:szCs w:val="24"/>
        </w:rPr>
        <w:t>chemical Structure of Water M</w:t>
      </w:r>
      <w:r w:rsidR="00BD1413" w:rsidRPr="00A21A5D">
        <w:rPr>
          <w:rFonts w:asciiTheme="majorBidi" w:hAnsiTheme="majorBidi" w:cstheme="majorBidi"/>
          <w:i/>
          <w:iCs/>
          <w:sz w:val="24"/>
          <w:szCs w:val="24"/>
        </w:rPr>
        <w:t>olecule</w:t>
      </w:r>
      <w:r w:rsidR="00BD141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227B8B" w:rsidRPr="00A21A5D">
        <w:rPr>
          <w:rFonts w:asciiTheme="majorBidi" w:hAnsiTheme="majorBidi" w:cstheme="majorBidi"/>
          <w:sz w:val="24"/>
          <w:szCs w:val="24"/>
        </w:rPr>
        <w:instrText xml:space="preserve"> ADDIN EN.CITE &lt;EndNote&gt;&lt;Cite AuthorYear="1"&gt;&lt;Author&gt;Board&lt;/Author&gt;&lt;RecNum&gt;408&lt;/RecNum&gt;&lt;DisplayText&gt;Board et al. (2023)&lt;/DisplayText&gt;&lt;record&gt;&lt;rec-number&gt;408&lt;/rec-number&gt;&lt;foreign-keys&gt;&lt;key app="EN" db-id="e2ease2zoe0s5feazadxte57vzsarwr9etz9" timestamp="1687774532"&gt;408&lt;/key&gt;&lt;/foreign-keys&gt;&lt;ref-type name="Journal Article"&gt;17&lt;/ref-type&gt;&lt;contributors&gt;&lt;authors&gt;&lt;author&gt;Board, Choose Exam&lt;/author&gt;&lt;author&gt;Edexcel, B.&lt;/author&gt;&lt;author&gt;Edexcel, I. A. L.&lt;/author&gt;&lt;author&gt;Maps, Mind&lt;/author&gt;&lt;author&gt;Course, A. Q. A.&lt;/author&gt;&lt;author&gt;Course, Int Edexcel&lt;/author&gt;&lt;author&gt;Course, Edexcel A.&lt;/author&gt;&lt;author&gt;Course, Edexcel B.&lt;/author&gt;&lt;author&gt;Course, C. I. E.&lt;/author&gt;&lt;author&gt;Course, O. C. R.&lt;/author&gt;&lt;/authors&gt;&lt;/contributors&gt;&lt;titles&gt;&lt;title&gt;Instant Access to A Level Biology Revision&lt;/title&gt;&lt;/titles&gt;&lt;dates&gt;&lt;year&gt;2023&lt;/year&gt;&lt;/dates&gt;&lt;urls&gt;&lt;/urls&gt;&lt;/record&gt;&lt;/Cite&gt;&lt;/EndNote&gt;</w:instrText>
      </w:r>
      <w:r w:rsidR="00BD1413" w:rsidRPr="00A21A5D">
        <w:rPr>
          <w:rFonts w:asciiTheme="majorBidi" w:hAnsiTheme="majorBidi" w:cstheme="majorBidi"/>
          <w:sz w:val="24"/>
          <w:szCs w:val="24"/>
        </w:rPr>
        <w:fldChar w:fldCharType="separate"/>
      </w:r>
      <w:r w:rsidR="00227B8B" w:rsidRPr="00A21A5D">
        <w:rPr>
          <w:rFonts w:asciiTheme="majorBidi" w:hAnsiTheme="majorBidi" w:cstheme="majorBidi"/>
          <w:noProof/>
          <w:sz w:val="24"/>
          <w:szCs w:val="24"/>
        </w:rPr>
        <w:t xml:space="preserve">Board </w:t>
      </w:r>
      <w:r w:rsidR="00227B8B" w:rsidRPr="00A21A5D">
        <w:rPr>
          <w:rFonts w:asciiTheme="majorBidi" w:hAnsiTheme="majorBidi" w:cstheme="majorBidi"/>
          <w:i/>
          <w:iCs/>
          <w:noProof/>
          <w:sz w:val="24"/>
          <w:szCs w:val="24"/>
        </w:rPr>
        <w:t>et al.</w:t>
      </w:r>
      <w:r w:rsidR="00227B8B" w:rsidRPr="00A21A5D">
        <w:rPr>
          <w:rFonts w:asciiTheme="majorBidi" w:hAnsiTheme="majorBidi" w:cstheme="majorBidi"/>
          <w:noProof/>
          <w:sz w:val="24"/>
          <w:szCs w:val="24"/>
        </w:rPr>
        <w:t xml:space="preserve"> (2023)</w:t>
      </w:r>
      <w:r w:rsidR="00BD1413" w:rsidRPr="00A21A5D">
        <w:rPr>
          <w:rFonts w:asciiTheme="majorBidi" w:hAnsiTheme="majorBidi" w:cstheme="majorBidi"/>
          <w:sz w:val="24"/>
          <w:szCs w:val="24"/>
        </w:rPr>
        <w:fldChar w:fldCharType="end"/>
      </w:r>
    </w:p>
    <w:p w14:paraId="2EB888A6" w14:textId="77777777" w:rsidR="00BD1413" w:rsidRPr="00A21A5D" w:rsidRDefault="00BD1413" w:rsidP="00BD1413">
      <w:pPr>
        <w:spacing w:after="0" w:line="360" w:lineRule="auto"/>
        <w:jc w:val="both"/>
        <w:rPr>
          <w:rFonts w:asciiTheme="majorBidi" w:hAnsiTheme="majorBidi" w:cstheme="majorBidi"/>
          <w:sz w:val="24"/>
          <w:szCs w:val="24"/>
        </w:rPr>
      </w:pPr>
    </w:p>
    <w:p w14:paraId="785F0C90" w14:textId="72ADBD5F" w:rsidR="00BD1413" w:rsidRPr="00A21A5D" w:rsidRDefault="005F5024" w:rsidP="00BD1413">
      <w:pPr>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2.5.2. Physical and Chemical Properties of W</w:t>
      </w:r>
      <w:r w:rsidR="00BD1413" w:rsidRPr="00A21A5D">
        <w:rPr>
          <w:rFonts w:asciiTheme="majorBidi" w:hAnsiTheme="majorBidi" w:cstheme="majorBidi"/>
          <w:b/>
          <w:bCs/>
          <w:sz w:val="24"/>
          <w:szCs w:val="24"/>
        </w:rPr>
        <w:t>ater</w:t>
      </w:r>
    </w:p>
    <w:p w14:paraId="07B88784" w14:textId="77777777" w:rsidR="00FA3C1F" w:rsidRPr="00A21A5D" w:rsidRDefault="00DF05C3" w:rsidP="00DD31F7">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Epoxy compounds that absorb water and various types of colorants are soluble in water. These solutions are absorbed by the composite material, leading to chemical de</w:t>
      </w:r>
      <w:r w:rsidR="000068FF" w:rsidRPr="00A21A5D">
        <w:rPr>
          <w:rFonts w:asciiTheme="majorBidi" w:hAnsiTheme="majorBidi" w:cstheme="majorBidi"/>
          <w:sz w:val="24"/>
          <w:szCs w:val="24"/>
        </w:rPr>
        <w:t xml:space="preserve">composition and surface erosion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&lt;EndNote&gt;&lt;Cite&gt;&lt;Author&gt;Hilal&lt;/Author&gt;&lt;Year&gt;2022&lt;/Year&gt;&lt;RecNum&gt;59&lt;/RecNum&gt;&lt;DisplayText&gt;(Hilal, 2022)&lt;/DisplayText&gt;&lt;record&gt;&lt;rec-number&gt;59&lt;/rec-number&gt;&lt;foreign-keys&gt;&lt;key app="EN" db-id="e2ease2zoe0s5feazadxte57vzsarwr9etz9" timestamp="1668367127"&gt;59&lt;/key&gt;&lt;/foreign-keys&gt;&lt;ref-type name="Journal Article"&gt;17&lt;/ref-type&gt;&lt;contributors&gt;&lt;authors&gt;&lt;author&gt;Hilal, Raghad Hamid&lt;/author&gt;&lt;/authors&gt;&lt;/contributors&gt;&lt;titles&gt;&lt;title&gt;Chemical Immersion Effects on Wear Property of Epoxy Reinforced Copper Powder Composites&lt;/title&gt;&lt;secondary-title&gt;Journal of Techniques&lt;/secondary-title&gt;&lt;/titles&gt;&lt;periodical&gt;&lt;full-title&gt;Journal of Techniques&lt;/full-title&gt;&lt;/periodical&gt;&lt;pages&gt;39-44&lt;/pages&gt;&lt;volume&gt;4&lt;/volume&gt;&lt;number&gt;1&lt;/number&gt;&lt;dates&gt;&lt;year&gt;2022&lt;/year&gt;&lt;/dates&gt;&lt;isbn&gt;2708-8383&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(Hilal,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0068FF" w:rsidRPr="00A21A5D">
        <w:rPr>
          <w:rFonts w:asciiTheme="majorBidi" w:hAnsiTheme="majorBidi" w:cstheme="majorBidi"/>
          <w:sz w:val="24"/>
          <w:szCs w:val="24"/>
        </w:rPr>
        <w:t xml:space="preserve">Researchers agree that water is a highly structured liquid because of its extensive network of hydrogen bonds. However, there is no consensus on how the structure should be defined and how the extent of hydrogen bonding should be measured or calculated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&lt;EndNote&gt;&lt;Cite&gt;&lt;Author&gt;Marcus&lt;/Author&gt;&lt;Year&gt;2009&lt;/Year&gt;&lt;RecNum&gt;53&lt;/RecNum&gt;&lt;DisplayText&gt;(Marcus, 2009)&lt;/DisplayText&gt;&lt;record&gt;&lt;rec-number&gt;53&lt;/rec-number&gt;&lt;foreign-keys&gt;&lt;key app="EN" db-id="e2ease2zoe0s5feazadxte57vzsarwr9etz9" timestamp="1667909827"&gt;53&lt;/key&gt;&lt;/foreign-keys&gt;&lt;ref-type name="Journal Article"&gt;17&lt;/ref-type&gt;&lt;contributors&gt;&lt;authors&gt;&lt;author&gt;Marcus, Yizhak&lt;/author&gt;&lt;/authors&gt;&lt;/contributors&gt;&lt;titles&gt;&lt;title&gt;Effect of ions on the structure of water: structure making and breaking&lt;/title&gt;&lt;secondary-title&gt;Chemical reviews&lt;/secondary-title&gt;&lt;/titles&gt;&lt;periodical&gt;&lt;full-title&gt;Chemical reviews&lt;/full-title&gt;&lt;/periodical&gt;&lt;pages&gt;1346-1370&lt;/pages&gt;&lt;volume&gt;109&lt;/volume&gt;&lt;number&gt;3&lt;/number&gt;&lt;dates&gt;&lt;year&gt;2009&lt;/year&gt;&lt;/dates&gt;&lt;publisher&gt;ACS Publications&lt;/publisher&gt;&lt;isbn&gt;0009-2665&lt;/isbn&gt;&lt;urls&gt;&lt;/urls&gt;&lt;/record&gt;&lt;/Cite&gt;&lt;/EndNote&gt;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(Marcus,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0068FF" w:rsidRPr="00A21A5D">
        <w:rPr>
          <w:rFonts w:asciiTheme="majorBidi" w:hAnsiTheme="majorBidi" w:cstheme="majorBidi"/>
          <w:sz w:val="24"/>
          <w:szCs w:val="24"/>
        </w:rPr>
        <w:t>Two hydrogen atoms covalently bonded to an oxygen atom form the water molecule. A water molecule is polar, which means that one end is negatively charged (around oxygen atoms) and the other end is positively charged (around two hydrogen atoms).</w:t>
      </w:r>
      <w:r w:rsidR="000068FF" w:rsidRPr="00A21A5D">
        <w:t xml:space="preserve"> </w:t>
      </w:r>
      <w:r w:rsidR="000068FF" w:rsidRPr="00A21A5D">
        <w:rPr>
          <w:rFonts w:asciiTheme="majorBidi" w:hAnsiTheme="majorBidi" w:cstheme="majorBidi"/>
          <w:sz w:val="24"/>
          <w:szCs w:val="24"/>
        </w:rPr>
        <w:t>When water molecules are connected, the positively charged end of one molecule (hydrogen atom) is connected to the negatively charged end (oxygen atom) of another wat</w:t>
      </w:r>
      <w:r w:rsidR="00DE6D85" w:rsidRPr="00A21A5D">
        <w:rPr>
          <w:rFonts w:asciiTheme="majorBidi" w:hAnsiTheme="majorBidi" w:cstheme="majorBidi"/>
          <w:sz w:val="24"/>
          <w:szCs w:val="24"/>
        </w:rPr>
        <w:t xml:space="preserve">er molecule via a hydrogen bond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&lt;EndNote&gt;&lt;Cite&gt;&lt;Author&gt;Filipović&lt;/Author&gt;&lt;Year&gt;2020&lt;/Year&gt;&lt;RecNum&gt;70&lt;/RecNum&gt;&lt;DisplayText&gt;(Filipović, 2020)&lt;/DisplayText&gt;&lt;record&gt;&lt;rec-number&gt;70&lt;/rec-number&gt;&lt;foreign-keys&gt;&lt;key app="EN" db-id="e2ease2zoe0s5feazadxte57vzsarwr9etz9" timestamp="1668601638"&gt;70&lt;/key&gt;&lt;/foreign-keys&gt;&lt;ref-type name="Journal Article"&gt;17&lt;/ref-type&gt;&lt;contributors&gt;&lt;authors&gt;&lt;author&gt;Filipović, Adrijana&lt;/author&gt;&lt;/authors&gt;&lt;/contributors&gt;&lt;titles&gt;&lt;title&gt;Water plant and soil relation under stress situations&lt;/title&gt;&lt;secondary-title&gt;Soil Moisture Importance&lt;/secondary-title&gt;&lt;/titles&gt;&lt;periodical&gt;&lt;full-title&gt;Soil Moisture Importance&lt;/full-title&gt;&lt;/periodical&gt;&lt;pages&gt;73&lt;/pages&gt;&lt;dates&gt;&lt;year&gt;2020&lt;/year&gt;&lt;/dates&gt;&lt;publisher&gt;IntechOpen&lt;/publisher&gt;&lt;isbn&gt;1839680962&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(Filipović,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DE6D85" w:rsidRPr="00A21A5D">
        <w:rPr>
          <w:rFonts w:asciiTheme="majorBidi" w:hAnsiTheme="majorBidi" w:cstheme="majorBidi"/>
          <w:sz w:val="24"/>
          <w:szCs w:val="24"/>
        </w:rPr>
        <w:t xml:space="preserve"> </w:t>
      </w:r>
    </w:p>
    <w:p w14:paraId="2D6053BE" w14:textId="4E4D54BC" w:rsidR="00BD1413" w:rsidRPr="00A21A5D" w:rsidRDefault="00DE6D85" w:rsidP="00DD31F7">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In addition to surface tension, cohesion and adhesion forces played a significant role in water transportation. </w:t>
      </w:r>
      <w:r w:rsidR="0029665D" w:rsidRPr="00A21A5D">
        <w:rPr>
          <w:rFonts w:asciiTheme="majorBidi" w:hAnsiTheme="majorBidi" w:cstheme="majorBidi"/>
          <w:sz w:val="24"/>
          <w:szCs w:val="24"/>
        </w:rPr>
        <w:t xml:space="preserve">Adhesion causes water molecules to adhere to another solid (such as a cell wall), whereas cohesion describes the attraction between two water molecules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&lt;EndNote&gt;&lt;Cite&gt;&lt;Author&gt;Pevalek-Kozlina&lt;/Author&gt;&lt;Year&gt;2003&lt;/Year&gt;&lt;RecNum&gt;71&lt;/RecNum&gt;&lt;DisplayText&gt;(Pevalek-Kozlina, 2003)&lt;/DisplayText&gt;&lt;record&gt;&lt;rec-number&gt;71&lt;/rec-number&gt;&lt;foreign-keys&gt;&lt;key app="EN" db-id="e2ease2zoe0s5feazadxte57vzsarwr9etz9" timestamp="1668601975"&gt;71&lt;/key&gt;&lt;/foreign-keys&gt;&lt;ref-type name="Journal Article"&gt;17&lt;/ref-type&gt;&lt;contributors&gt;&lt;authors&gt;&lt;author&gt;Pevalek-Kozlina, Branka&lt;/author&gt;&lt;/authors&gt;&lt;/contributors&gt;&lt;titles&gt;&lt;title&gt;Fiziologija bilja/Pevalek-Kozlina, Branka (ur.)&lt;/title&gt;&lt;secondary-title&gt;Zagreb: Profil International&lt;/secondary-title&gt;&lt;/titles&gt;&lt;periodical&gt;&lt;full-title&gt;Zagreb: Profil International&lt;/full-title&gt;&lt;/periodical&gt;&lt;dates&gt;&lt;year&gt;2003&lt;/year&gt;&lt;/dates&gt;&lt;urls&gt;&lt;/urls&gt;&lt;/record&gt;&lt;/Cite&gt;&lt;/EndNote&gt;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(Pevalek-Kozlina, 2003)</w:t>
      </w:r>
      <w:r w:rsidR="00BD1413" w:rsidRPr="00A21A5D">
        <w:rPr>
          <w:rFonts w:asciiTheme="majorBidi" w:hAnsiTheme="majorBidi" w:cstheme="majorBidi"/>
          <w:sz w:val="24"/>
          <w:szCs w:val="24"/>
        </w:rPr>
        <w:fldChar w:fldCharType="end"/>
      </w:r>
      <w:r w:rsidR="0029665D" w:rsidRPr="00A21A5D">
        <w:rPr>
          <w:rFonts w:asciiTheme="majorBidi" w:hAnsiTheme="majorBidi" w:cstheme="majorBidi"/>
          <w:sz w:val="24"/>
          <w:szCs w:val="24"/>
        </w:rPr>
        <w:t xml:space="preserve">. </w:t>
      </w:r>
      <w:r w:rsidR="0029665D" w:rsidRPr="00A21A5D">
        <w:rPr>
          <w:rFonts w:asciiTheme="majorBidi" w:hAnsiTheme="majorBidi" w:cstheme="majorBidi"/>
          <w:sz w:val="24"/>
          <w:szCs w:val="24"/>
        </w:rPr>
        <w:lastRenderedPageBreak/>
        <w:t>The results of natural processes include the weathering of bedrock minerals, leaching of organic matter and nutrients from soil, atmospheric processes of evapotranspiration and the deposition of dust and salt by wind, hydrological factors that lead to runoff, and biological processes within the aquatic environment that can result in a change in the physicochemical properties of water</w:t>
      </w:r>
      <w:r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&lt;EndNote&gt;&lt;Cite&gt;&lt;Author&gt;Al-Ani&lt;/Author&gt;&lt;Year&gt;2019&lt;/Year&gt;&lt;RecNum&gt;50&lt;/RecNum&gt;&lt;DisplayText&gt;(Al-Ani et al., 2019)&lt;/DisplayText&gt;&lt;record&gt;&lt;rec-number&gt;50&lt;/rec-number&gt;&lt;foreign-keys&gt;&lt;key app="EN" db-id="e2ease2zoe0s5feazadxte57vzsarwr9etz9" timestamp="1667907699"&gt;50&lt;/key&gt;&lt;/foreign-keys&gt;&lt;ref-type name="Journal Article"&gt;17&lt;/ref-type&gt;&lt;contributors&gt;&lt;authors&gt;&lt;author&gt;Al-Ani, R. R.&lt;/author&gt;&lt;author&gt;Al Obaidy, A. M. J.&lt;/author&gt;&lt;author&gt;Hassan, F. M.&lt;/author&gt;&lt;/authors&gt;&lt;/contributors&gt;&lt;titles&gt;&lt;title&gt;Multivariate analysis for evaluation the water quality of Tigris River within Baghdad City in Iraq&lt;/title&gt;&lt;secondary-title&gt;The Iraqi Journal of Agricultural Science&lt;/secondary-title&gt;&lt;/titles&gt;&lt;periodical&gt;&lt;full-title&gt;The Iraqi Journal of Agricultural Science&lt;/full-title&gt;&lt;/periodical&gt;&lt;pages&gt;331-342&lt;/pages&gt;&lt;volume&gt;50&lt;/volume&gt;&lt;number&gt;1&lt;/number&gt;&lt;dates&gt;&lt;year&gt;2019&lt;/year&gt;&lt;/dates&gt;&lt;publisher&gt;Jami&amp;apos;at Baghdad&lt;/publisher&gt;&lt;isbn&gt;0075-0530&lt;/isbn&gt;&lt;urls&gt;&lt;/urls&gt;&lt;/record&gt;&lt;/Cite&gt;&lt;/EndNote&gt;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(Al-Ani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2019)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747AEBD6" w14:textId="77777777" w:rsidR="00657A0C" w:rsidRPr="00A21A5D" w:rsidRDefault="00657A0C" w:rsidP="00DD31F7">
      <w:pPr>
        <w:spacing w:after="0" w:line="360" w:lineRule="auto"/>
        <w:jc w:val="both"/>
        <w:rPr>
          <w:rFonts w:asciiTheme="majorBidi" w:hAnsiTheme="majorBidi" w:cstheme="majorBidi"/>
          <w:sz w:val="24"/>
          <w:szCs w:val="24"/>
        </w:rPr>
      </w:pPr>
    </w:p>
    <w:p w14:paraId="63797B49" w14:textId="77777777" w:rsidR="00BD1413" w:rsidRPr="00A21A5D" w:rsidRDefault="00BD1413" w:rsidP="00BD1413">
      <w:pPr>
        <w:spacing w:after="0" w:line="360" w:lineRule="auto"/>
        <w:jc w:val="both"/>
        <w:rPr>
          <w:rFonts w:asciiTheme="majorBidi" w:hAnsiTheme="majorBidi" w:cstheme="majorBidi"/>
          <w:b/>
          <w:bCs/>
          <w:sz w:val="24"/>
          <w:szCs w:val="24"/>
        </w:rPr>
      </w:pPr>
      <w:r w:rsidRPr="00A21A5D">
        <w:rPr>
          <w:rFonts w:asciiTheme="majorBidi" w:hAnsiTheme="majorBidi" w:cstheme="majorBidi"/>
          <w:color w:val="000000" w:themeColor="text1"/>
          <w:sz w:val="24"/>
          <w:szCs w:val="24"/>
        </w:rPr>
        <w:t xml:space="preserve"> </w:t>
      </w:r>
      <w:r w:rsidRPr="00A21A5D">
        <w:rPr>
          <w:rFonts w:asciiTheme="majorBidi" w:hAnsiTheme="majorBidi" w:cstheme="majorBidi"/>
          <w:b/>
          <w:bCs/>
          <w:sz w:val="24"/>
          <w:szCs w:val="24"/>
        </w:rPr>
        <w:t>2.5.3. Functions of Water in Plants</w:t>
      </w:r>
    </w:p>
    <w:p w14:paraId="2F8CF076" w14:textId="77777777" w:rsidR="00FA3C1F" w:rsidRPr="00A21A5D" w:rsidRDefault="00085D91" w:rsidP="000337E3">
      <w:pPr>
        <w:spacing w:after="0" w:line="360" w:lineRule="auto"/>
        <w:jc w:val="both"/>
      </w:pPr>
      <w:r w:rsidRPr="00A21A5D">
        <w:rPr>
          <w:rFonts w:asciiTheme="majorBidi" w:hAnsiTheme="majorBidi" w:cstheme="majorBidi"/>
          <w:color w:val="000000"/>
          <w:sz w:val="24"/>
          <w:szCs w:val="24"/>
        </w:rPr>
        <w:t>Water is a vital part of every plant's existence, enabling them to carry out fundamental metabolic processes such as nutrient acquisition (via photosynthesis), growth (cell division, mitosis), respiration (cellular respiration), and turgidity (up standing form).</w:t>
      </w:r>
      <w:r w:rsidRPr="00A21A5D">
        <w:t xml:space="preserve"> </w:t>
      </w:r>
      <w:r w:rsidRPr="00A21A5D">
        <w:rPr>
          <w:rFonts w:asciiTheme="majorBidi" w:hAnsiTheme="majorBidi" w:cstheme="majorBidi"/>
          <w:color w:val="000000"/>
          <w:sz w:val="24"/>
          <w:szCs w:val="24"/>
        </w:rPr>
        <w:t xml:space="preserve">Water helps plants maintain their structure by transporting water, dissolved nutrients, amino acids, and other osmotically active substances from the soil to the plant's aboveground parts. Photosynthesis, the most essential process for plants, is aided by water </w:t>
      </w:r>
      <w:r w:rsidR="00BD1413" w:rsidRPr="00A21A5D">
        <w:rPr>
          <w:rFonts w:asciiTheme="majorBidi" w:hAnsiTheme="majorBidi" w:cstheme="majorBidi"/>
          <w:color w:val="000000"/>
          <w:sz w:val="24"/>
          <w:szCs w:val="24"/>
        </w:rPr>
        <w:fldChar w:fldCharType="begin"/>
      </w:r>
      <w:r w:rsidR="000337E3" w:rsidRPr="00A21A5D">
        <w:rPr>
          <w:rFonts w:asciiTheme="majorBidi" w:hAnsiTheme="majorBidi" w:cstheme="majorBidi"/>
          <w:color w:val="000000"/>
          <w:sz w:val="24"/>
          <w:szCs w:val="24"/>
        </w:rPr>
        <w:instrText xml:space="preserve"> ADDIN EN.CITE &lt;EndNote&gt;&lt;Cite&gt;&lt;Author&gt;Filipović&lt;/Author&gt;&lt;Year&gt;2020&lt;/Year&gt;&lt;RecNum&gt;69&lt;/RecNum&gt;&lt;DisplayText&gt;(Filipović, 2020)&lt;/DisplayText&gt;&lt;record&gt;&lt;rec-number&gt;69&lt;/rec-number&gt;&lt;foreign-keys&gt;&lt;key app="EN" db-id="e2ease2zoe0s5feazadxte57vzsarwr9etz9" timestamp="1668601134"&gt;69&lt;/key&gt;&lt;/foreign-keys&gt;&lt;ref-type name="Journal Article"&gt;17&lt;/ref-type&gt;&lt;contributors&gt;&lt;authors&gt;&lt;author&gt;Filipović, Adrijana&lt;/author&gt;&lt;/authors&gt;&lt;/contributors&gt;&lt;titles&gt;&lt;title&gt;Water plant and soil relation under stress situations&lt;/title&gt;&lt;secondary-title&gt;Soil Moisture Importance&lt;/secondary-title&gt;&lt;/titles&gt;&lt;periodical&gt;&lt;full-title&gt;Soil Moisture Importance&lt;/full-title&gt;&lt;/periodical&gt;&lt;pages&gt;73&lt;/pages&gt;&lt;dates&gt;&lt;year&gt;2020&lt;/year&gt;&lt;/dates&gt;&lt;publisher&gt;IntechOpen&lt;/publisher&gt;&lt;isbn&gt;1839680962&lt;/isbn&gt;&lt;urls&gt;&lt;/urls&gt;&lt;/record&gt;&lt;/Cite&gt;&lt;/EndNote&gt;</w:instrText>
      </w:r>
      <w:r w:rsidR="00BD1413" w:rsidRPr="00A21A5D">
        <w:rPr>
          <w:rFonts w:asciiTheme="majorBidi" w:hAnsiTheme="majorBidi" w:cstheme="majorBidi"/>
          <w:color w:val="000000"/>
          <w:sz w:val="24"/>
          <w:szCs w:val="24"/>
        </w:rPr>
        <w:fldChar w:fldCharType="separate"/>
      </w:r>
      <w:r w:rsidR="000337E3" w:rsidRPr="00A21A5D">
        <w:rPr>
          <w:rFonts w:asciiTheme="majorBidi" w:hAnsiTheme="majorBidi" w:cstheme="majorBidi"/>
          <w:noProof/>
          <w:color w:val="000000"/>
          <w:sz w:val="24"/>
          <w:szCs w:val="24"/>
        </w:rPr>
        <w:t>(Filipović, 2020)</w:t>
      </w:r>
      <w:r w:rsidR="00BD1413" w:rsidRPr="00A21A5D">
        <w:rPr>
          <w:rFonts w:asciiTheme="majorBidi" w:hAnsiTheme="majorBidi" w:cstheme="majorBidi"/>
          <w:color w:val="000000"/>
          <w:sz w:val="24"/>
          <w:szCs w:val="24"/>
        </w:rPr>
        <w:fldChar w:fldCharType="end"/>
      </w:r>
      <w:r w:rsidR="00BD1413" w:rsidRPr="00A21A5D">
        <w:rPr>
          <w:rFonts w:asciiTheme="majorBidi" w:hAnsiTheme="majorBidi" w:cstheme="majorBidi"/>
          <w:color w:val="000000"/>
          <w:sz w:val="24"/>
          <w:szCs w:val="24"/>
        </w:rPr>
        <w:t>.</w:t>
      </w:r>
      <w:r w:rsidR="00BD1413" w:rsidRPr="00A21A5D">
        <w:rPr>
          <w:rFonts w:asciiTheme="majorBidi" w:hAnsiTheme="majorBidi" w:cstheme="majorBidi"/>
          <w:sz w:val="24"/>
          <w:szCs w:val="24"/>
        </w:rPr>
        <w:t xml:space="preserve"> </w:t>
      </w:r>
      <w:r w:rsidR="00742A48" w:rsidRPr="00A21A5D">
        <w:rPr>
          <w:rFonts w:asciiTheme="majorBidi" w:hAnsiTheme="majorBidi" w:cstheme="majorBidi"/>
          <w:sz w:val="24"/>
          <w:szCs w:val="24"/>
        </w:rPr>
        <w:t xml:space="preserve">Water reaches plant roots through soil, leaves through plant stems, then diffuses from leaf stomata to the static air layer, and finally participates in the turbulent transformation of the atmosphere to form a unified, dynamic, and continuous system with mutual feedback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&lt;EndNote&gt;&lt;Cite&gt;&lt;Author&gt;Gao&lt;/Author&gt;&lt;Year&gt;2022&lt;/Year&gt;&lt;RecNum&gt;72&lt;/RecNum&gt;&lt;DisplayText&gt;(Gao et al., 2022)&lt;/DisplayText&gt;&lt;record&gt;&lt;rec-number&gt;72&lt;/rec-number&gt;&lt;foreign-keys&gt;&lt;key app="EN" db-id="e2ease2zoe0s5feazadxte57vzsarwr9etz9" timestamp="1668607863"&gt;72&lt;/key&gt;&lt;/foreign-keys&gt;&lt;ref-type name="Journal Article"&gt;17&lt;/ref-type&gt;&lt;contributors&gt;&lt;authors&gt;&lt;author&gt;Gao, Hairong&lt;/author&gt;&lt;author&gt;Guo, Rui&lt;/author&gt;&lt;author&gt;Shi, Kaili&lt;/author&gt;&lt;author&gt;Yue, Huanfang&lt;/author&gt;&lt;author&gt;Zu, Shaoying&lt;/author&gt;&lt;author&gt;Li, Zhiwei&lt;/author&gt;&lt;author&gt;Zhang, Xin&lt;/author&gt;&lt;/authors&gt;&lt;/contributors&gt;&lt;titles&gt;&lt;title&gt;Effect of Different Water Treatments in Soil-Plant-Atmosphere Continuum Based on Intelligent Weighing Systems&lt;/title&gt;&lt;secondary-title&gt;Water&lt;/secondary-title&gt;&lt;/titles&gt;&lt;periodical&gt;&lt;full-title&gt;Water&lt;/full-title&gt;&lt;/periodical&gt;&lt;pages&gt;673&lt;/pages&gt;&lt;volume&gt;14&lt;/volume&gt;&lt;number&gt;4&lt;/number&gt;&lt;dates&gt;&lt;year&gt;2022&lt;/year&gt;&lt;/dates&gt;&lt;publisher&gt;MDPI&lt;/publisher&gt;&lt;isbn&gt;2073-4441&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(Gao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xml:space="preserve">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742A48" w:rsidRPr="00A21A5D">
        <w:t xml:space="preserve"> </w:t>
      </w:r>
    </w:p>
    <w:p w14:paraId="0B4A4052" w14:textId="605171F0" w:rsidR="00BD1413" w:rsidRPr="00A21A5D" w:rsidRDefault="00742A48" w:rsidP="000337E3">
      <w:pPr>
        <w:spacing w:after="0" w:line="360" w:lineRule="auto"/>
        <w:jc w:val="both"/>
        <w:rPr>
          <w:rFonts w:asciiTheme="majorBidi" w:hAnsiTheme="majorBidi" w:cstheme="majorBidi"/>
          <w:color w:val="000000"/>
          <w:sz w:val="24"/>
          <w:szCs w:val="24"/>
          <w:shd w:val="clear" w:color="auto" w:fill="FFFDEA"/>
        </w:rPr>
      </w:pPr>
      <w:r w:rsidRPr="00A21A5D">
        <w:rPr>
          <w:rFonts w:asciiTheme="majorBidi" w:hAnsiTheme="majorBidi" w:cstheme="majorBidi"/>
          <w:sz w:val="24"/>
          <w:szCs w:val="24"/>
        </w:rPr>
        <w:t>In addition to being the substrate that must be conveyed by this water oxidation enzyme, water is obviously crucial for the operation of Photosystem II (PSII)</w:t>
      </w:r>
      <w:r w:rsidR="00BD1413" w:rsidRPr="00A21A5D">
        <w:rPr>
          <w:rFonts w:asciiTheme="majorBidi" w:hAnsiTheme="majorBidi" w:cstheme="majorBidi"/>
          <w:color w:val="2E2E2E"/>
          <w:sz w:val="24"/>
          <w:szCs w:val="24"/>
        </w:rPr>
        <w:t>,</w:t>
      </w:r>
      <w:r w:rsidRPr="00A21A5D">
        <w:t xml:space="preserve"> </w:t>
      </w:r>
      <w:r w:rsidRPr="00A21A5D">
        <w:rPr>
          <w:rFonts w:asciiTheme="majorBidi" w:hAnsiTheme="majorBidi" w:cstheme="majorBidi"/>
          <w:color w:val="2E2E2E"/>
          <w:sz w:val="24"/>
          <w:szCs w:val="24"/>
        </w:rPr>
        <w:t xml:space="preserve">Water is also essential for the transport of protons to and from the enzyme's catalytic center, as well as for the transport of other important cofactors and key residues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&lt;EndNote&gt;&lt;Cite&gt;&lt;Author&gt;Linke&lt;/Author&gt;&lt;Year&gt;2014&lt;/Year&gt;&lt;RecNum&gt;73&lt;/RecNum&gt;&lt;DisplayText&gt;(Linke and Ho, 2014)&lt;/DisplayText&gt;&lt;record&gt;&lt;rec-number&gt;73&lt;/rec-number&gt;&lt;foreign-keys&gt;&lt;key app="EN" db-id="e2ease2zoe0s5feazadxte57vzsarwr9etz9" timestamp="1668611948"&gt;73&lt;/key&gt;&lt;/foreign-keys&gt;&lt;ref-type name="Journal Article"&gt;17&lt;/ref-type&gt;&lt;contributors&gt;&lt;authors&gt;&lt;author&gt;Linke, Katrin&lt;/author&gt;&lt;author&gt;Ho, Felix M.&lt;/author&gt;&lt;/authors&gt;&lt;/contributors&gt;&lt;titles&gt;&lt;title&gt;Water in Photosystem II: structural, functional and mechanistic considerations&lt;/title&gt;&lt;secondary-title&gt;Biochimica et Biophysica Acta (BBA)-Bioenergetics&lt;/secondary-title&gt;&lt;/titles&gt;&lt;periodical&gt;&lt;full-title&gt;Biochimica et Biophysica Acta (BBA)-Bioenergetics&lt;/full-title&gt;&lt;/periodical&gt;&lt;pages&gt;14-32&lt;/pages&gt;&lt;volume&gt;1837&lt;/volume&gt;&lt;number&gt;1&lt;/number&gt;&lt;dates&gt;&lt;year&gt;2014&lt;/year&gt;&lt;/dates&gt;&lt;publisher&gt;Elsevier&lt;/publisher&gt;&lt;isbn&gt;0005-2728&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color w:val="2E2E2E"/>
          <w:sz w:val="24"/>
          <w:szCs w:val="24"/>
        </w:rPr>
        <w:t>(Linke and Ho, 2014)</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Pr="00A21A5D">
        <w:rPr>
          <w:rFonts w:asciiTheme="majorBidi" w:hAnsiTheme="majorBidi" w:cstheme="majorBidi"/>
          <w:color w:val="2E2E2E"/>
          <w:sz w:val="24"/>
          <w:szCs w:val="24"/>
        </w:rPr>
        <w:t xml:space="preserve"> It is well established that stomatal mechanisms that modulate transpiration are the primary determinants of water relations at the shoot level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&lt;EndNote&gt;&lt;Cite&gt;&lt;Author&gt;Rane&lt;/Author&gt;&lt;Year&gt;2021&lt;/Year&gt;&lt;RecNum&gt;68&lt;/RecNum&gt;&lt;DisplayText&gt;(Rane et al., 2021)&lt;/DisplayText&gt;&lt;record&gt;&lt;rec-number&gt;68&lt;/rec-number&gt;&lt;foreign-keys&gt;&lt;key app="EN" db-id="e2ease2zoe0s5feazadxte57vzsarwr9etz9" timestamp="1668587685"&gt;68&lt;/key&gt;&lt;/foreign-keys&gt;&lt;ref-type name="Journal Article"&gt;17&lt;/ref-type&gt;&lt;contributors&gt;&lt;authors&gt;&lt;author&gt;Rane, Jagadish&lt;/author&gt;&lt;author&gt;Singh, Ajay Kumar&lt;/author&gt;&lt;author&gt;Tiwari, Manish&lt;/author&gt;&lt;author&gt;Prasad, P. V. Vara&lt;/author&gt;&lt;author&gt;Jagadish, S. V. Krishna&lt;/author&gt;&lt;/authors&gt;&lt;/contributors&gt;&lt;titles&gt;&lt;title&gt;Effective Use of Water in Crop Plants in Dryland Agriculture: Implications of Reactive Oxygen Species and Antioxidative System&lt;/title&gt;&lt;secondary-title&gt;Frontiers in Plant Science&lt;/secondary-title&gt;&lt;/titles&gt;&lt;periodical&gt;&lt;full-title&gt;Frontiers in Plant Science&lt;/full-title&gt;&lt;/periodical&gt;&lt;volume&gt;12&lt;/volume&gt;&lt;dates&gt;&lt;year&gt;2021&lt;/year&gt;&lt;/dates&gt;&lt;publisher&gt;Frontiers Media SA&lt;/publisher&gt;&lt;urls&gt;&lt;/urls&gt;&lt;/record&gt;&lt;/Cite&gt;&lt;/EndNote&gt;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(Rane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2F6560D5" w14:textId="442E0E68" w:rsidR="00DA5D75" w:rsidRPr="00A21A5D" w:rsidRDefault="00DA5D75" w:rsidP="00BD1413">
      <w:pPr>
        <w:spacing w:after="0" w:line="360" w:lineRule="auto"/>
        <w:jc w:val="both"/>
        <w:rPr>
          <w:rFonts w:asciiTheme="majorBidi" w:hAnsiTheme="majorBidi" w:cstheme="majorBidi"/>
          <w:b/>
          <w:bCs/>
          <w:sz w:val="28"/>
          <w:szCs w:val="28"/>
        </w:rPr>
      </w:pPr>
    </w:p>
    <w:p w14:paraId="1698B323" w14:textId="784CA510" w:rsidR="00BD1413" w:rsidRPr="00A21A5D" w:rsidRDefault="00BD1413" w:rsidP="00BD1413">
      <w:pPr>
        <w:spacing w:after="0" w:line="360" w:lineRule="auto"/>
        <w:jc w:val="both"/>
        <w:rPr>
          <w:rFonts w:asciiTheme="majorBidi" w:hAnsiTheme="majorBidi" w:cstheme="majorBidi"/>
          <w:sz w:val="24"/>
          <w:szCs w:val="24"/>
        </w:rPr>
      </w:pPr>
      <w:r w:rsidRPr="00A21A5D">
        <w:rPr>
          <w:rFonts w:asciiTheme="majorBidi" w:hAnsiTheme="majorBidi" w:cstheme="majorBidi"/>
          <w:b/>
          <w:bCs/>
          <w:sz w:val="28"/>
          <w:szCs w:val="28"/>
        </w:rPr>
        <w:t>2.6. Magnetic Waters</w:t>
      </w:r>
    </w:p>
    <w:p w14:paraId="4051B90F" w14:textId="24364AF9" w:rsidR="00EE03C5" w:rsidRPr="00A21A5D" w:rsidRDefault="00AC7CC8" w:rsidP="00E2734C">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Magnetic field treated water (MFTW) or (MW) is water that has been passed through a magnetic field of a certain strength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&lt;EndNote&gt;&lt;Cite&gt;&lt;Author&gt;Jain&lt;/Author&gt;&lt;Year&gt;2017&lt;/Year&gt;&lt;RecNum&gt;98&lt;/RecNum&gt;&lt;DisplayText&gt;(Jain et al., 2017)&lt;/DisplayText&gt;&lt;record&gt;&lt;rec-number&gt;98&lt;/rec-number&gt;&lt;foreign-keys&gt;&lt;key app="EN" db-id="e2ease2zoe0s5feazadxte57vzsarwr9etz9" timestamp="1668786068"&gt;98&lt;/key&gt;&lt;/foreign-keys&gt;&lt;ref-type name="Journal Article"&gt;17&lt;/ref-type&gt;&lt;contributors&gt;&lt;authors&gt;&lt;author&gt;Jain, Arihant&lt;/author&gt;&lt;author&gt;Laad, Aakash&lt;/author&gt;&lt;author&gt;Singh, K.&lt;/author&gt;&lt;author&gt;Murari, Krishna&lt;/author&gt;&lt;author&gt;Student, U. G.&lt;/author&gt;&lt;/authors&gt;&lt;/contributors&gt;&lt;titles&gt;&lt;title&gt;Effect of magnetic water on properties of concrete&lt;/title&gt;&lt;secondary-title&gt;International Journal of Engineering Science and Computing&lt;/secondary-title&gt;&lt;/titles&gt;&lt;periodical&gt;&lt;full-title&gt;International Journal of Engineering Science and Computing&lt;/full-title&gt;&lt;/periodical&gt;&lt;volume&gt;7&lt;/volume&gt;&lt;number&gt;5&lt;/number&gt;&lt;dates&gt;&lt;year&gt;2017&lt;/year&gt;&lt;/dates&gt;&lt;urls&gt;&lt;/urls&gt;&lt;/record&gt;&lt;/Cite&gt;&lt;/EndNote&gt;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(Jain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Due to magnetization, the optical and infrared absorption properties of water are altered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&lt;EndNote&gt;&lt;Cite&gt;&lt;Author&gt;Ramalingam&lt;/Author&gt;&lt;Year&gt;2022&lt;/Year&gt;&lt;RecNum&gt;100&lt;/RecNum&gt;&lt;DisplayText&gt;(Ramalingam et al., 2022)&lt;/DisplayText&gt;&lt;record&gt;&lt;rec-number&gt;100&lt;/rec-number&gt;&lt;foreign-keys&gt;&lt;key app="EN" db-id="e2ease2zoe0s5feazadxte57vzsarwr9etz9" timestamp="1668837627"&gt;100&lt;/key&gt;&lt;/foreign-keys&gt;&lt;ref-type name="Journal Article"&gt;17&lt;/ref-type&gt;&lt;contributors&gt;&lt;authors&gt;&lt;author&gt;Ramalingam, Malathy&lt;/author&gt;&lt;author&gt;Narayanan, Karuppasamy&lt;/author&gt;&lt;author&gt;Masilamani, Arivoli&lt;/author&gt;&lt;author&gt;Kathirvel, Parthiban&lt;/author&gt;&lt;author&gt;Murali, Gunasekaran&lt;/author&gt;&lt;author&gt;Vatin, Nikolai Ivanovich&lt;/author&gt;&lt;/authors&gt;&lt;/contributors&gt;&lt;titles&gt;&lt;title&gt;Influence of Magnetic water on concrete properties with different magnetic field Exposure Times&lt;/title&gt;&lt;secondary-title&gt;Materials&lt;/secondary-title&gt;&lt;/titles&gt;&lt;periodical&gt;&lt;full-title&gt;Materials&lt;/full-title&gt;&lt;/periodical&gt;&lt;pages&gt;4291&lt;/pages&gt;&lt;volume&gt;15&lt;/volume&gt;&lt;number&gt;12&lt;/number&gt;&lt;dates&gt;&lt;year&gt;2022&lt;/year&gt;&lt;/dates&gt;&lt;publisher&gt;MDPI&lt;/publisher&gt;&lt;isbn&gt;1996-1944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(Ramalingam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00E2734C" w:rsidRPr="00A21A5D">
        <w:rPr>
          <w:rFonts w:asciiTheme="majorBidi" w:hAnsiTheme="majorBidi" w:cstheme="majorBidi"/>
          <w:sz w:val="24"/>
          <w:szCs w:val="24"/>
        </w:rPr>
        <w:t xml:space="preserve">Exposure to a magnetic field can alter the biophysical, physicochemical, chemical, and physical properties of water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&lt;EndNote&gt;&lt;Cite&gt;&lt;Author&gt;Alattar&lt;/Author&gt;&lt;Year&gt;2021&lt;/Year&gt;&lt;RecNum&gt;104&lt;/RecNum&gt;&lt;DisplayText&gt;(Alattar et al., 2021)&lt;/DisplayText&gt;&lt;record&gt;&lt;rec-number&gt;104&lt;/rec-number&gt;&lt;foreign-keys&gt;&lt;key app="EN" db-id="e2ease2zoe0s5feazadxte57vzsarwr9etz9" timestamp="1668842608"&gt;104&lt;/key&gt;&lt;/foreign-keys&gt;&lt;ref-type name="Journal Article"&gt;17&lt;/ref-type&gt;&lt;contributors&gt;&lt;authors&gt;&lt;author&gt;Alattar, Etimad&lt;/author&gt;&lt;author&gt;Elwasife, Khitam&lt;/author&gt;&lt;author&gt;Radwan, Eqbal&lt;/author&gt;&lt;/authors&gt;&lt;/contributors&gt;&lt;titles&gt;&lt;title&gt;Effects of magnetic field treated water on some growth parameters of corn (Zea mays) plants&lt;/title&gt;&lt;secondary-title&gt;AIMS Biophysics&lt;/secondary-title&gt;&lt;/titles&gt;&lt;periodical&gt;&lt;full-title&gt;AIMS Biophysics&lt;/full-title&gt;&lt;/periodical&gt;&lt;pages&gt;267-280&lt;/pages&gt;&lt;volume&gt;8&lt;/volume&gt;&lt;number&gt;3&lt;/number&gt;&lt;dates&gt;&lt;year&gt;2021&lt;/year&gt;&lt;/dates&gt;&lt;publisher&gt;AIMS Press&lt;/publisher&gt;&lt;isbn&gt;2377-9098&lt;/isbn&gt;&lt;urls&gt;&lt;/urls&gt;&lt;/record&gt;&lt;/Cite&gt;&lt;/EndNote&gt;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(Alattar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Throughout history, magnetically treated water has been referred to as marvelous water, magic water, environmental friend, etc., while others have referred to it as living water, which is defined as water that is more beneficial to living organisms than regular water.</w:t>
      </w:r>
      <w:r w:rsidR="00EE03C5" w:rsidRPr="00A21A5D">
        <w:t xml:space="preserve"> </w:t>
      </w:r>
      <w:r w:rsidR="00EE03C5" w:rsidRPr="00A21A5D">
        <w:rPr>
          <w:rFonts w:asciiTheme="majorBidi" w:hAnsiTheme="majorBidi" w:cstheme="majorBidi"/>
          <w:sz w:val="24"/>
          <w:szCs w:val="24"/>
        </w:rPr>
        <w:t xml:space="preserve">A different moniker, such as healing water or activated water, may be discovered due to the water's ability to repair </w:t>
      </w:r>
      <w:r w:rsidR="00EE03C5" w:rsidRPr="00A21A5D">
        <w:rPr>
          <w:rFonts w:asciiTheme="majorBidi" w:hAnsiTheme="majorBidi" w:cstheme="majorBidi"/>
          <w:sz w:val="24"/>
          <w:szCs w:val="24"/>
        </w:rPr>
        <w:lastRenderedPageBreak/>
        <w:t xml:space="preserve">damaged cell membranes and in some cases DNA. It was also known as functional water due to its ability to stimulate the circulation properties within the body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&lt;EndNote&gt;&lt;Cite&gt;&lt;Author&gt;Al-Bayar&lt;/Author&gt;&lt;Year&gt;2020&lt;/Year&gt;&lt;RecNum&gt;96&lt;/RecNum&gt;&lt;DisplayText&gt;(Al-Bayar et al., 2020)&lt;/DisplayText&gt;&lt;record&gt;&lt;rec-number&gt;96&lt;/rec-number&gt;&lt;foreign-keys&gt;&lt;key app="EN" db-id="e2ease2zoe0s5feazadxte57vzsarwr9etz9" timestamp="1668784777"&gt;96&lt;/key&gt;&lt;/foreign-keys&gt;&lt;ref-type name="Journal Article"&gt;17&lt;/ref-type&gt;&lt;contributors&gt;&lt;authors&gt;&lt;author&gt;Al-Bayar, Mohammed A.&lt;/author&gt;&lt;author&gt;Mahmood, Rabeea M.&lt;/author&gt;&lt;author&gt;Saieed, Ahmed Younis&lt;/author&gt;&lt;/authors&gt;&lt;/contributors&gt;&lt;titles&gt;&lt;title&gt;Magnetic treated water, reality and applications: A review&lt;/title&gt;&lt;secondary-title&gt;Plant Archives&lt;/secondary-title&gt;&lt;/titles&gt;&lt;periodical&gt;&lt;full-title&gt;Plant Archives&lt;/full-title&gt;&lt;/periodical&gt;&lt;pages&gt;732-737&lt;/pages&gt;&lt;volume&gt;20&lt;/volume&gt;&lt;number&gt;2&lt;/number&gt;&lt;dates&gt;&lt;year&gt;2020&lt;/year&gt;&lt;/dates&gt;&lt;urls&gt;&lt;/urls&gt;&lt;/record&gt;&lt;/Cite&gt;&lt;/EndNote&gt;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(Al-Bayar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5B9BD5" w:themeColor="accent1"/>
          <w:sz w:val="24"/>
          <w:szCs w:val="24"/>
        </w:rPr>
        <w:t xml:space="preserve"> </w:t>
      </w:r>
    </w:p>
    <w:p w14:paraId="240EC1C4" w14:textId="7F68872D" w:rsidR="00BD1413" w:rsidRPr="00A21A5D" w:rsidRDefault="00BD1413" w:rsidP="00DD31F7">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Three mechanisms of action of a MF on water,</w:t>
      </w:r>
      <w:r w:rsidR="00EE03C5" w:rsidRPr="00A21A5D">
        <w:t xml:space="preserve"> </w:t>
      </w:r>
      <w:r w:rsidR="004E0F8F" w:rsidRPr="00A21A5D">
        <w:rPr>
          <w:rFonts w:asciiTheme="majorBidi" w:hAnsiTheme="majorBidi" w:cstheme="majorBidi"/>
          <w:sz w:val="24"/>
          <w:szCs w:val="24"/>
        </w:rPr>
        <w:t>the first hypothesis assumes that the formation and decay of colloidal complexes of metal cations in MW accelerates their subsequent sedimentation, the second hypothesis is the polarization of dissolved ions in water and deformation of their hydration shells by the MF, and the third hypothesis states that the MF directly influences the structure of water due to the dipole polarization of water molecules</w:t>
      </w:r>
      <w:r w:rsidR="00EE03C5"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&lt;EndNote&gt;&lt;Cite&gt;&lt;Author&gt;Esmaeilnezhad&lt;/Author&gt;&lt;Year&gt;2017&lt;/Year&gt;&lt;RecNum&gt;102&lt;/RecNum&gt;&lt;DisplayText&gt;(Esmaeilnezhad et al., 2017)&lt;/DisplayText&gt;&lt;record&gt;&lt;rec-number&gt;102&lt;/rec-number&gt;&lt;foreign-keys&gt;&lt;key app="EN" db-id="e2ease2zoe0s5feazadxte57vzsarwr9etz9" timestamp="1668840884"&gt;102&lt;/key&gt;&lt;/foreign-keys&gt;&lt;ref-type name="Journal Article"&gt;17&lt;/ref-type&gt;&lt;contributors&gt;&lt;authors&gt;&lt;author&gt;Esmaeilnezhad, Ehsan&lt;/author&gt;&lt;author&gt;Choi, Hyoung Jin&lt;/author&gt;&lt;author&gt;Schaffie, Mahin&lt;/author&gt;&lt;author&gt;Gholizadeh, Mostafa&lt;/author&gt;&lt;author&gt;Ranjbar, Mohammad&lt;/author&gt;&lt;/authors&gt;&lt;/contributors&gt;&lt;titles&gt;&lt;title&gt;Characteristics and applications of magnetized water as a green technology&lt;/title&gt;&lt;secondary-title&gt;Journal of Cleaner Production&lt;/secondary-title&gt;&lt;/titles&gt;&lt;periodical&gt;&lt;full-title&gt;Journal of Cleaner Production&lt;/full-title&gt;&lt;/periodical&gt;&lt;pages&gt;908-921&lt;/pages&gt;&lt;volume&gt;161&lt;/volume&gt;&lt;dates&gt;&lt;year&gt;2017&lt;/year&gt;&lt;/dates&gt;&lt;publisher&gt;Elsevier&lt;/publisher&gt;&lt;isbn&gt;0959-6526&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(Esmaeilnezhad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652C3512" w14:textId="77777777"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2.6.1. Physical and Chemical Properties of Magnetic Water</w:t>
      </w:r>
    </w:p>
    <w:p w14:paraId="24A9D7E3" w14:textId="77777777" w:rsidR="00FA3C1F" w:rsidRPr="00A21A5D" w:rsidRDefault="00EE03C5" w:rsidP="0028302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In fact, magnetized water undergoes some physical and chemical alterations due to the breaking of hydrogen bonds in clusters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&lt;EndNote&gt;&lt;Cite&gt;&lt;Author&gt;Emamdadi&lt;/Author&gt;&lt;Year&gt;2020&lt;/Year&gt;&lt;RecNum&gt;139&lt;/RecNum&gt;&lt;DisplayText&gt;(Emamdadi et al., 2020)&lt;/DisplayText&gt;&lt;record&gt;&lt;rec-number&gt;139&lt;/rec-number&gt;&lt;foreign-keys&gt;&lt;key app="EN" db-id="e2ease2zoe0s5feazadxte57vzsarwr9etz9" timestamp="1669754175"&gt;139&lt;/key&gt;&lt;/foreign-keys&gt;&lt;ref-type name="Journal Article"&gt;17&lt;/ref-type&gt;&lt;contributors&gt;&lt;authors&gt;&lt;author&gt;Emamdadi, Narjes&lt;/author&gt;&lt;author&gt;Gholizadeh, Mostafa&lt;/author&gt;&lt;author&gt;Housaindokht, Mohammad Reza&lt;/author&gt;&lt;/authors&gt;&lt;/contributors&gt;&lt;titles&gt;&lt;title&gt;The effect of magnetized water on the oxidation reaction of phenol derivatives and aromatic amines by horseradish peroxidase enzyme&lt;/title&gt;&lt;secondary-title&gt;Biotechnology Progress&lt;/secondary-title&gt;&lt;/titles&gt;&lt;periodical&gt;&lt;full-title&gt;Biotechnology Progress&lt;/full-title&gt;&lt;/periodical&gt;&lt;pages&gt;e3035&lt;/pages&gt;&lt;volume&gt;36&lt;/volume&gt;&lt;number&gt;6&lt;/number&gt;&lt;dates&gt;&lt;year&gt;2020&lt;/year&gt;&lt;/dates&gt;&lt;publisher&gt;Wiley Online Library&lt;/publisher&gt;&lt;isbn&gt;8756-7938&lt;/isbn&gt;&lt;urls&gt;&lt;/urls&gt;&lt;/record&gt;&lt;/Cite&gt;&lt;/EndNote&gt;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(Emamdadi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5B9BD5" w:themeColor="accent1"/>
          <w:sz w:val="24"/>
          <w:szCs w:val="24"/>
        </w:rPr>
        <w:t xml:space="preserve"> </w:t>
      </w:r>
      <w:r w:rsidRPr="00A21A5D">
        <w:rPr>
          <w:rFonts w:asciiTheme="majorBidi" w:hAnsiTheme="majorBidi" w:cstheme="majorBidi"/>
          <w:sz w:val="24"/>
          <w:szCs w:val="24"/>
        </w:rPr>
        <w:t xml:space="preserve">Water can be magnetized by applying a magnetic field, according to research and practice. Magnetization of water induces favorable alterations in its micro and macro physical and chemical properties. Clearly, the activity of magnetized water (i.e., the water's capacity to interact with other substances, such as solubility, reaction rate, etc.) is enhanced, which is extremely important for enhancing water availability and crop stress resistance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&lt;EndNote&gt;&lt;Cite&gt;&lt;Author&gt;Zhang&lt;/Author&gt;&lt;Year&gt;2022&lt;/Year&gt;&lt;RecNum&gt;85&lt;/RecNum&gt;&lt;DisplayText&gt;(Zhang et al., 2022)&lt;/DisplayText&gt;&lt;record&gt;&lt;rec-number&gt;85&lt;/rec-number&gt;&lt;foreign-keys&gt;&lt;key app="EN" db-id="e2ease2zoe0s5feazadxte57vzsarwr9etz9" timestamp="1668777009"&gt;85&lt;/key&gt;&lt;/foreign-keys&gt;&lt;ref-type name="Journal Article"&gt;17&lt;/ref-type&gt;&lt;contributors&gt;&lt;authors&gt;&lt;author&gt;Zhang, Jihong&lt;/author&gt;&lt;author&gt;Wang, Quanjiu&lt;/author&gt;&lt;author&gt;Wei, Kai&lt;/author&gt;&lt;author&gt;Guo, Yi&lt;/author&gt;&lt;author&gt;Mu, Weiyi&lt;/author&gt;&lt;author&gt;Sun, Yan&lt;/author&gt;&lt;/authors&gt;&lt;/contributors&gt;&lt;titles&gt;&lt;title&gt;Magnetic Water Treatment: An Eco-Friendly Irrigation Alternative to Alleviate Salt Stress of Brackish Water in Seed Germination and Early Seedling Growth of Cotton (Gossypium hirsutum L.)&lt;/title&gt;&lt;secondary-title&gt;Plants&lt;/secondary-title&gt;&lt;/titles&gt;&lt;periodical&gt;&lt;full-title&gt;Plants&lt;/full-title&gt;&lt;/periodical&gt;&lt;pages&gt;1397&lt;/pages&gt;&lt;volume&gt;11&lt;/volume&gt;&lt;number&gt;11&lt;/number&gt;&lt;dates&gt;&lt;year&gt;2022&lt;/year&gt;&lt;/dates&gt;&lt;publisher&gt;MDPI&lt;/publisher&gt;&lt;isbn&gt;2223-7747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(Zhang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5738613D" w14:textId="77777777" w:rsidR="00FA3C1F" w:rsidRPr="00A21A5D" w:rsidRDefault="00EE03C5" w:rsidP="00283023">
      <w:pPr>
        <w:spacing w:line="360" w:lineRule="auto"/>
        <w:jc w:val="both"/>
        <w:rPr>
          <w:rFonts w:asciiTheme="majorBidi" w:hAnsiTheme="majorBidi" w:cstheme="majorBidi"/>
          <w:sz w:val="24"/>
          <w:szCs w:val="24"/>
        </w:rPr>
      </w:pPr>
      <w:r w:rsidRPr="00A21A5D">
        <w:t xml:space="preserve"> </w:t>
      </w:r>
      <w:r w:rsidRPr="00A21A5D">
        <w:rPr>
          <w:rFonts w:asciiTheme="majorBidi" w:hAnsiTheme="majorBidi" w:cstheme="majorBidi"/>
          <w:sz w:val="24"/>
          <w:szCs w:val="24"/>
        </w:rPr>
        <w:t xml:space="preserve">Numerous experiments demonstrate that water can be magnetized by a magnetic field, although the effect is minor. </w:t>
      </w:r>
      <w:r w:rsidR="004E0F8F" w:rsidRPr="00A21A5D">
        <w:rPr>
          <w:rFonts w:asciiTheme="majorBidi" w:hAnsiTheme="majorBidi" w:cstheme="majorBidi"/>
          <w:sz w:val="24"/>
          <w:szCs w:val="24"/>
        </w:rPr>
        <w:t>When water is exposed to a magnetic field, the so-called magnetization of water refers to its changes in properties such as optics, electromagnetism, thermodynamics, and mechanics, such as the changes in the dielectric constant, viscosity, surface tension force, solidifying and boiling point, and electric conductivity, relative to those of pure water</w:t>
      </w:r>
      <w:r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&lt;EndNote&gt;&lt;Cite&gt;&lt;Author&gt;Pang&lt;/Author&gt;&lt;Year&gt;2008&lt;/Year&gt;&lt;RecNum&gt;77&lt;/RecNum&gt;&lt;DisplayText&gt;(Pang and Deng, 2008)&lt;/DisplayText&gt;&lt;record&gt;&lt;rec-number&gt;77&lt;/rec-number&gt;&lt;foreign-keys&gt;&lt;key app="EN" db-id="e2ease2zoe0s5feazadxte57vzsarwr9etz9" timestamp="1668627751"&gt;77&lt;/key&gt;&lt;/foreign-keys&gt;&lt;ref-type name="Journal Article"&gt;17&lt;/ref-type&gt;&lt;contributors&gt;&lt;authors&gt;&lt;author&gt;Pang, XiaoFeng&lt;/author&gt;&lt;author&gt;Deng, Bo&lt;/author&gt;&lt;/authors&gt;&lt;/contributors&gt;&lt;titles&gt;&lt;title&gt;Investigation of changes in properties of water under the action of a magnetic field&lt;/title&gt;&lt;secondary-title&gt;Science in China Series G: Physics, Mechanics and Astronomy&lt;/secondary-title&gt;&lt;/titles&gt;&lt;periodical&gt;&lt;full-title&gt;Science in China Series G: Physics, Mechanics and Astronomy&lt;/full-title&gt;&lt;/periodical&gt;&lt;pages&gt;1621-1632&lt;/pages&gt;&lt;volume&gt;51&lt;/volume&gt;&lt;number&gt;11&lt;/number&gt;&lt;dates&gt;&lt;year&gt;2008&lt;/year&gt;&lt;/dates&gt;&lt;publisher&gt;Springer&lt;/publisher&gt;&lt;isbn&gt;1862-2844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(Pang and Deng,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111111"/>
          <w:sz w:val="24"/>
          <w:szCs w:val="24"/>
          <w:shd w:val="clear" w:color="auto" w:fill="FFFFFF"/>
        </w:rPr>
        <w:t xml:space="preserve"> </w:t>
      </w:r>
      <w:r w:rsidR="004D0862" w:rsidRPr="00A21A5D">
        <w:rPr>
          <w:rFonts w:asciiTheme="majorBidi" w:hAnsiTheme="majorBidi" w:cstheme="majorBidi"/>
          <w:color w:val="111111"/>
          <w:sz w:val="24"/>
          <w:szCs w:val="24"/>
          <w:shd w:val="clear" w:color="auto" w:fill="FFFFFF"/>
        </w:rPr>
        <w:t xml:space="preserve">Due to magnetization, water particles become charged and the number of molecules within a cluster of water drops from 13 to 5 or 6, thereby decreasing the water's hardness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&lt;EndNote&gt;&lt;Cite&gt;&lt;Author&gt;Ramalingam&lt;/Author&gt;&lt;Year&gt;2022&lt;/Year&gt;&lt;RecNum&gt;99&lt;/RecNum&gt;&lt;DisplayText&gt;(Ramalingam et al., 2022)&lt;/DisplayText&gt;&lt;record&gt;&lt;rec-number&gt;99&lt;/rec-number&gt;&lt;foreign-keys&gt;&lt;key app="EN" db-id="e2ease2zoe0s5feazadxte57vzsarwr9etz9" timestamp="1668837016"&gt;99&lt;/key&gt;&lt;/foreign-keys&gt;&lt;ref-type name="Journal Article"&gt;17&lt;/ref-type&gt;&lt;contributors&gt;&lt;authors&gt;&lt;author&gt;Ramalingam, Malathy&lt;/author&gt;&lt;author&gt;Narayanan, Karuppasamy&lt;/author&gt;&lt;author&gt;Masilamani, Arivoli&lt;/author&gt;&lt;author&gt;Kathirvel, Parthiban&lt;/author&gt;&lt;author&gt;Murali, Gunasekaran&lt;/author&gt;&lt;author&gt;Vatin, Nikolai Ivanovich&lt;/author&gt;&lt;/authors&gt;&lt;/contributors&gt;&lt;titles&gt;&lt;title&gt;Influence of Magnetic water on concrete properties with different magnetic field Exposure Times&lt;/title&gt;&lt;secondary-title&gt;Materials&lt;/secondary-title&gt;&lt;/titles&gt;&lt;periodical&gt;&lt;full-title&gt;Materials&lt;/full-title&gt;&lt;/periodical&gt;&lt;pages&gt;4291&lt;/pages&gt;&lt;volume&gt;15&lt;/volume&gt;&lt;number&gt;12&lt;/number&gt;&lt;dates&gt;&lt;year&gt;2022&lt;/year&gt;&lt;/dates&gt;&lt;publisher&gt;MDPI&lt;/publisher&gt;&lt;isbn&gt;1996-1944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(Ramalingam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4D0862" w:rsidRPr="00A21A5D">
        <w:t xml:space="preserve"> </w:t>
      </w:r>
      <w:r w:rsidR="004D0862" w:rsidRPr="00A21A5D">
        <w:rPr>
          <w:rFonts w:asciiTheme="majorBidi" w:hAnsiTheme="majorBidi" w:cstheme="majorBidi"/>
          <w:sz w:val="24"/>
          <w:szCs w:val="24"/>
        </w:rPr>
        <w:t xml:space="preserve">The effects of magnetic treatment on irrigation water are an increase in crystallization centers and a change in the amount of free gas. Both effects enhance irrigation water quality. Flow rate through the apparatus and certain chemical parameters of water, namely a carbonate water hardness of more than 50 mg/L and a concentration of hydrogenous ions in water with a pH&gt;7.2, are crucial for effective magnetic treatment. The conductivity and pH of magnetic water are 71.4% and 7.14 % higher than those of conventional water, while the density and surface tension are 4.4% and 4.6% lower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&lt;EndNote&gt;&lt;Cite&gt;&lt;Author&gt;Alwediyani&lt;/Author&gt;&lt;Year&gt;2015&lt;/Year&gt;&lt;RecNum&gt;89&lt;/RecNum&gt;&lt;DisplayText&gt;(Alwediyani et al., 2015)&lt;/DisplayText&gt;&lt;record&gt;&lt;rec-number&gt;89&lt;/rec-number&gt;&lt;foreign-keys&gt;&lt;key app="EN" db-id="e2ease2zoe0s5feazadxte57vzsarwr9etz9" timestamp="1668779790"&gt;89&lt;/key&gt;&lt;/foreign-keys&gt;&lt;ref-type name="Journal Article"&gt;17&lt;/ref-type&gt;&lt;contributors&gt;&lt;authors&gt;&lt;author&gt;Alwediyani, H.&lt;/author&gt;&lt;author&gt;Almasoudi, A.&lt;/author&gt;&lt;author&gt;Abdulrahman, A.&lt;/author&gt;&lt;author&gt;Kenkarr, N.&lt;/author&gt;&lt;author&gt;Alsaidi, S.&lt;/author&gt;&lt;author&gt;Khalofa, H.&lt;/author&gt;&lt;author&gt;Bjafar, F.&lt;/author&gt;&lt;/authors&gt;&lt;/contributors&gt;&lt;titles&gt;&lt;title&gt;The Change in Physical Properties of Magnetic Water&lt;/title&gt;&lt;secondary-title&gt;International Journal for Water Management in India&lt;/secondary-title&gt;&lt;/titles&gt;&lt;periodical&gt;&lt;full-title&gt;International Journal for Water Management in India&lt;/full-title&gt;&lt;/periodical&gt;&lt;pages&gt;45-55&lt;/pages&gt;&lt;volume&gt;7&lt;/volume&gt;&lt;number&gt;9&lt;/number&gt;&lt;dates&gt;&lt;year&gt;2015&lt;/year&gt;&lt;/dates&gt;&lt;urls&gt;&lt;/urls&gt;&lt;/record&gt;&lt;/Cite&gt;&lt;/EndNote&gt;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(Alwediyani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69260B6E" w14:textId="77777777" w:rsidR="00FA3C1F" w:rsidRPr="00A21A5D" w:rsidRDefault="00B44096" w:rsidP="00283023">
      <w:pPr>
        <w:spacing w:line="360" w:lineRule="auto"/>
        <w:jc w:val="both"/>
      </w:pPr>
      <w:r w:rsidRPr="00A21A5D">
        <w:lastRenderedPageBreak/>
        <w:t xml:space="preserve"> </w:t>
      </w:r>
      <w:r w:rsidRPr="00A21A5D">
        <w:rPr>
          <w:rFonts w:asciiTheme="majorBidi" w:hAnsiTheme="majorBidi" w:cstheme="majorBidi"/>
          <w:sz w:val="24"/>
          <w:szCs w:val="24"/>
        </w:rPr>
        <w:t xml:space="preserve">Water is diamagnetic and composed of microscopic particles known as molecules. Each drop of water is composed of millions of molecules, and each molecule is made up of even smaller particles known as atoms. Every water molecule is composed of three atoms held together by a covalent bond; two hydrogen atoms are connected to one oxygen atom at a 105-degree angle, as depicted in </w:t>
      </w:r>
      <w:r w:rsidR="003E2E91" w:rsidRPr="00A21A5D">
        <w:rPr>
          <w:rFonts w:asciiTheme="majorBidi" w:hAnsiTheme="majorBidi" w:cstheme="majorBidi"/>
          <w:sz w:val="24"/>
          <w:szCs w:val="24"/>
        </w:rPr>
        <w:t>Figure 2.2</w:t>
      </w:r>
      <w:r w:rsidRPr="00A21A5D">
        <w:rPr>
          <w:rFonts w:asciiTheme="majorBidi" w:hAnsiTheme="majorBidi" w:cstheme="majorBidi"/>
          <w:sz w:val="24"/>
          <w:szCs w:val="24"/>
        </w:rPr>
        <w:t>.</w:t>
      </w:r>
      <w:r w:rsidRPr="00A21A5D">
        <w:t xml:space="preserve"> </w:t>
      </w:r>
    </w:p>
    <w:p w14:paraId="692422F2" w14:textId="77777777" w:rsidR="00FA3C1F" w:rsidRPr="00A21A5D" w:rsidRDefault="00B44096" w:rsidP="0028302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final configuration of the water molecule will resemble a magnetic pole in that the oxygen will be slightly negative and the hydrogen will be slightly positive. In consequence, water molecules will attract one another at the opposite end, forming a covalent bond. It is believed that when water is exposed to a strong magnetic field, the water molecules will align in one direc</w:t>
      </w:r>
      <w:r w:rsidR="00FA3C1F" w:rsidRPr="00A21A5D">
        <w:rPr>
          <w:rFonts w:asciiTheme="majorBidi" w:hAnsiTheme="majorBidi" w:cstheme="majorBidi"/>
          <w:sz w:val="24"/>
          <w:szCs w:val="24"/>
        </w:rPr>
        <w:t>tion, as depicted in Figure 2.2. T</w:t>
      </w:r>
      <w:r w:rsidRPr="00A21A5D">
        <w:rPr>
          <w:rFonts w:asciiTheme="majorBidi" w:hAnsiTheme="majorBidi" w:cstheme="majorBidi"/>
          <w:sz w:val="24"/>
          <w:szCs w:val="24"/>
        </w:rPr>
        <w:t>he bond angle will diminish to less than 105 degrees as the magnetic field squeezes the bond pairs together.</w:t>
      </w:r>
      <w:r w:rsidR="00367EA3" w:rsidRPr="00A21A5D">
        <w:t xml:space="preserve"> </w:t>
      </w:r>
      <w:r w:rsidR="00367EA3" w:rsidRPr="00A21A5D">
        <w:rPr>
          <w:rFonts w:asciiTheme="majorBidi" w:hAnsiTheme="majorBidi" w:cstheme="majorBidi"/>
          <w:sz w:val="24"/>
          <w:szCs w:val="24"/>
        </w:rPr>
        <w:t xml:space="preserve">This change in the composition of water molecules may result in a modification of certain physical and chemical properties. Therefore, magnetized water refers to water that has been treated by a magnetic field, which has been found to alter certain properties of water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&lt;EndNote&gt;&lt;Cite&gt;&lt;Author&gt;Alwediyani&lt;/Author&gt;&lt;Year&gt;2015&lt;/Year&gt;&lt;RecNum&gt;91&lt;/RecNum&gt;&lt;DisplayText&gt;(Alwediyani et al., 2015)&lt;/DisplayText&gt;&lt;record&gt;&lt;rec-number&gt;91&lt;/rec-number&gt;&lt;foreign-keys&gt;&lt;key app="EN" db-id="e2ease2zoe0s5feazadxte57vzsarwr9etz9" timestamp="1668781048"&gt;91&lt;/key&gt;&lt;/foreign-keys&gt;&lt;ref-type name="Journal Article"&gt;17&lt;/ref-type&gt;&lt;contributors&gt;&lt;authors&gt;&lt;author&gt;Alwediyani, H.&lt;/author&gt;&lt;author&gt;Almasoudi, A.&lt;/author&gt;&lt;author&gt;Abdulrahman, A.&lt;/author&gt;&lt;author&gt;Kenkarr, N.&lt;/author&gt;&lt;author&gt;Alsaidi, S.&lt;/author&gt;&lt;author&gt;Khalofa, H.&lt;/author&gt;&lt;author&gt;Bjafar, F.&lt;/author&gt;&lt;/authors&gt;&lt;/contributors&gt;&lt;titles&gt;&lt;title&gt;The Change in Physical Properties of Magnetic Water&lt;/title&gt;&lt;secondary-title&gt;International Journal for Water Management in India&lt;/secondary-title&gt;&lt;/titles&gt;&lt;periodical&gt;&lt;full-title&gt;International Journal for Water Management in India&lt;/full-title&gt;&lt;/periodical&gt;&lt;pages&gt;45-55&lt;/pages&gt;&lt;volume&gt;7&lt;/volume&gt;&lt;number&gt;9&lt;/number&gt;&lt;dates&gt;&lt;year&gt;2015&lt;/year&gt;&lt;/dates&gt;&lt;urls&gt;&lt;/urls&gt;&lt;/record&gt;&lt;/Cite&gt;&lt;/EndNote&gt;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(Alwediyani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67EA3" w:rsidRPr="00A21A5D">
        <w:rPr>
          <w:rFonts w:asciiTheme="majorBidi" w:hAnsiTheme="majorBidi" w:cstheme="majorBidi"/>
          <w:sz w:val="24"/>
          <w:szCs w:val="24"/>
        </w:rPr>
        <w:t xml:space="preserve">Moreover, magnetization significantly modifies the physiochemical properties of the MW. For example, the conductivity of water increases while the surface tension decreases. Furthermore, the frictional coefficient of MW is less than that of normal water (NW)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&lt;EndNote&gt;&lt;Cite&gt;&lt;Author&gt;Ramalingam&lt;/Author&gt;&lt;Year&gt;2022&lt;/Year&gt;&lt;RecNum&gt;100&lt;/RecNum&gt;&lt;DisplayText&gt;(Ramalingam et al., 2022)&lt;/DisplayText&gt;&lt;record&gt;&lt;rec-number&gt;100&lt;/rec-number&gt;&lt;foreign-keys&gt;&lt;key app="EN" db-id="e2ease2zoe0s5feazadxte57vzsarwr9etz9" timestamp="1668837627"&gt;100&lt;/key&gt;&lt;/foreign-keys&gt;&lt;ref-type name="Journal Article"&gt;17&lt;/ref-type&gt;&lt;contributors&gt;&lt;authors&gt;&lt;author&gt;Ramalingam, Malathy&lt;/author&gt;&lt;author&gt;Narayanan, Karuppasamy&lt;/author&gt;&lt;author&gt;Masilamani, Arivoli&lt;/author&gt;&lt;author&gt;Kathirvel, Parthiban&lt;/author&gt;&lt;author&gt;Murali, Gunasekaran&lt;/author&gt;&lt;author&gt;Vatin, Nikolai Ivanovich&lt;/author&gt;&lt;/authors&gt;&lt;/contributors&gt;&lt;titles&gt;&lt;title&gt;Influence of Magnetic water on concrete properties with different magnetic field Exposure Times&lt;/title&gt;&lt;secondary-title&gt;Materials&lt;/secondary-title&gt;&lt;/titles&gt;&lt;periodical&gt;&lt;full-title&gt;Materials&lt;/full-title&gt;&lt;/periodical&gt;&lt;pages&gt;4291&lt;/pages&gt;&lt;volume&gt;15&lt;/volume&gt;&lt;number&gt;12&lt;/number&gt;&lt;dates&gt;&lt;year&gt;2022&lt;/year&gt;&lt;/dates&gt;&lt;publisher&gt;MDPI&lt;/publisher&gt;&lt;isbn&gt;1996-1944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(Ramalingam</w:t>
      </w:r>
      <w:r w:rsidR="000337E3" w:rsidRPr="00A21A5D">
        <w:rPr>
          <w:rFonts w:asciiTheme="majorBidi" w:hAnsiTheme="majorBidi" w:cstheme="majorBidi"/>
          <w:i/>
          <w:iCs/>
          <w:noProof/>
          <w:sz w:val="24"/>
          <w:szCs w:val="24"/>
        </w:rPr>
        <w:t xml:space="preserve"> 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67EA3" w:rsidRPr="00A21A5D">
        <w:rPr>
          <w:rFonts w:asciiTheme="majorBidi" w:hAnsiTheme="majorBidi" w:cstheme="majorBidi"/>
          <w:sz w:val="24"/>
          <w:szCs w:val="24"/>
        </w:rPr>
        <w:t xml:space="preserve">Furthermore, </w:t>
      </w:r>
      <w:r w:rsidR="004E0F8F" w:rsidRPr="00A21A5D">
        <w:rPr>
          <w:rFonts w:asciiTheme="majorBidi" w:hAnsiTheme="majorBidi" w:cstheme="majorBidi"/>
          <w:sz w:val="24"/>
          <w:szCs w:val="24"/>
        </w:rPr>
        <w:t xml:space="preserve">magnetic fields have been shown to affect dipole polarization, the permeability of cell membranes, ion activity, and related functions, thereby disrupting the intracellular ion concentration balance and modifying intracellular pH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&lt;EndNote&gt;&lt;Cite&gt;&lt;Author&gt;Matwijczuk&lt;/Author&gt;&lt;Year&gt;2012&lt;/Year&gt;&lt;RecNum&gt;82&lt;/RecNum&gt;&lt;DisplayText&gt;(Matwijczuk et al., 2012)&lt;/DisplayText&gt;&lt;record&gt;&lt;rec-number&gt;82&lt;/rec-number&gt;&lt;foreign-keys&gt;&lt;key app="EN" db-id="e2ease2zoe0s5feazadxte57vzsarwr9etz9" timestamp="1668775280"&gt;82&lt;/key&gt;&lt;/foreign-keys&gt;&lt;ref-type name="Journal Article"&gt;17&lt;/ref-type&gt;&lt;contributors&gt;&lt;authors&gt;&lt;author&gt;Matwijczuk, Arkadiusz&lt;/author&gt;&lt;author&gt;Kornarzynski, K.&lt;/author&gt;&lt;author&gt;Pietruszewski, Stanisław&lt;/author&gt;&lt;/authors&gt;&lt;/contributors&gt;&lt;titles&gt;&lt;title&gt;Effect of magnetic field on seed germination and seedling growth of sunflower&lt;/title&gt;&lt;secondary-title&gt;International Agrophysics&lt;/secondary-title&gt;&lt;/titles&gt;&lt;periodical&gt;&lt;full-title&gt;International Agrophysics&lt;/full-title&gt;&lt;/periodical&gt;&lt;volume&gt;26&lt;/volume&gt;&lt;number&gt;3&lt;/number&gt;&lt;dates&gt;&lt;year&gt;2012&lt;/year&gt;&lt;/dates&gt;&lt;publisher&gt;-&lt;/publisher&gt;&lt;isbn&gt;0236-8722&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(Matwijczuk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518CABD3" w14:textId="77777777" w:rsidR="00FA3C1F" w:rsidRPr="00A21A5D" w:rsidRDefault="00367EA3" w:rsidP="0028302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intensity of MW's UV absorption, which is greater than that of untreated water, increases exponentially with increasing magnetization period and decreasing UV light wavelength. As a direct consequence of the magnetic treatment, these changes are related to molecule clustering, atomic polarization, and changes in the transition dipolemoment of electrons within molecules</w:t>
      </w:r>
      <w:r w:rsidR="00BD141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&lt;EndNote&gt;&lt;Cite&gt;&lt;Author&gt;da Silva&lt;/Author&gt;&lt;Year&gt;2014&lt;/Year&gt;&lt;RecNum&gt;94&lt;/RecNum&gt;&lt;DisplayText&gt;(da Silva and Dobránszki, 2014)&lt;/DisplayText&gt;&lt;record&gt;&lt;rec-number&gt;94&lt;/rec-number&gt;&lt;foreign-keys&gt;&lt;key app="EN" db-id="e2ease2zoe0s5feazadxte57vzsarwr9etz9" timestamp="1668784023"&gt;94&lt;/key&gt;&lt;/foreign-keys&gt;&lt;ref-type name="Journal Article"&gt;17&lt;/ref-type&gt;&lt;contributors&gt;&lt;authors&gt;&lt;author&gt;da Silva, J. A. Teixeira&lt;/author&gt;&lt;author&gt;Dobránszki, Judit&lt;/author&gt;&lt;/authors&gt;&lt;/contributors&gt;&lt;titles&gt;&lt;title&gt;Impact of magnetic water on plant growth&lt;/title&gt;&lt;secondary-title&gt;Environ Exp Biol&lt;/secondary-title&gt;&lt;/titles&gt;&lt;periodical&gt;&lt;full-title&gt;Environ Exp Biol&lt;/full-title&gt;&lt;/periodical&gt;&lt;pages&gt;137-142&lt;/pages&gt;&lt;volume&gt;12&lt;/volume&gt;&lt;number&gt;4&lt;/number&gt;&lt;dates&gt;&lt;year&gt;2014&lt;/year&gt;&lt;/dates&gt;&lt;urls&gt;&lt;/urls&gt;&lt;/record&gt;&lt;/Cite&gt;&lt;/EndNote&gt;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(da Silva and Dobránszki, 2014)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Based on the experiments of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AuthorYear="1"&gt;&lt;Author&gt;Pang&lt;/Author&gt;&lt;Year&gt;2008&lt;/Year&gt;&lt;RecNum&gt;93&lt;/RecNum&gt;&lt;DisplayText&gt;Pang and Deng (2008)&lt;/DisplayText&gt;&lt;record&gt;&lt;rec-number&gt;93&lt;/rec-number&gt;&lt;foreign-keys&gt;&lt;key app="EN" db-id="e2ease2zoe0s5feazadxte57vzsarwr9etz9" timestamp="1668783735"&gt;93&lt;/key&gt;&lt;/foreign-keys&gt;&lt;ref-type name="Journal Article"&gt;17&lt;/ref-type&gt;&lt;contributors&gt;&lt;authors&gt;&lt;author&gt;Pang, XiaoFeng&lt;/author&gt;&lt;author&gt;Deng, Bo&lt;/author&gt;&lt;/authors&gt;&lt;/contributors&gt;&lt;titles&gt;&lt;title&gt;Investigation of changes in properties of water under the action of a magnetic field&lt;/title&gt;&lt;secondary-title&gt;Science in China Series G: Physics, Mechanics and Astronomy&lt;/secondary-title&gt;&lt;/titles&gt;&lt;periodical&gt;&lt;full-title&gt;Science in China Series G: Physics, Mechanics and Astronomy&lt;/full-title&gt;&lt;/periodical&gt;&lt;pages&gt;1621-1632&lt;/pages&gt;&lt;volume&gt;51&lt;/volume&gt;&lt;number&gt;11&lt;/number&gt;&lt;dates&gt;&lt;year&gt;2008&lt;/year&gt;&lt;/dates&gt;&lt;publisher&gt;Springer&lt;/publisher&gt;&lt;isbn&gt;1862-2844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Pang and Deng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00283023" w:rsidRPr="00A21A5D">
        <w:rPr>
          <w:rFonts w:asciiTheme="majorBidi" w:hAnsiTheme="majorBidi" w:cstheme="majorBidi"/>
          <w:sz w:val="24"/>
          <w:szCs w:val="24"/>
        </w:rPr>
        <w:t xml:space="preserve">in comparison to untreated water, treated water's clustering structure and increased polarized effect diminish the surface tension force of MW and its hydrophobicity. In addition, magnetized water has a higher shear viscosity, and the magnetic field inhibits the formation of scales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&lt;EndNote&gt;&lt;Cite&gt;&lt;Author&gt;Esmaeilnezhad&lt;/Author&gt;&lt;Year&gt;2017&lt;/Year&gt;&lt;RecNum&gt;101&lt;/RecNum&gt;&lt;DisplayText&gt;(Esmaeilnezhad et al., 2017)&lt;/DisplayText&gt;&lt;record&gt;&lt;rec-number&gt;101&lt;/rec-number&gt;&lt;foreign-keys&gt;&lt;key app="EN" db-id="e2ease2zoe0s5feazadxte57vzsarwr9etz9" timestamp="1668840414"&gt;101&lt;/key&gt;&lt;/foreign-keys&gt;&lt;ref-type name="Journal Article"&gt;17&lt;/ref-type&gt;&lt;contributors&gt;&lt;authors&gt;&lt;author&gt;Esmaeilnezhad, Ehsan&lt;/author&gt;&lt;author&gt;Choi, Hyoung Jin&lt;/author&gt;&lt;author&gt;Schaffie, Mahin&lt;/author&gt;&lt;author&gt;Gholizadeh, Mostafa&lt;/author&gt;&lt;author&gt;Ranjbar, Mohammad&lt;/author&gt;&lt;/authors&gt;&lt;/contributors&gt;&lt;titles&gt;&lt;title&gt;Characteristics and applications of magnetized water as a green technology&lt;/title&gt;&lt;secondary-title&gt;Journal of Cleaner Production&lt;/secondary-title&gt;&lt;/titles&gt;&lt;periodical&gt;&lt;full-title&gt;Journal of Cleaner Production&lt;/full-title&gt;&lt;/periodical&gt;&lt;pages&gt;908-921&lt;/pages&gt;&lt;volume&gt;161&lt;/volume&gt;&lt;dates&gt;&lt;year&gt;2017&lt;/year&gt;&lt;/dates&gt;&lt;publisher&gt;Elsevier&lt;/publisher&gt;&lt;isbn&gt;0959-6526&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(Esmaeilnezhad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6BFCEE92" w14:textId="79F54608" w:rsidR="00BD1413" w:rsidRPr="00A21A5D" w:rsidRDefault="000122D7" w:rsidP="0028302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An externally applied MF causes changes in the atomic, molecular, and electronic structure of treated water, including modifications to its solidifying and boiling point, viscosity, and dielectric constant, the formation of clustering structures from linear and ring hydrogen-bound chains of </w:t>
      </w:r>
      <w:r w:rsidRPr="00A21A5D">
        <w:rPr>
          <w:rFonts w:asciiTheme="majorBidi" w:hAnsiTheme="majorBidi" w:cstheme="majorBidi"/>
          <w:sz w:val="24"/>
          <w:szCs w:val="24"/>
        </w:rPr>
        <w:lastRenderedPageBreak/>
        <w:t xml:space="preserve">molecules, the magnetic interaction between these clustering structures, and the enhancement of the polarization effects of water molecules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&lt;EndNote&gt;&lt;Cite&gt;&lt;Author&gt;Pang&lt;/Author&gt;&lt;Year&gt;2008&lt;/Year&gt;&lt;RecNum&gt;76&lt;/RecNum&gt;&lt;DisplayText&gt;(Pang and Deng, 2008)&lt;/DisplayText&gt;&lt;record&gt;&lt;rec-number&gt;76&lt;/rec-number&gt;&lt;foreign-keys&gt;&lt;key app="EN" db-id="e2ease2zoe0s5feazadxte57vzsarwr9etz9" timestamp="1668626670"&gt;76&lt;/key&gt;&lt;/foreign-keys&gt;&lt;ref-type name="Journal Article"&gt;17&lt;/ref-type&gt;&lt;contributors&gt;&lt;authors&gt;&lt;author&gt;Pang, XiaoFeng&lt;/author&gt;&lt;author&gt;Deng, Bo&lt;/author&gt;&lt;/authors&gt;&lt;/contributors&gt;&lt;titles&gt;&lt;title&gt;Investigation of changes in properties of water under the action of a magnetic field&lt;/title&gt;&lt;secondary-title&gt;Science in China Series G: Physics, Mechanics and Astronomy&lt;/secondary-title&gt;&lt;/titles&gt;&lt;periodical&gt;&lt;full-title&gt;Science in China Series G: Physics, Mechanics and Astronomy&lt;/full-title&gt;&lt;/periodical&gt;&lt;pages&gt;1621-1632&lt;/pages&gt;&lt;volume&gt;51&lt;/volume&gt;&lt;number&gt;11&lt;/number&gt;&lt;dates&gt;&lt;year&gt;2008&lt;/year&gt;&lt;/dates&gt;&lt;publisher&gt;Springer&lt;/publisher&gt;&lt;isbn&gt;1862-2844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(Pang and Deng,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283023" w:rsidRPr="00A21A5D">
        <w:rPr>
          <w:rFonts w:asciiTheme="majorBidi" w:hAnsiTheme="majorBidi" w:cstheme="majorBidi"/>
          <w:sz w:val="24"/>
          <w:szCs w:val="24"/>
        </w:rPr>
        <w:t>An experiment revealed that the presence of a relatively faint magnetic influence (field) increased the viscosity of water, resulting in the formation of stronger hydrogen bonds</w:t>
      </w:r>
      <w:r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&lt;EndNote&gt;&lt;Cite&gt;&lt;Author&gt;Mostafazadeh-Fard&lt;/Author&gt;&lt;Year&gt;2011&lt;/Year&gt;&lt;RecNum&gt;78&lt;/RecNum&gt;&lt;DisplayText&gt;(Mostafazadeh-Fard et al., 2011)&lt;/DisplayText&gt;&lt;record&gt;&lt;rec-number&gt;78&lt;/rec-number&gt;&lt;foreign-keys&gt;&lt;key app="EN" db-id="e2ease2zoe0s5feazadxte57vzsarwr9etz9" timestamp="1668773487"&gt;78&lt;/key&gt;&lt;/foreign-keys&gt;&lt;ref-type name="Journal Article"&gt;17&lt;/ref-type&gt;&lt;contributors&gt;&lt;authors&gt;&lt;author&gt;Mostafazadeh-Fard, Behrouz&lt;/author&gt;&lt;author&gt;Khoshravesh, Mojtaba&lt;/author&gt;&lt;author&gt;Mousavi, Sayed-Farhad&lt;/author&gt;&lt;author&gt;Kiani, Ali-Reza&lt;/author&gt;&lt;/authors&gt;&lt;/contributors&gt;&lt;titles&gt;&lt;title&gt;Effects of magnetized water and irrigation water salinity on soil moisture distribution in trickle irrigation&lt;/title&gt;&lt;secondary-title&gt;Journal of irrigation and drainage engineering&lt;/secondary-title&gt;&lt;/titles&gt;&lt;periodical&gt;&lt;full-title&gt;Journal of irrigation and drainage engineering&lt;/full-title&gt;&lt;/periodical&gt;&lt;pages&gt;398-402&lt;/pages&gt;&lt;volume&gt;137&lt;/volume&gt;&lt;number&gt;6&lt;/number&gt;&lt;dates&gt;&lt;year&gt;2011&lt;/year&gt;&lt;/dates&gt;&lt;publisher&gt;American Society of Civil Engineers&lt;/publisher&gt;&lt;isbn&gt;0733-9437&lt;/isbn&gt;&lt;urls&gt;&lt;/urls&gt;&lt;/record&gt;&lt;/Cite&gt;&lt;/EndNote&gt;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(Mostafazadeh-Fard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61593A9E" w14:textId="54BCA901" w:rsidR="00BD1413" w:rsidRPr="00A21A5D" w:rsidRDefault="00D277DC" w:rsidP="00BD1413">
      <w:pPr>
        <w:spacing w:line="360" w:lineRule="auto"/>
        <w:jc w:val="both"/>
        <w:rPr>
          <w:rFonts w:asciiTheme="majorBidi" w:hAnsiTheme="majorBidi" w:cstheme="majorBidi"/>
          <w:sz w:val="24"/>
          <w:szCs w:val="24"/>
        </w:rPr>
      </w:pPr>
      <w:r>
        <w:rPr>
          <w:rFonts w:asciiTheme="majorBidi" w:hAnsiTheme="majorBidi" w:cstheme="majorBidi"/>
          <w:noProof/>
          <w:color w:val="5B9BD5" w:themeColor="accent1"/>
          <w:sz w:val="24"/>
          <w:szCs w:val="24"/>
        </w:rPr>
        <mc:AlternateContent>
          <mc:Choice Requires="wps">
            <w:drawing>
              <wp:anchor distT="0" distB="0" distL="114300" distR="114300" simplePos="0" relativeHeight="251678720" behindDoc="0" locked="0" layoutInCell="1" allowOverlap="1" wp14:anchorId="567A4990" wp14:editId="222C0594">
                <wp:simplePos x="0" y="0"/>
                <wp:positionH relativeFrom="column">
                  <wp:posOffset>1485265</wp:posOffset>
                </wp:positionH>
                <wp:positionV relativeFrom="paragraph">
                  <wp:posOffset>354330</wp:posOffset>
                </wp:positionV>
                <wp:extent cx="698500" cy="234950"/>
                <wp:effectExtent l="0" t="0" r="25400" b="12700"/>
                <wp:wrapNone/>
                <wp:docPr id="16" name="Rounded Rectangle 16"/>
                <wp:cNvGraphicFramePr/>
                <a:graphic xmlns:a="http://schemas.openxmlformats.org/drawingml/2006/main">
                  <a:graphicData uri="http://schemas.microsoft.com/office/word/2010/wordprocessingShape">
                    <wps:wsp>
                      <wps:cNvSpPr/>
                      <wps:spPr>
                        <a:xfrm>
                          <a:off x="0" y="0"/>
                          <a:ext cx="698500" cy="23495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856D8EC" w14:textId="77777777" w:rsidR="009C314C" w:rsidRDefault="009C314C" w:rsidP="00A033C2">
                            <w:pPr>
                              <w:jc w:val="center"/>
                              <w:rPr>
                                <w:color w:val="FF0000"/>
                                <w:sz w:val="12"/>
                                <w:szCs w:val="12"/>
                              </w:rPr>
                            </w:pPr>
                            <w:r w:rsidRPr="00A033C2">
                              <w:rPr>
                                <w:color w:val="FF0000"/>
                                <w:sz w:val="12"/>
                                <w:szCs w:val="12"/>
                              </w:rPr>
                              <w:t xml:space="preserve">Covalent bond </w:t>
                            </w:r>
                          </w:p>
                          <w:p w14:paraId="06CC7D4D" w14:textId="77777777" w:rsidR="009C314C" w:rsidRPr="00A033C2" w:rsidRDefault="009C314C" w:rsidP="00A033C2">
                            <w:pPr>
                              <w:jc w:val="center"/>
                              <w:rPr>
                                <w:color w:val="FF0000"/>
                                <w:sz w:val="12"/>
                                <w:szCs w:val="12"/>
                              </w:rPr>
                            </w:pPr>
                            <w:r>
                              <w:rPr>
                                <w:color w:val="FF0000"/>
                                <w:sz w:val="12"/>
                                <w:szCs w:val="12"/>
                              </w:rPr>
                              <w:t xml:space="preserve">Inside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A4990" id="Rounded Rectangle 16" o:spid="_x0000_s1027" style="position:absolute;left:0;text-align:left;margin-left:116.95pt;margin-top:27.9pt;width:5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" fillcolor="white [3212]" strokecolor="white [3212]" strokeweight="1pt">
                <v:stroke joinstyle="miter"/>
                <v:textbox>
                  <w:txbxContent>
                    <w:p w14:paraId="0856D8EC" w14:textId="77777777" w:rsidR="009C314C" w:rsidRDefault="009C314C" w:rsidP="00A033C2">
                      <w:pPr>
                        <w:jc w:val="center"/>
                        <w:rPr>
                          <w:color w:val="FF0000"/>
                          <w:sz w:val="12"/>
                          <w:szCs w:val="12"/>
                        </w:rPr>
                      </w:pPr>
                      <w:r w:rsidRPr="00A033C2">
                        <w:rPr>
                          <w:color w:val="FF0000"/>
                          <w:sz w:val="12"/>
                          <w:szCs w:val="12"/>
                        </w:rPr>
                        <w:t xml:space="preserve">Covalent bond </w:t>
                      </w:r>
                    </w:p>
                    <w:p w14:paraId="06CC7D4D" w14:textId="77777777" w:rsidR="009C314C" w:rsidRPr="00A033C2" w:rsidRDefault="009C314C" w:rsidP="00A033C2">
                      <w:pPr>
                        <w:jc w:val="center"/>
                        <w:rPr>
                          <w:color w:val="FF0000"/>
                          <w:sz w:val="12"/>
                          <w:szCs w:val="12"/>
                        </w:rPr>
                      </w:pPr>
                      <w:r>
                        <w:rPr>
                          <w:color w:val="FF0000"/>
                          <w:sz w:val="12"/>
                          <w:szCs w:val="12"/>
                        </w:rPr>
                        <w:t xml:space="preserve">Inside </w:t>
                      </w:r>
                    </w:p>
                  </w:txbxContent>
                </v:textbox>
              </v:roundrect>
            </w:pict>
          </mc:Fallback>
        </mc:AlternateContent>
      </w:r>
    </w:p>
    <w:p w14:paraId="372AA8AC" w14:textId="64AC766F" w:rsidR="00BD1413" w:rsidRPr="00A21A5D" w:rsidRDefault="00D277DC" w:rsidP="00BD1413">
      <w:pPr>
        <w:spacing w:line="360" w:lineRule="auto"/>
        <w:jc w:val="center"/>
        <w:rPr>
          <w:rFonts w:asciiTheme="majorBidi" w:hAnsiTheme="majorBidi" w:cstheme="majorBidi"/>
          <w:color w:val="5B9BD5" w:themeColor="accent1"/>
          <w:sz w:val="24"/>
          <w:szCs w:val="24"/>
        </w:rPr>
      </w:pPr>
      <w:r>
        <w:rPr>
          <w:rFonts w:asciiTheme="majorBidi" w:hAnsiTheme="majorBidi" w:cstheme="majorBidi"/>
          <w:noProof/>
          <w:color w:val="5B9BD5" w:themeColor="accent1"/>
          <w:sz w:val="24"/>
          <w:szCs w:val="24"/>
        </w:rPr>
        <mc:AlternateContent>
          <mc:Choice Requires="wps">
            <w:drawing>
              <wp:anchor distT="0" distB="0" distL="114300" distR="114300" simplePos="0" relativeHeight="251686912" behindDoc="0" locked="0" layoutInCell="1" allowOverlap="1" wp14:anchorId="3C711C87" wp14:editId="37A697EB">
                <wp:simplePos x="0" y="0"/>
                <wp:positionH relativeFrom="column">
                  <wp:posOffset>3307715</wp:posOffset>
                </wp:positionH>
                <wp:positionV relativeFrom="paragraph">
                  <wp:posOffset>66040</wp:posOffset>
                </wp:positionV>
                <wp:extent cx="996950" cy="254000"/>
                <wp:effectExtent l="0" t="0" r="12700" b="12700"/>
                <wp:wrapNone/>
                <wp:docPr id="22" name="Rounded Rectangle 22"/>
                <wp:cNvGraphicFramePr/>
                <a:graphic xmlns:a="http://schemas.openxmlformats.org/drawingml/2006/main">
                  <a:graphicData uri="http://schemas.microsoft.com/office/word/2010/wordprocessingShape">
                    <wps:wsp>
                      <wps:cNvSpPr/>
                      <wps:spPr>
                        <a:xfrm>
                          <a:off x="0" y="0"/>
                          <a:ext cx="996950" cy="25400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5119AF4" w14:textId="77777777" w:rsidR="009C314C" w:rsidRDefault="009C314C" w:rsidP="00D277DC">
                            <w:pPr>
                              <w:jc w:val="center"/>
                              <w:rPr>
                                <w:color w:val="FF0000"/>
                                <w:sz w:val="12"/>
                                <w:szCs w:val="12"/>
                              </w:rPr>
                            </w:pPr>
                            <w:r>
                              <w:rPr>
                                <w:color w:val="FF0000"/>
                                <w:sz w:val="12"/>
                                <w:szCs w:val="12"/>
                              </w:rPr>
                              <w:t xml:space="preserve">Hydrogen </w:t>
                            </w:r>
                            <w:r w:rsidRPr="00A033C2">
                              <w:rPr>
                                <w:color w:val="FF0000"/>
                                <w:sz w:val="12"/>
                                <w:szCs w:val="12"/>
                              </w:rPr>
                              <w:t xml:space="preserve">bond </w:t>
                            </w:r>
                          </w:p>
                          <w:p w14:paraId="2F725B0F" w14:textId="77777777" w:rsidR="009C314C" w:rsidRPr="00A033C2" w:rsidRDefault="009C314C" w:rsidP="00D277DC">
                            <w:pPr>
                              <w:jc w:val="center"/>
                              <w:rPr>
                                <w:color w:val="FF0000"/>
                                <w:sz w:val="12"/>
                                <w:szCs w:val="12"/>
                              </w:rPr>
                            </w:pPr>
                            <w:r>
                              <w:rPr>
                                <w:color w:val="FF0000"/>
                                <w:sz w:val="12"/>
                                <w:szCs w:val="12"/>
                              </w:rPr>
                              <w:t xml:space="preserve">Inside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11C87" id="Rounded Rectangle 22" o:spid="_x0000_s1028" style="position:absolute;left:0;text-align:left;margin-left:260.45pt;margin-top:5.2pt;width:78.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" fillcolor="white [3212]" strokecolor="white [3212]" strokeweight="1pt">
                <v:stroke joinstyle="miter"/>
                <v:textbox>
                  <w:txbxContent>
                    <w:p w14:paraId="25119AF4" w14:textId="77777777" w:rsidR="009C314C" w:rsidRDefault="009C314C" w:rsidP="00D277DC">
                      <w:pPr>
                        <w:jc w:val="center"/>
                        <w:rPr>
                          <w:color w:val="FF0000"/>
                          <w:sz w:val="12"/>
                          <w:szCs w:val="12"/>
                        </w:rPr>
                      </w:pPr>
                      <w:r>
                        <w:rPr>
                          <w:color w:val="FF0000"/>
                          <w:sz w:val="12"/>
                          <w:szCs w:val="12"/>
                        </w:rPr>
                        <w:t xml:space="preserve">Hydrogen </w:t>
                      </w:r>
                      <w:r w:rsidRPr="00A033C2">
                        <w:rPr>
                          <w:color w:val="FF0000"/>
                          <w:sz w:val="12"/>
                          <w:szCs w:val="12"/>
                        </w:rPr>
                        <w:t xml:space="preserve">bond </w:t>
                      </w:r>
                    </w:p>
                    <w:p w14:paraId="2F725B0F" w14:textId="77777777" w:rsidR="009C314C" w:rsidRPr="00A033C2" w:rsidRDefault="009C314C" w:rsidP="00D277DC">
                      <w:pPr>
                        <w:jc w:val="center"/>
                        <w:rPr>
                          <w:color w:val="FF0000"/>
                          <w:sz w:val="12"/>
                          <w:szCs w:val="12"/>
                        </w:rPr>
                      </w:pPr>
                      <w:r>
                        <w:rPr>
                          <w:color w:val="FF0000"/>
                          <w:sz w:val="12"/>
                          <w:szCs w:val="12"/>
                        </w:rPr>
                        <w:t xml:space="preserve">Inside </w:t>
                      </w:r>
                    </w:p>
                  </w:txbxContent>
                </v:textbox>
              </v:roundrect>
            </w:pict>
          </mc:Fallback>
        </mc:AlternateContent>
      </w:r>
      <w:r>
        <w:rPr>
          <w:rFonts w:asciiTheme="majorBidi" w:hAnsiTheme="majorBidi" w:cstheme="majorBidi"/>
          <w:noProof/>
          <w:color w:val="5B9BD5" w:themeColor="accent1"/>
          <w:sz w:val="24"/>
          <w:szCs w:val="24"/>
        </w:rPr>
        <mc:AlternateContent>
          <mc:Choice Requires="wps">
            <w:drawing>
              <wp:anchor distT="0" distB="0" distL="114300" distR="114300" simplePos="0" relativeHeight="251684864" behindDoc="0" locked="0" layoutInCell="1" allowOverlap="1" wp14:anchorId="37426040" wp14:editId="6E007A6E">
                <wp:simplePos x="0" y="0"/>
                <wp:positionH relativeFrom="column">
                  <wp:posOffset>4330065</wp:posOffset>
                </wp:positionH>
                <wp:positionV relativeFrom="paragraph">
                  <wp:posOffset>46990</wp:posOffset>
                </wp:positionV>
                <wp:extent cx="864870" cy="279400"/>
                <wp:effectExtent l="0" t="0" r="11430" b="25400"/>
                <wp:wrapNone/>
                <wp:docPr id="21" name="Rounded Rectangle 21"/>
                <wp:cNvGraphicFramePr/>
                <a:graphic xmlns:a="http://schemas.openxmlformats.org/drawingml/2006/main">
                  <a:graphicData uri="http://schemas.microsoft.com/office/word/2010/wordprocessingShape">
                    <wps:wsp>
                      <wps:cNvSpPr/>
                      <wps:spPr>
                        <a:xfrm>
                          <a:off x="0" y="0"/>
                          <a:ext cx="864870" cy="27940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909B39F" w14:textId="77777777" w:rsidR="009C314C" w:rsidRDefault="009C314C" w:rsidP="00D277DC">
                            <w:pPr>
                              <w:jc w:val="center"/>
                              <w:rPr>
                                <w:color w:val="FF0000"/>
                                <w:sz w:val="12"/>
                                <w:szCs w:val="12"/>
                              </w:rPr>
                            </w:pPr>
                            <w:r w:rsidRPr="00A033C2">
                              <w:rPr>
                                <w:color w:val="FF0000"/>
                                <w:sz w:val="12"/>
                                <w:szCs w:val="12"/>
                              </w:rPr>
                              <w:t xml:space="preserve">Covalent bond </w:t>
                            </w:r>
                          </w:p>
                          <w:p w14:paraId="543C8A57" w14:textId="77777777" w:rsidR="009C314C" w:rsidRPr="00A033C2" w:rsidRDefault="009C314C" w:rsidP="00D277DC">
                            <w:pPr>
                              <w:jc w:val="center"/>
                              <w:rPr>
                                <w:color w:val="FF0000"/>
                                <w:sz w:val="12"/>
                                <w:szCs w:val="12"/>
                              </w:rPr>
                            </w:pPr>
                            <w:r>
                              <w:rPr>
                                <w:color w:val="FF0000"/>
                                <w:sz w:val="12"/>
                                <w:szCs w:val="12"/>
                              </w:rPr>
                              <w:t xml:space="preserve">Inside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26040" id="Rounded Rectangle 21" o:spid="_x0000_s1029" style="position:absolute;left:0;text-align:left;margin-left:340.95pt;margin-top:3.7pt;width:68.1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" fillcolor="white [3212]" strokecolor="white [3212]" strokeweight="1pt">
                <v:stroke joinstyle="miter"/>
                <v:textbox>
                  <w:txbxContent>
                    <w:p w14:paraId="0909B39F" w14:textId="77777777" w:rsidR="009C314C" w:rsidRDefault="009C314C" w:rsidP="00D277DC">
                      <w:pPr>
                        <w:jc w:val="center"/>
                        <w:rPr>
                          <w:color w:val="FF0000"/>
                          <w:sz w:val="12"/>
                          <w:szCs w:val="12"/>
                        </w:rPr>
                      </w:pPr>
                      <w:r w:rsidRPr="00A033C2">
                        <w:rPr>
                          <w:color w:val="FF0000"/>
                          <w:sz w:val="12"/>
                          <w:szCs w:val="12"/>
                        </w:rPr>
                        <w:t xml:space="preserve">Covalent bond </w:t>
                      </w:r>
                    </w:p>
                    <w:p w14:paraId="543C8A57" w14:textId="77777777" w:rsidR="009C314C" w:rsidRPr="00A033C2" w:rsidRDefault="009C314C" w:rsidP="00D277DC">
                      <w:pPr>
                        <w:jc w:val="center"/>
                        <w:rPr>
                          <w:color w:val="FF0000"/>
                          <w:sz w:val="12"/>
                          <w:szCs w:val="12"/>
                        </w:rPr>
                      </w:pPr>
                      <w:r>
                        <w:rPr>
                          <w:color w:val="FF0000"/>
                          <w:sz w:val="12"/>
                          <w:szCs w:val="12"/>
                        </w:rPr>
                        <w:t xml:space="preserve">Inside </w:t>
                      </w:r>
                    </w:p>
                  </w:txbxContent>
                </v:textbox>
              </v:roundrect>
            </w:pict>
          </mc:Fallback>
        </mc:AlternateContent>
      </w:r>
      <w:r>
        <w:rPr>
          <w:rFonts w:asciiTheme="majorBidi" w:hAnsiTheme="majorBidi" w:cstheme="majorBidi"/>
          <w:noProof/>
          <w:color w:val="5B9BD5" w:themeColor="accent1"/>
          <w:sz w:val="24"/>
          <w:szCs w:val="24"/>
        </w:rPr>
        <mc:AlternateContent>
          <mc:Choice Requires="wps">
            <w:drawing>
              <wp:anchor distT="0" distB="0" distL="114300" distR="114300" simplePos="0" relativeHeight="251682816" behindDoc="0" locked="0" layoutInCell="1" allowOverlap="1" wp14:anchorId="0486D55A" wp14:editId="678A0F72">
                <wp:simplePos x="0" y="0"/>
                <wp:positionH relativeFrom="column">
                  <wp:posOffset>850265</wp:posOffset>
                </wp:positionH>
                <wp:positionV relativeFrom="paragraph">
                  <wp:posOffset>8890</wp:posOffset>
                </wp:positionV>
                <wp:extent cx="704850" cy="215900"/>
                <wp:effectExtent l="0" t="0" r="19050" b="12700"/>
                <wp:wrapNone/>
                <wp:docPr id="10" name="Rounded Rectangle 10"/>
                <wp:cNvGraphicFramePr/>
                <a:graphic xmlns:a="http://schemas.openxmlformats.org/drawingml/2006/main">
                  <a:graphicData uri="http://schemas.microsoft.com/office/word/2010/wordprocessingShape">
                    <wps:wsp>
                      <wps:cNvSpPr/>
                      <wps:spPr>
                        <a:xfrm>
                          <a:off x="0" y="0"/>
                          <a:ext cx="704850" cy="215900"/>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66A950A" w14:textId="04FEC250" w:rsidR="009C314C" w:rsidRDefault="009C314C" w:rsidP="00D277DC">
                            <w:pPr>
                              <w:jc w:val="center"/>
                              <w:rPr>
                                <w:color w:val="FF0000"/>
                                <w:sz w:val="12"/>
                                <w:szCs w:val="12"/>
                              </w:rPr>
                            </w:pPr>
                            <w:r>
                              <w:rPr>
                                <w:color w:val="FF0000"/>
                                <w:sz w:val="12"/>
                                <w:szCs w:val="12"/>
                              </w:rPr>
                              <w:t xml:space="preserve">Hydrogen </w:t>
                            </w:r>
                            <w:r w:rsidRPr="00A033C2">
                              <w:rPr>
                                <w:color w:val="FF0000"/>
                                <w:sz w:val="12"/>
                                <w:szCs w:val="12"/>
                              </w:rPr>
                              <w:t xml:space="preserve">bond </w:t>
                            </w:r>
                          </w:p>
                          <w:p w14:paraId="41E467BD" w14:textId="77777777" w:rsidR="009C314C" w:rsidRPr="00A033C2" w:rsidRDefault="009C314C" w:rsidP="00D277DC">
                            <w:pPr>
                              <w:jc w:val="center"/>
                              <w:rPr>
                                <w:color w:val="FF0000"/>
                                <w:sz w:val="12"/>
                                <w:szCs w:val="12"/>
                              </w:rPr>
                            </w:pPr>
                            <w:r>
                              <w:rPr>
                                <w:color w:val="FF0000"/>
                                <w:sz w:val="12"/>
                                <w:szCs w:val="12"/>
                              </w:rPr>
                              <w:t xml:space="preserve">Inside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6D55A" id="Rounded Rectangle 10" o:spid="_x0000_s1030" style="position:absolute;left:0;text-align:left;margin-left:66.95pt;margin-top:.7pt;width:55.5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" fillcolor="white [3212]" strokecolor="white [3212]" strokeweight="1pt">
                <v:stroke joinstyle="miter"/>
                <v:textbox>
                  <w:txbxContent>
                    <w:p w14:paraId="066A950A" w14:textId="04FEC250" w:rsidR="009C314C" w:rsidRDefault="009C314C" w:rsidP="00D277DC">
                      <w:pPr>
                        <w:jc w:val="center"/>
                        <w:rPr>
                          <w:color w:val="FF0000"/>
                          <w:sz w:val="12"/>
                          <w:szCs w:val="12"/>
                        </w:rPr>
                      </w:pPr>
                      <w:r>
                        <w:rPr>
                          <w:color w:val="FF0000"/>
                          <w:sz w:val="12"/>
                          <w:szCs w:val="12"/>
                        </w:rPr>
                        <w:t xml:space="preserve">Hydrogen </w:t>
                      </w:r>
                      <w:r w:rsidRPr="00A033C2">
                        <w:rPr>
                          <w:color w:val="FF0000"/>
                          <w:sz w:val="12"/>
                          <w:szCs w:val="12"/>
                        </w:rPr>
                        <w:t xml:space="preserve">bond </w:t>
                      </w:r>
                    </w:p>
                    <w:p w14:paraId="41E467BD" w14:textId="77777777" w:rsidR="009C314C" w:rsidRPr="00A033C2" w:rsidRDefault="009C314C" w:rsidP="00D277DC">
                      <w:pPr>
                        <w:jc w:val="center"/>
                        <w:rPr>
                          <w:color w:val="FF0000"/>
                          <w:sz w:val="12"/>
                          <w:szCs w:val="12"/>
                        </w:rPr>
                      </w:pPr>
                      <w:r>
                        <w:rPr>
                          <w:color w:val="FF0000"/>
                          <w:sz w:val="12"/>
                          <w:szCs w:val="12"/>
                        </w:rPr>
                        <w:t xml:space="preserve">Inside </w:t>
                      </w:r>
                    </w:p>
                  </w:txbxContent>
                </v:textbox>
              </v:roundrect>
            </w:pict>
          </mc:Fallback>
        </mc:AlternateContent>
      </w:r>
      <w:r w:rsidR="00BD1413" w:rsidRPr="00A21A5D">
        <w:rPr>
          <w:rFonts w:asciiTheme="majorBidi" w:hAnsiTheme="majorBidi" w:cstheme="majorBidi"/>
          <w:noProof/>
          <w:color w:val="5B9BD5" w:themeColor="accent1"/>
          <w:sz w:val="24"/>
          <w:szCs w:val="24"/>
        </w:rPr>
        <mc:AlternateContent>
          <mc:Choice Requires="wps">
            <w:drawing>
              <wp:anchor distT="0" distB="0" distL="114300" distR="114300" simplePos="0" relativeHeight="251661312" behindDoc="0" locked="0" layoutInCell="1" allowOverlap="1" wp14:anchorId="03502BB6" wp14:editId="35A9A45C">
                <wp:simplePos x="0" y="0"/>
                <wp:positionH relativeFrom="column">
                  <wp:posOffset>2814761</wp:posOffset>
                </wp:positionH>
                <wp:positionV relativeFrom="paragraph">
                  <wp:posOffset>1229056</wp:posOffset>
                </wp:positionV>
                <wp:extent cx="254441" cy="253558"/>
                <wp:effectExtent l="0" t="0" r="12700" b="13335"/>
                <wp:wrapNone/>
                <wp:docPr id="14" name="Rectangle 14"/>
                <wp:cNvGraphicFramePr/>
                <a:graphic xmlns:a="http://schemas.openxmlformats.org/drawingml/2006/main">
                  <a:graphicData uri="http://schemas.microsoft.com/office/word/2010/wordprocessingShape">
                    <wps:wsp>
                      <wps:cNvSpPr/>
                      <wps:spPr>
                        <a:xfrm>
                          <a:off x="0" y="0"/>
                          <a:ext cx="254441" cy="2535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4C874E" w14:textId="77777777" w:rsidR="009C314C" w:rsidRDefault="009C314C" w:rsidP="00BD1413">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02BB6" id="Rectangle 14" o:spid="_x0000_s1031" style="position:absolute;left:0;text-align:left;margin-left:221.65pt;margin-top:96.8pt;width:20.0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" fillcolor="white [3201]" strokecolor="#70ad47 [3209]" strokeweight="1pt">
                <v:textbox>
                  <w:txbxContent>
                    <w:p w14:paraId="614C874E" w14:textId="77777777" w:rsidR="009C314C" w:rsidRDefault="009C314C" w:rsidP="00BD1413">
                      <w:pPr>
                        <w:jc w:val="center"/>
                      </w:pPr>
                      <w:r>
                        <w:t>b</w:t>
                      </w:r>
                    </w:p>
                  </w:txbxContent>
                </v:textbox>
              </v:rect>
            </w:pict>
          </mc:Fallback>
        </mc:AlternateContent>
      </w:r>
      <w:r w:rsidR="00BD1413" w:rsidRPr="00A21A5D">
        <w:rPr>
          <w:rFonts w:asciiTheme="majorBidi" w:hAnsiTheme="majorBidi" w:cstheme="majorBidi"/>
          <w:noProof/>
          <w:color w:val="5B9BD5" w:themeColor="accent1"/>
          <w:sz w:val="24"/>
          <w:szCs w:val="24"/>
        </w:rPr>
        <mc:AlternateContent>
          <mc:Choice Requires="wps">
            <w:drawing>
              <wp:anchor distT="0" distB="0" distL="114300" distR="114300" simplePos="0" relativeHeight="251660288" behindDoc="0" locked="0" layoutInCell="1" allowOverlap="1" wp14:anchorId="48131C97" wp14:editId="21839A33">
                <wp:simplePos x="0" y="0"/>
                <wp:positionH relativeFrom="column">
                  <wp:posOffset>462915</wp:posOffset>
                </wp:positionH>
                <wp:positionV relativeFrom="paragraph">
                  <wp:posOffset>1254456</wp:posOffset>
                </wp:positionV>
                <wp:extent cx="254441" cy="253558"/>
                <wp:effectExtent l="0" t="0" r="12700" b="13335"/>
                <wp:wrapNone/>
                <wp:docPr id="13" name="Rectangle 13"/>
                <wp:cNvGraphicFramePr/>
                <a:graphic xmlns:a="http://schemas.openxmlformats.org/drawingml/2006/main">
                  <a:graphicData uri="http://schemas.microsoft.com/office/word/2010/wordprocessingShape">
                    <wps:wsp>
                      <wps:cNvSpPr/>
                      <wps:spPr>
                        <a:xfrm>
                          <a:off x="0" y="0"/>
                          <a:ext cx="254441" cy="2535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0390F3" w14:textId="77777777" w:rsidR="009C314C" w:rsidRDefault="009C314C" w:rsidP="00BD141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1C97" id="Rectangle 13" o:spid="_x0000_s1032" style="position:absolute;left:0;text-align:left;margin-left:36.45pt;margin-top:98.8pt;width:20.0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" fillcolor="white [3201]" strokecolor="#70ad47 [3209]" strokeweight="1pt">
                <v:textbox>
                  <w:txbxContent>
                    <w:p w14:paraId="380390F3" w14:textId="77777777" w:rsidR="009C314C" w:rsidRDefault="009C314C" w:rsidP="00BD1413">
                      <w:pPr>
                        <w:jc w:val="center"/>
                      </w:pPr>
                      <w:r>
                        <w:t>a</w:t>
                      </w:r>
                    </w:p>
                  </w:txbxContent>
                </v:textbox>
              </v:rect>
            </w:pict>
          </mc:Fallback>
        </mc:AlternateContent>
      </w:r>
      <w:r w:rsidR="00BD1413" w:rsidRPr="00A21A5D">
        <w:rPr>
          <w:rFonts w:asciiTheme="majorBidi" w:hAnsiTheme="majorBidi" w:cstheme="majorBidi"/>
          <w:noProof/>
          <w:color w:val="5B9BD5" w:themeColor="accent1"/>
          <w:sz w:val="24"/>
          <w:szCs w:val="24"/>
        </w:rPr>
        <w:drawing>
          <wp:inline distT="0" distB="0" distL="0" distR="0" wp14:anchorId="503B9EB3" wp14:editId="3A1B58A6">
            <wp:extent cx="2113105" cy="15576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Water-Molecule-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0783" cy="1578058"/>
                    </a:xfrm>
                    <a:prstGeom prst="rect">
                      <a:avLst/>
                    </a:prstGeom>
                  </pic:spPr>
                </pic:pic>
              </a:graphicData>
            </a:graphic>
          </wp:inline>
        </w:drawing>
      </w:r>
      <w:r w:rsidR="00BD1413" w:rsidRPr="00A033C2">
        <w:rPr>
          <w:rFonts w:asciiTheme="majorBidi" w:hAnsiTheme="majorBidi" w:cstheme="majorBidi"/>
          <w:noProof/>
          <w:color w:val="5B9BD5" w:themeColor="accent1"/>
          <w:sz w:val="24"/>
          <w:szCs w:val="24"/>
        </w:rPr>
        <w:drawing>
          <wp:inline distT="0" distB="0" distL="0" distR="0" wp14:anchorId="41F91049" wp14:editId="0AF28DA0">
            <wp:extent cx="2567368" cy="15811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Directional-arrangement-of-water-Molecule-under-effect-of-magnetic-field-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7858" cy="1618404"/>
                    </a:xfrm>
                    <a:prstGeom prst="rect">
                      <a:avLst/>
                    </a:prstGeom>
                  </pic:spPr>
                </pic:pic>
              </a:graphicData>
            </a:graphic>
          </wp:inline>
        </w:drawing>
      </w:r>
    </w:p>
    <w:p w14:paraId="7A95B030" w14:textId="318201E9" w:rsidR="00BD1413" w:rsidRPr="00A21A5D" w:rsidRDefault="00360420" w:rsidP="000337E3">
      <w:pPr>
        <w:spacing w:line="360" w:lineRule="auto"/>
        <w:jc w:val="center"/>
        <w:rPr>
          <w:rFonts w:asciiTheme="majorBidi" w:hAnsiTheme="majorBidi" w:cstheme="majorBidi"/>
          <w:sz w:val="24"/>
          <w:szCs w:val="24"/>
        </w:rPr>
      </w:pPr>
      <w:r w:rsidRPr="00A21A5D">
        <w:rPr>
          <w:rFonts w:asciiTheme="majorBidi" w:hAnsiTheme="majorBidi" w:cstheme="majorBidi"/>
          <w:b/>
          <w:bCs/>
          <w:color w:val="000000" w:themeColor="text1"/>
          <w:sz w:val="24"/>
          <w:szCs w:val="24"/>
        </w:rPr>
        <w:t>Figure 2</w:t>
      </w:r>
      <w:r w:rsidR="00BD1413" w:rsidRPr="00A21A5D">
        <w:rPr>
          <w:rFonts w:asciiTheme="majorBidi" w:hAnsiTheme="majorBidi" w:cstheme="majorBidi"/>
          <w:b/>
          <w:bCs/>
          <w:color w:val="000000" w:themeColor="text1"/>
          <w:sz w:val="24"/>
          <w:szCs w:val="24"/>
        </w:rPr>
        <w:t>.</w:t>
      </w:r>
      <w:r w:rsidR="00C25CB1" w:rsidRPr="00A21A5D">
        <w:rPr>
          <w:rFonts w:asciiTheme="majorBidi" w:hAnsiTheme="majorBidi" w:cstheme="majorBidi"/>
          <w:b/>
          <w:bCs/>
          <w:color w:val="000000" w:themeColor="text1"/>
          <w:sz w:val="24"/>
          <w:szCs w:val="24"/>
        </w:rPr>
        <w:t>2</w:t>
      </w:r>
      <w:r w:rsidR="00BD1413" w:rsidRPr="00A21A5D">
        <w:rPr>
          <w:rFonts w:asciiTheme="majorBidi" w:hAnsiTheme="majorBidi" w:cstheme="majorBidi"/>
          <w:b/>
          <w:bCs/>
          <w:color w:val="000000" w:themeColor="text1"/>
          <w:sz w:val="24"/>
          <w:szCs w:val="24"/>
        </w:rPr>
        <w:t>.</w:t>
      </w:r>
      <w:r w:rsidR="00BD1413" w:rsidRPr="00A21A5D">
        <w:rPr>
          <w:rFonts w:asciiTheme="majorBidi" w:hAnsiTheme="majorBidi" w:cstheme="majorBidi"/>
          <w:color w:val="000000" w:themeColor="text1"/>
          <w:sz w:val="24"/>
          <w:szCs w:val="24"/>
        </w:rPr>
        <w:t xml:space="preserve">  </w:t>
      </w:r>
      <w:r w:rsidR="00BD1413" w:rsidRPr="00A21A5D">
        <w:rPr>
          <w:rFonts w:asciiTheme="majorBidi" w:hAnsiTheme="majorBidi" w:cstheme="majorBidi"/>
          <w:i/>
          <w:iCs/>
          <w:color w:val="000000" w:themeColor="text1"/>
          <w:sz w:val="24"/>
          <w:szCs w:val="24"/>
        </w:rPr>
        <w:t xml:space="preserve">The </w:t>
      </w:r>
      <w:r w:rsidR="00BD1413" w:rsidRPr="00A21A5D">
        <w:rPr>
          <w:rFonts w:asciiTheme="majorBidi" w:hAnsiTheme="majorBidi" w:cstheme="majorBidi"/>
          <w:i/>
          <w:iCs/>
          <w:sz w:val="24"/>
          <w:szCs w:val="24"/>
        </w:rPr>
        <w:t>Directional Arrangement of Water Molecule (a) for Ordinary Molecules (b) Under the Effect of Magnetization</w:t>
      </w:r>
      <w:r w:rsidR="00BD141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&lt;EndNote&gt;&lt;Cite&gt;&lt;Author&gt;Ahmed&lt;/Author&gt;&lt;Year&gt;2009&lt;/Year&gt;&lt;RecNum&gt;90&lt;/RecNum&gt;&lt;DisplayText&gt;(Ahmed, 2009)&lt;/DisplayText&gt;&lt;record&gt;&lt;rec-number&gt;90&lt;/rec-number&gt;&lt;foreign-keys&gt;&lt;key app="EN" db-id="e2ease2zoe0s5feazadxte57vzsarwr9etz9" timestamp="1668780760"&gt;90&lt;/key&gt;&lt;/foreign-keys&gt;&lt;ref-type name="Journal Article"&gt;17&lt;/ref-type&gt;&lt;contributors&gt;&lt;authors&gt;&lt;author&gt;Ahmed, Saddam M.&lt;/author&gt;&lt;/authors&gt;&lt;/contributors&gt;&lt;titles&gt;&lt;title&gt;Effect of magnetic water on engineering properties of concrete&lt;/title&gt;&lt;secondary-title&gt;Al-Rafidain Engineering&lt;/secondary-title&gt;&lt;/titles&gt;&lt;periodical&gt;&lt;full-title&gt;Al-Rafidain Engineering&lt;/full-title&gt;&lt;/periodical&gt;&lt;pages&gt;71-82&lt;/pages&gt;&lt;volume&gt;17&lt;/volume&gt;&lt;number&gt;1&lt;/number&gt;&lt;dates&gt;&lt;year&gt;2009&lt;/year&gt;&lt;/dates&gt;&lt;urls&gt;&lt;/urls&gt;&lt;/record&gt;&lt;/Cite&gt;&lt;/EndNote&gt;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(Ahmed, 2009)</w:t>
      </w:r>
      <w:r w:rsidR="00BD1413" w:rsidRPr="00A21A5D">
        <w:rPr>
          <w:rFonts w:asciiTheme="majorBidi" w:hAnsiTheme="majorBidi" w:cstheme="majorBidi"/>
          <w:sz w:val="24"/>
          <w:szCs w:val="24"/>
        </w:rPr>
        <w:fldChar w:fldCharType="end"/>
      </w:r>
    </w:p>
    <w:p w14:paraId="75F03C39" w14:textId="77777777" w:rsidR="00E35DBF" w:rsidRDefault="00E35DBF" w:rsidP="00BD1413">
      <w:pPr>
        <w:spacing w:line="360" w:lineRule="auto"/>
        <w:jc w:val="both"/>
        <w:rPr>
          <w:rFonts w:asciiTheme="majorBidi" w:hAnsiTheme="majorBidi" w:cstheme="majorBidi"/>
          <w:b/>
          <w:bCs/>
          <w:sz w:val="24"/>
          <w:szCs w:val="24"/>
        </w:rPr>
      </w:pPr>
    </w:p>
    <w:p w14:paraId="5B951C3E" w14:textId="5805EA09"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2.6.2. Effects of Magnetic Water on some Growth Parameters of Plants</w:t>
      </w:r>
    </w:p>
    <w:p w14:paraId="51D91909" w14:textId="77777777" w:rsidR="00FA3C1F" w:rsidRPr="00A21A5D" w:rsidRDefault="00341956" w:rsidP="008D3C6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It was discovered that the magnetic field affects various growth-related aspects and functions of plants, including shoot and root growth, seed germination, different yield parameters, reproduction, productivity, photosynthesis pigment contents, meristem cell growth and development, protein biosynthesis mRNA quality, enzyme activities, and gene expression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&lt;EndNote&gt;&lt;Cite&gt;&lt;Author&gt;Alattar&lt;/Author&gt;&lt;Year&gt;2021&lt;/Year&gt;&lt;RecNum&gt;105&lt;/RecNum&gt;&lt;DisplayText&gt;(Alattar et al., 2021)&lt;/DisplayText&gt;&lt;record&gt;&lt;rec-number&gt;105&lt;/rec-number&gt;&lt;foreign-keys&gt;&lt;key app="EN" db-id="e2ease2zoe0s5feazadxte57vzsarwr9etz9" timestamp="1668842764"&gt;105&lt;/key&gt;&lt;/foreign-keys&gt;&lt;ref-type name="Journal Article"&gt;17&lt;/ref-type&gt;&lt;contributors&gt;&lt;authors&gt;&lt;author&gt;Alattar, Etimad&lt;/author&gt;&lt;author&gt;Elwasife, Khitam&lt;/author&gt;&lt;author&gt;Radwan, Eqbal&lt;/author&gt;&lt;/authors&gt;&lt;/contributors&gt;&lt;titles&gt;&lt;title&gt;Effects of magnetic field treated water on some growth parameters of corn (Zea mays) plants&lt;/title&gt;&lt;secondary-title&gt;AIMS Biophysics&lt;/secondary-title&gt;&lt;/titles&gt;&lt;periodical&gt;&lt;full-title&gt;AIMS Biophysics&lt;/full-title&gt;&lt;/periodical&gt;&lt;pages&gt;267-280&lt;/pages&gt;&lt;volume&gt;8&lt;/volume&gt;&lt;number&gt;3&lt;/number&gt;&lt;dates&gt;&lt;year&gt;2021&lt;/year&gt;&lt;/dates&gt;&lt;publisher&gt;AIMS Press&lt;/publisher&gt;&lt;isbn&gt;2377-9098&lt;/isbn&gt;&lt;urls&gt;&lt;/urls&gt;&lt;/record&gt;&lt;/Cite&gt;&lt;/EndNote&gt;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(Alattar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510050" w:rsidRPr="00A21A5D">
        <w:rPr>
          <w:rFonts w:asciiTheme="majorBidi" w:hAnsiTheme="majorBidi" w:cstheme="majorBidi"/>
          <w:sz w:val="24"/>
          <w:szCs w:val="24"/>
        </w:rPr>
        <w:t>Irrigation with magnetic water can increase both the quantity and quality of plant growth and development. It can</w:t>
      </w:r>
      <w:r w:rsidR="00FA3C1F" w:rsidRPr="00A21A5D">
        <w:rPr>
          <w:rFonts w:asciiTheme="majorBidi" w:hAnsiTheme="majorBidi" w:cstheme="majorBidi"/>
          <w:sz w:val="24"/>
          <w:szCs w:val="24"/>
        </w:rPr>
        <w:t xml:space="preserve"> also</w:t>
      </w:r>
      <w:r w:rsidR="00510050" w:rsidRPr="00A21A5D">
        <w:rPr>
          <w:rFonts w:asciiTheme="majorBidi" w:hAnsiTheme="majorBidi" w:cstheme="majorBidi"/>
          <w:sz w:val="24"/>
          <w:szCs w:val="24"/>
        </w:rPr>
        <w:t xml:space="preserve"> improve seed germination, early seedling growth, and the mineral content of seeds and products.</w:t>
      </w:r>
      <w:r w:rsidRPr="00A21A5D">
        <w:rPr>
          <w:rFonts w:asciiTheme="majorBidi" w:hAnsiTheme="majorBidi" w:cstheme="majorBidi"/>
          <w:sz w:val="24"/>
          <w:szCs w:val="24"/>
        </w:rPr>
        <w:t xml:space="preserve"> </w:t>
      </w:r>
      <w:r w:rsidR="00510050" w:rsidRPr="00A21A5D">
        <w:rPr>
          <w:rFonts w:asciiTheme="majorBidi" w:hAnsiTheme="majorBidi" w:cstheme="majorBidi"/>
          <w:sz w:val="24"/>
          <w:szCs w:val="24"/>
        </w:rPr>
        <w:t xml:space="preserve">Therefore, MW could be one of the most viable methods of applying a magnetic field (MF) in the future to enhance agricultural production in a sustainable manner. The effect of MW, which is dependent on the water's quality and ion concentration as well as the type of magnetization, is highly species- and genotype-specific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&lt;EndNote&gt;&lt;Cite&gt;&lt;Author&gt;da Silva&lt;/Author&gt;&lt;Year&gt;2014&lt;/Year&gt;&lt;RecNum&gt;79&lt;/RecNum&gt;&lt;DisplayText&gt;(da Silva and Dobránszki, 2014)&lt;/DisplayText&gt;&lt;record&gt;&lt;rec-number&gt;79&lt;/rec-number&gt;&lt;foreign-keys&gt;&lt;key app="EN" db-id="e2ease2zoe0s5feazadxte57vzsarwr9etz9" timestamp="1668773899"&gt;79&lt;/key&gt;&lt;/foreign-keys&gt;&lt;ref-type name="Journal Article"&gt;17&lt;/ref-type&gt;&lt;contributors&gt;&lt;authors&gt;&lt;author&gt;da Silva, J. A. Teixeira&lt;/author&gt;&lt;author&gt;Dobránszki, Judit&lt;/author&gt;&lt;/authors&gt;&lt;/contributors&gt;&lt;titles&gt;&lt;title&gt;Impact of magnetic water on plant growth&lt;/title&gt;&lt;secondary-title&gt;Environ Exp Biol&lt;/secondary-title&gt;&lt;/titles&gt;&lt;periodical&gt;&lt;full-title&gt;Environ Exp Biol&lt;/full-title&gt;&lt;/periodical&gt;&lt;pages&gt;137-142&lt;/pages&gt;&lt;volume&gt;12&lt;/volume&gt;&lt;number&gt;4&lt;/number&gt;&lt;dates&gt;&lt;year&gt;2014&lt;/year&gt;&lt;/dates&gt;&lt;urls&gt;&lt;/urls&gt;&lt;/record&gt;&lt;/Cite&gt;&lt;/EndNote&gt;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(da Silva and Dobránszki, 2014)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01C6002C" w14:textId="77777777" w:rsidR="00FA3C1F" w:rsidRPr="00A21A5D" w:rsidRDefault="00EE7A8C" w:rsidP="008D3C6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Using magnetized irrigation water (i.e., MW), the germination rate of seeds increased by 13.3%, but magnetic treatments of seeds had no effect on the germination rate. Although the length of shoots (9.14 cm to 8.4 and 8.6 cm at 3 and 6 water passages, respectively) and roots (12.65 cm to 11.3 and 10.16 cm at 3 and 6 water passages, respectively) decreased as the number of water </w:t>
      </w:r>
      <w:r w:rsidRPr="00A21A5D">
        <w:rPr>
          <w:rFonts w:asciiTheme="majorBidi" w:hAnsiTheme="majorBidi" w:cstheme="majorBidi"/>
          <w:sz w:val="24"/>
          <w:szCs w:val="24"/>
        </w:rPr>
        <w:lastRenderedPageBreak/>
        <w:t>passages increased, the dry weight of 7-day-old seedlings was increased by treatments with MW, and the effect was dependent on the amount of water passed through the device.</w:t>
      </w:r>
      <w:r w:rsidRPr="00A21A5D">
        <w:t xml:space="preserve"> </w:t>
      </w:r>
      <w:r w:rsidRPr="00A21A5D">
        <w:rPr>
          <w:rFonts w:asciiTheme="majorBidi" w:hAnsiTheme="majorBidi" w:cstheme="majorBidi"/>
          <w:sz w:val="24"/>
          <w:szCs w:val="24"/>
        </w:rPr>
        <w:t xml:space="preserve">Four and six passes through the device resulted in the highest seedling dry weight (0.57 g) compared to the control (0.52 g). However, direct magnetization of seeds produced inconsistent results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&lt;EndNote&gt;&lt;Cite&gt;&lt;Author&gt;da Silva&lt;/Author&gt;&lt;Year&gt;2014&lt;/Year&gt;&lt;RecNum&gt;80&lt;/RecNum&gt;&lt;DisplayText&gt;(da Silva and Dobránszki, 2014)&lt;/DisplayText&gt;&lt;record&gt;&lt;rec-number&gt;80&lt;/rec-number&gt;&lt;foreign-keys&gt;&lt;key app="EN" db-id="e2ease2zoe0s5feazadxte57vzsarwr9etz9" timestamp="1668774753"&gt;80&lt;/key&gt;&lt;/foreign-keys&gt;&lt;ref-type name="Journal Article"&gt;17&lt;/ref-type&gt;&lt;contributors&gt;&lt;authors&gt;&lt;author&gt;da Silva, J. A. Teixeira&lt;/author&gt;&lt;author&gt;Dobránszki, Judit&lt;/author&gt;&lt;/authors&gt;&lt;/contributors&gt;&lt;titles&gt;&lt;title&gt;Impact of magnetic water on plant growth&lt;/title&gt;&lt;secondary-title&gt;Environ Exp Biol&lt;/secondary-title&gt;&lt;/titles&gt;&lt;periodical&gt;&lt;full-title&gt;Environ Exp Biol&lt;/full-title&gt;&lt;/periodical&gt;&lt;pages&gt;137-142&lt;/pages&gt;&lt;volume&gt;12&lt;/volume&gt;&lt;number&gt;4&lt;/number&gt;&lt;dates&gt;&lt;year&gt;2014&lt;/year&gt;&lt;/dates&gt;&lt;urls&gt;&lt;/urls&gt;&lt;/record&gt;&lt;/Cite&gt;&lt;/EndNote&gt;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(da Silva and Dobránszki, 2014)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72143CD5" w14:textId="64FE2173" w:rsidR="00FA3C1F" w:rsidRPr="00A21A5D" w:rsidRDefault="00EE7A8C" w:rsidP="008D3C6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results revealed that corn plants irrigated with magnetized water had longer shoots than those irrigated with regular tap water. Compared to non-magnetized plants, corn plants grown in magnetized water had a significant increase in dry weight. The results indicated that magnetizing water with six magnets had the greatest impact on increasing plant length (194.10</w:t>
      </w:r>
      <w:r w:rsidR="00CA125A">
        <w:rPr>
          <w:rFonts w:asciiTheme="majorBidi" w:hAnsiTheme="majorBidi" w:cstheme="majorBidi"/>
          <w:sz w:val="24"/>
          <w:szCs w:val="24"/>
        </w:rPr>
        <w:t xml:space="preserve"> cm,</w:t>
      </w:r>
      <w:r w:rsidRPr="00A21A5D">
        <w:rPr>
          <w:rFonts w:asciiTheme="majorBidi" w:hAnsiTheme="majorBidi" w:cstheme="majorBidi"/>
          <w:sz w:val="24"/>
          <w:szCs w:val="24"/>
        </w:rPr>
        <w:t xml:space="preserve"> 66.74 cm) and dried weight (52.22</w:t>
      </w:r>
      <w:r w:rsidR="00CA125A">
        <w:rPr>
          <w:rFonts w:asciiTheme="majorBidi" w:hAnsiTheme="majorBidi" w:cstheme="majorBidi"/>
          <w:sz w:val="24"/>
          <w:szCs w:val="24"/>
        </w:rPr>
        <w:t xml:space="preserve"> g</w:t>
      </w:r>
      <w:r w:rsidR="00D42D5C">
        <w:rPr>
          <w:rFonts w:asciiTheme="majorBidi" w:hAnsiTheme="majorBidi" w:cstheme="majorBidi"/>
          <w:sz w:val="24"/>
          <w:szCs w:val="24"/>
        </w:rPr>
        <w:t>,</w:t>
      </w:r>
      <w:r w:rsidRPr="00A21A5D">
        <w:rPr>
          <w:rFonts w:asciiTheme="majorBidi" w:hAnsiTheme="majorBidi" w:cstheme="majorBidi"/>
          <w:sz w:val="24"/>
          <w:szCs w:val="24"/>
        </w:rPr>
        <w:t xml:space="preserve"> 12.3 g). However, magnetized water did not have a significant effect on root length, stem thickness, or fresh weight. The impact of magnetized water is proportional to the number of magnets used to magnetize it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&lt;EndNote&gt;&lt;Cite&gt;&lt;Author&gt;Alattar&lt;/Author&gt;&lt;Year&gt;2021&lt;/Year&gt;&lt;RecNum&gt;81&lt;/RecNum&gt;&lt;DisplayText&gt;(Alattar et al., 2021)&lt;/DisplayText&gt;&lt;record&gt;&lt;rec-number&gt;81&lt;/rec-number&gt;&lt;foreign-keys&gt;&lt;key app="EN" db-id="e2ease2zoe0s5feazadxte57vzsarwr9etz9" timestamp="1668775011"&gt;81&lt;/key&gt;&lt;/foreign-keys&gt;&lt;ref-type name="Journal Article"&gt;17&lt;/ref-type&gt;&lt;contributors&gt;&lt;authors&gt;&lt;author&gt;Alattar, Etimad&lt;/author&gt;&lt;author&gt;Elwasife, Khitam&lt;/author&gt;&lt;author&gt;Radwan, Eqbal&lt;/author&gt;&lt;/authors&gt;&lt;/contributors&gt;&lt;titles&gt;&lt;title&gt;Effects of magnetic field treated water on some growth parameters of corn (Zea mays) plants&lt;/title&gt;&lt;secondary-title&gt;AIMS Biophysics&lt;/secondary-title&gt;&lt;/titles&gt;&lt;periodical&gt;&lt;full-title&gt;AIMS Biophysics&lt;/full-title&gt;&lt;/periodical&gt;&lt;pages&gt;267-280&lt;/pages&gt;&lt;volume&gt;8&lt;/volume&gt;&lt;number&gt;3&lt;/number&gt;&lt;dates&gt;&lt;year&gt;2021&lt;/year&gt;&lt;/dates&gt;&lt;publisher&gt;AIMS Press&lt;/publisher&gt;&lt;isbn&gt;2377-9098&lt;/isbn&gt;&lt;urls&gt;&lt;/urls&gt;&lt;/record&gt;&lt;/Cite&gt;&lt;/EndNote&gt;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(Alattar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ED214C" w:rsidRPr="00A21A5D">
        <w:rPr>
          <w:rFonts w:asciiTheme="majorBidi" w:hAnsiTheme="majorBidi" w:cstheme="majorBidi"/>
          <w:sz w:val="24"/>
          <w:szCs w:val="24"/>
        </w:rPr>
        <w:t xml:space="preserve">The stimulatory effect of magnetic water is attributable to increased plant growth (plant height, leaf area, leaves, stems, and roots fresh and desiccated weights) and yield production, which enhances nutrient absorption and utilization. It appears that irrigation with magnetic water could be viewed as a promising method for enhancing the growth and hydration of broad bean plants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&lt;EndNote&gt;&lt;Cite&gt;&lt;Author&gt;El Sayed&lt;/Author&gt;&lt;Year&gt;2014&lt;/Year&gt;&lt;RecNum&gt;108&lt;/RecNum&gt;&lt;DisplayText&gt;(El Sayed, 2014)&lt;/DisplayText&gt;&lt;record&gt;&lt;rec-number&gt;108&lt;/rec-number&gt;&lt;foreign-keys&gt;&lt;key app="EN" db-id="e2ease2zoe0s5feazadxte57vzsarwr9etz9" timestamp="1669471232"&gt;108&lt;/key&gt;&lt;/foreign-keys&gt;&lt;ref-type name="Journal Article"&gt;17&lt;/ref-type&gt;&lt;contributors&gt;&lt;authors&gt;&lt;author&gt;El Sayed, Hameda El Sayed Ahmed&lt;/author&gt;&lt;/authors&gt;&lt;/contributors&gt;&lt;titles&gt;&lt;title&gt;Impact of magnetic water irrigation for improve the growth, chemical composition and yield production of broad bean (Vicia faba L.) plant&lt;/title&gt;&lt;secondary-title&gt;American journal of experimental agriculture&lt;/secondary-title&gt;&lt;/titles&gt;&lt;periodical&gt;&lt;full-title&gt;American journal of experimental agriculture&lt;/full-title&gt;&lt;/periodical&gt;&lt;pages&gt;476&lt;/pages&gt;&lt;volume&gt;4&lt;/volume&gt;&lt;number&gt;4&lt;/number&gt;&lt;dates&gt;&lt;year&gt;2014&lt;/year&gt;&lt;/dates&gt;&lt;publisher&gt;SCIENCEDOMAIN International&lt;/publisher&gt;&lt;isbn&gt;2231-0606&lt;/isbn&gt;&lt;urls&gt;&lt;/urls&gt;&lt;/record&gt;&lt;/Cite&gt;&lt;/EndNote&gt;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(El Sayed, 2014)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7BE2A987" w14:textId="60D25694" w:rsidR="00FA3C1F" w:rsidRPr="00A21A5D" w:rsidRDefault="00BD1413" w:rsidP="00D42D5C">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 </w:t>
      </w:r>
      <w:r w:rsidR="007533C4" w:rsidRPr="00A21A5D">
        <w:rPr>
          <w:rFonts w:asciiTheme="majorBidi" w:hAnsiTheme="majorBidi" w:cstheme="majorBidi"/>
          <w:sz w:val="24"/>
          <w:szCs w:val="24"/>
        </w:rPr>
        <w:t xml:space="preserve">It can enhance germination of seeds and early vegetative growth of seedlings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&lt;EndNote&gt;&lt;Cite&gt;&lt;Author&gt;da Silva&lt;/Author&gt;&lt;Year&gt;2014&lt;/Year&gt;&lt;RecNum&gt;106&lt;/RecNum&gt;&lt;DisplayText&gt;(da Silva and Dobránszki, 2014)&lt;/DisplayText&gt;&lt;record&gt;&lt;rec-number&gt;106&lt;/rec-number&gt;&lt;foreign-keys&gt;&lt;key app="EN" db-id="e2ease2zoe0s5feazadxte57vzsarwr9etz9" timestamp="1668863310"&gt;106&lt;/key&gt;&lt;/foreign-keys&gt;&lt;ref-type name="Journal Article"&gt;17&lt;/ref-type&gt;&lt;contributors&gt;&lt;authors&gt;&lt;author&gt;da Silva, J. A. Teixeira&lt;/author&gt;&lt;author&gt;Dobránszki, Judit&lt;/author&gt;&lt;/authors&gt;&lt;/contributors&gt;&lt;titles&gt;&lt;title&gt;Impact of magnetic water on plant growth&lt;/title&gt;&lt;secondary-title&gt;Environ Exp Biol&lt;/secondary-title&gt;&lt;/titles&gt;&lt;periodical&gt;&lt;full-title&gt;Environ Exp Biol&lt;/full-title&gt;&lt;/periodical&gt;&lt;pages&gt;137-142&lt;/pages&gt;&lt;volume&gt;12&lt;/volume&gt;&lt;number&gt;4&lt;/number&gt;&lt;dates&gt;&lt;year&gt;2014&lt;/year&gt;&lt;/dates&gt;&lt;urls&gt;&lt;/urls&gt;&lt;/record&gt;&lt;/Cite&gt;&lt;/EndNote&gt;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(da Silva and Dobránszki, 2014)</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r w:rsidR="007533C4" w:rsidRPr="00A21A5D">
        <w:t xml:space="preserve"> </w:t>
      </w:r>
      <w:r w:rsidR="007533C4" w:rsidRPr="00A21A5D">
        <w:rPr>
          <w:rFonts w:asciiTheme="majorBidi" w:hAnsiTheme="majorBidi" w:cstheme="majorBidi"/>
          <w:sz w:val="24"/>
          <w:szCs w:val="24"/>
        </w:rPr>
        <w:t>Four crops' seeds were magnetized through a magnetized funnel with a magnetic field strength of 400 gauss for one hour and then irrigated with magnetic water. After seven, ten, and fifteen days, their germination percentage was compared to the control treatment (non-magnetized water or seeds). In general, the results indicate that there was a significant difference between the germination percentages of magnetized water and seeds at 7, 10, and 15 days after germination and those of non-magnetized wa</w:t>
      </w:r>
      <w:r w:rsidR="007D7B19" w:rsidRPr="00A21A5D">
        <w:rPr>
          <w:rFonts w:asciiTheme="majorBidi" w:hAnsiTheme="majorBidi" w:cstheme="majorBidi"/>
          <w:sz w:val="24"/>
          <w:szCs w:val="24"/>
        </w:rPr>
        <w:t xml:space="preserve">ter and non-magnetized seeds </w:t>
      </w:r>
      <w:r w:rsidRPr="00A21A5D">
        <w:rPr>
          <w:rFonts w:asciiTheme="majorBidi" w:hAnsiTheme="majorBidi" w:cstheme="majorBidi"/>
          <w:sz w:val="24"/>
          <w:szCs w:val="24"/>
        </w:rPr>
        <w:fldChar w:fldCharType="begin"/>
      </w:r>
      <w:r w:rsidR="008D3C6F" w:rsidRPr="00A21A5D">
        <w:rPr>
          <w:rFonts w:asciiTheme="majorBidi" w:hAnsiTheme="majorBidi" w:cstheme="majorBidi"/>
          <w:sz w:val="24"/>
          <w:szCs w:val="24"/>
        </w:rPr>
        <w:instrText xml:space="preserve"> ADDIN EN.CITE &lt;EndNote&gt;&lt;Cite&gt;&lt;Author&gt;Shahin&lt;/Author&gt;&lt;Year&gt;2016&lt;/Year&gt;&lt;RecNum&gt;107&lt;/RecNum&gt;&lt;DisplayText&gt;(Shahin et al., 2016a)&lt;/DisplayText&gt;&lt;record&gt;&lt;rec-number&gt;107&lt;/rec-number&gt;&lt;foreign-keys&gt;&lt;key app="EN" db-id="e2ease2zoe0s5feazadxte57vzsarwr9etz9" timestamp="1669470253"&gt;107&lt;/key&gt;&lt;/foreign-keys&gt;&lt;ref-type name="Journal Article"&gt;17&lt;/ref-type&gt;&lt;contributors&gt;&lt;authors&gt;&lt;author&gt;Shahin, M. M.&lt;/author&gt;&lt;author&gt;Mashhour, A. M. A.&lt;/author&gt;&lt;author&gt;Abd-Elhady, E. S. E.&lt;/author&gt;&lt;/authors&gt;&lt;/contributors&gt;&lt;titles&gt;&lt;title&gt;Effect of magnetized irrigation water and seeds on some water properties, growth parameter and yield productivity of cucumber plants&lt;/title&gt;&lt;secondary-title&gt;Curr. Sci. Int&lt;/secondary-title&gt;&lt;/titles&gt;&lt;periodical&gt;&lt;full-title&gt;Curr. Sci. Int&lt;/full-title&gt;&lt;/periodical&gt;&lt;pages&gt;152-164&lt;/pages&gt;&lt;volume&gt;5&lt;/volume&gt;&lt;number&gt;2&lt;/number&gt;&lt;dates&gt;&lt;year&gt;2016&lt;/year&gt;&lt;/dates&gt;&lt;urls&gt;&lt;/urls&gt;&lt;/record&gt;&lt;/Cite&gt;&lt;/EndNote&gt;</w:instrText>
      </w:r>
      <w:r w:rsidRPr="00A21A5D">
        <w:rPr>
          <w:rFonts w:asciiTheme="majorBidi" w:hAnsiTheme="majorBidi" w:cstheme="majorBidi"/>
          <w:sz w:val="24"/>
          <w:szCs w:val="24"/>
        </w:rPr>
        <w:fldChar w:fldCharType="separate"/>
      </w:r>
      <w:r w:rsidR="008D3C6F" w:rsidRPr="00A21A5D">
        <w:rPr>
          <w:rFonts w:asciiTheme="majorBidi" w:hAnsiTheme="majorBidi" w:cstheme="majorBidi"/>
          <w:noProof/>
          <w:sz w:val="24"/>
          <w:szCs w:val="24"/>
        </w:rPr>
        <w:t xml:space="preserve">(Shahin </w:t>
      </w:r>
      <w:r w:rsidR="008D3C6F" w:rsidRPr="00A21A5D">
        <w:rPr>
          <w:rFonts w:asciiTheme="majorBidi" w:hAnsiTheme="majorBidi" w:cstheme="majorBidi"/>
          <w:i/>
          <w:iCs/>
          <w:noProof/>
          <w:sz w:val="24"/>
          <w:szCs w:val="24"/>
        </w:rPr>
        <w:t>et al.</w:t>
      </w:r>
      <w:r w:rsidR="008D3C6F" w:rsidRPr="00A21A5D">
        <w:rPr>
          <w:rFonts w:asciiTheme="majorBidi" w:hAnsiTheme="majorBidi" w:cstheme="majorBidi"/>
          <w:noProof/>
          <w:sz w:val="24"/>
          <w:szCs w:val="24"/>
        </w:rPr>
        <w:t>, 2016a)</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02696BA4" w14:textId="43287DBE" w:rsidR="00BD1413" w:rsidRDefault="00BD1413" w:rsidP="008D3C6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 </w:t>
      </w:r>
      <w:r w:rsidR="007D7B19" w:rsidRPr="00A21A5D">
        <w:rPr>
          <w:rFonts w:asciiTheme="majorBidi" w:hAnsiTheme="majorBidi" w:cstheme="majorBidi"/>
          <w:sz w:val="24"/>
          <w:szCs w:val="24"/>
        </w:rPr>
        <w:t xml:space="preserve">It was discovered that the magnetic field stimulated the development of maize shoots, leading to an increase in germinating energy, fresh weight, and stalk length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&lt;EndNote&gt;&lt;Cite&gt;&lt;Author&gt;Aladjadjiyan&lt;/Author&gt;&lt;Year&gt;2002&lt;/Year&gt;&lt;RecNum&gt;109&lt;/RecNum&gt;&lt;DisplayText&gt;(Aladjadjiyan, 2002)&lt;/DisplayText&gt;&lt;record&gt;&lt;rec-number&gt;109&lt;/rec-number&gt;&lt;foreign-keys&gt;&lt;key app="EN" db-id="e2ease2zoe0s5feazadxte57vzsarwr9etz9" timestamp="1669493408"&gt;109&lt;/key&gt;&lt;/foreign-keys&gt;&lt;ref-type name="Journal Article"&gt;17&lt;/ref-type&gt;&lt;contributors&gt;&lt;authors&gt;&lt;author&gt;Aladjadjiyan, Anna&lt;/author&gt;&lt;/authors&gt;&lt;/contributors&gt;&lt;titles&gt;&lt;title&gt;Study of the influence of magnetic field on some biological characteristics of Zea mais&lt;/title&gt;&lt;secondary-title&gt;Journal of Central European Agriculture&lt;/secondary-title&gt;&lt;/titles&gt;&lt;periodical&gt;&lt;full-title&gt;Journal of Central European Agriculture&lt;/full-title&gt;&lt;/periodical&gt;&lt;pages&gt;89-94&lt;/pages&gt;&lt;volume&gt;3&lt;/volume&gt;&lt;number&gt;2&lt;/number&gt;&lt;dates&gt;&lt;year&gt;2002&lt;/year&gt;&lt;/dates&gt;&lt;publisher&gt;Agronomski fakultet Zagreb&lt;/publisher&gt;&lt;isbn&gt;1332-9049&lt;/isbn&gt;&lt;urls&gt;&lt;/urls&gt;&lt;/record&gt;&lt;/Cite&gt;&lt;/EndNote&gt;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(Aladjadjiyan, 2002)</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007D7B19" w:rsidRPr="00A21A5D">
        <w:rPr>
          <w:rFonts w:asciiTheme="majorBidi" w:hAnsiTheme="majorBidi" w:cstheme="majorBidi"/>
          <w:sz w:val="24"/>
          <w:szCs w:val="24"/>
        </w:rPr>
        <w:t xml:space="preserve">The effect of a static electromagnetic field on the root growth and number of root hairs of radish seedlings. Although the static electromagnetic field had no effect on root length, a significant increase in the number of root filaments was observed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&lt;EndNote&gt;&lt;Cite&gt;&lt;Author&gt;Nasher&lt;/Author&gt;&lt;Year&gt;2008&lt;/Year&gt;&lt;RecNum&gt;112&lt;/RecNum&gt;&lt;DisplayText&gt;(Nasher, 2008)&lt;/DisplayText&gt;&lt;record&gt;&lt;rec-number&gt;112&lt;/rec-number&gt;&lt;foreign-keys&gt;&lt;key app="EN" db-id="e2ease2zoe0s5feazadxte57vzsarwr9etz9" timestamp="1669495332"&gt;112&lt;/key&gt;&lt;/foreign-keys&gt;&lt;ref-type name="Journal Article"&gt;17&lt;/ref-type&gt;&lt;contributors&gt;&lt;authors&gt;&lt;author&gt;Nasher, Samir H.&lt;/author&gt;&lt;/authors&gt;&lt;/contributors&gt;&lt;titles&gt;&lt;title&gt;The effect of magnetic water on growth of chick-pea seeds&lt;/title&gt;&lt;secondary-title&gt;Eng. &amp;amp; Tech&lt;/secondary-title&gt;&lt;/titles&gt;&lt;periodical&gt;&lt;full-title&gt;Eng. &amp;amp; Tech&lt;/full-title&gt;&lt;/periodical&gt;&lt;pages&gt;4&lt;/pages&gt;&lt;volume&gt;26&lt;/volume&gt;&lt;number&gt;9&lt;/number&gt;&lt;dates&gt;&lt;year&gt;2008&lt;/year&gt;&lt;/dates&gt;&lt;urls&gt;&lt;/urls&gt;&lt;/record&gt;&lt;/Cite&gt;&lt;/EndNote&gt;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(Nasher, 2008)</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r w:rsidR="007D7B19" w:rsidRPr="00A21A5D">
        <w:t xml:space="preserve"> </w:t>
      </w:r>
      <w:r w:rsidR="00ED214C" w:rsidRPr="00A21A5D">
        <w:rPr>
          <w:rFonts w:asciiTheme="majorBidi" w:hAnsiTheme="majorBidi" w:cstheme="majorBidi"/>
          <w:sz w:val="24"/>
          <w:szCs w:val="24"/>
        </w:rPr>
        <w:t xml:space="preserve">Magnetoprimed seeds increased plant height, leaf area, fresh weight, midrib density, and minor veins. In a similar fashion, magnetopriming of the seeds increased the chlorophyll and carotenoid contents, the efficiency of </w:t>
      </w:r>
      <w:r w:rsidR="00ED214C" w:rsidRPr="00A21A5D">
        <w:rPr>
          <w:rFonts w:asciiTheme="majorBidi" w:hAnsiTheme="majorBidi" w:cstheme="majorBidi"/>
          <w:sz w:val="24"/>
          <w:szCs w:val="24"/>
        </w:rPr>
        <w:lastRenderedPageBreak/>
        <w:t>PSII, the quantum yield of electron transport, the stomatal conductance, and the activities of carbonic anhydrase (CA), Rubisco, and PEP-carboxylase enzymes</w:t>
      </w:r>
      <w:r w:rsidR="007D7B19"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&lt;EndNote&gt;&lt;Cite&gt;&lt;Author&gt;Sarraf&lt;/Author&gt;&lt;Year&gt;2021&lt;/Year&gt;&lt;RecNum&gt;126&lt;/RecNum&gt;&lt;DisplayText&gt;(Sarraf et al., 2021)&lt;/DisplayText&gt;&lt;record&gt;&lt;rec-number&gt;126&lt;/rec-number&gt;&lt;foreign-keys&gt;&lt;key app="EN" db-id="e2ease2zoe0s5feazadxte57vzsarwr9etz9" timestamp="1669733161"&gt;126&lt;/key&gt;&lt;/foreign-keys&gt;&lt;ref-type name="Journal Article"&gt;17&lt;/ref-type&gt;&lt;contributors&gt;&lt;authors&gt;&lt;author&gt;Sarraf, Mohammad&lt;/author&gt;&lt;author&gt;Deamici, Kricelle Mosquera&lt;/author&gt;&lt;author&gt;Taimourya, Houda&lt;/author&gt;&lt;author&gt;Islam, Monirul&lt;/author&gt;&lt;author&gt;Kataria, Sunita&lt;/author&gt;&lt;author&gt;Raipuria, Ritesh Kumar&lt;/author&gt;&lt;author&gt;Abdi, Gholamreza&lt;/author&gt;&lt;author&gt;Brestic, Marian&lt;/author&gt;&lt;/authors&gt;&lt;/contributors&gt;&lt;titles&gt;&lt;title&gt;Effect of Magnetopriming on Photosynthetic Performance of Plants&lt;/title&gt;&lt;secondary-title&gt;International Journal of Molecular Sciences&lt;/secondary-title&gt;&lt;/titles&gt;&lt;periodical&gt;&lt;full-title&gt;International Journal of Molecular Sciences&lt;/full-title&gt;&lt;/periodical&gt;&lt;pages&gt;9353&lt;/pages&gt;&lt;volume&gt;22&lt;/volume&gt;&lt;number&gt;17&lt;/number&gt;&lt;dates&gt;&lt;year&gt;2021&lt;/year&gt;&lt;/dates&gt;&lt;publisher&gt;MDPI&lt;/publisher&gt;&lt;isbn&gt;1422-0067&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(Sarraf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036CC010" w14:textId="77777777" w:rsidR="00211844" w:rsidRPr="00A21A5D" w:rsidRDefault="00211844" w:rsidP="008D3C6F">
      <w:pPr>
        <w:spacing w:line="360" w:lineRule="auto"/>
        <w:jc w:val="both"/>
        <w:rPr>
          <w:rFonts w:asciiTheme="majorBidi" w:hAnsiTheme="majorBidi" w:cstheme="majorBidi"/>
          <w:sz w:val="24"/>
          <w:szCs w:val="24"/>
        </w:rPr>
      </w:pPr>
    </w:p>
    <w:p w14:paraId="21532262" w14:textId="275BF016" w:rsidR="00BD1413" w:rsidRPr="00A21A5D" w:rsidRDefault="00BD1413" w:rsidP="00C25CB1">
      <w:pPr>
        <w:spacing w:line="360" w:lineRule="auto"/>
        <w:ind w:left="720" w:hanging="630"/>
        <w:jc w:val="both"/>
        <w:rPr>
          <w:rFonts w:asciiTheme="majorBidi" w:hAnsiTheme="majorBidi" w:cstheme="majorBidi"/>
          <w:b/>
          <w:bCs/>
          <w:sz w:val="24"/>
          <w:szCs w:val="24"/>
        </w:rPr>
      </w:pPr>
      <w:r w:rsidRPr="00A21A5D">
        <w:rPr>
          <w:rFonts w:asciiTheme="majorBidi" w:hAnsiTheme="majorBidi" w:cstheme="majorBidi"/>
          <w:b/>
          <w:bCs/>
          <w:sz w:val="24"/>
          <w:szCs w:val="24"/>
        </w:rPr>
        <w:t>2.6.3. Effects of Magnet</w:t>
      </w:r>
      <w:r w:rsidR="00FA3C1F" w:rsidRPr="00A21A5D">
        <w:rPr>
          <w:rFonts w:asciiTheme="majorBidi" w:hAnsiTheme="majorBidi" w:cstheme="majorBidi"/>
          <w:b/>
          <w:bCs/>
          <w:sz w:val="24"/>
          <w:szCs w:val="24"/>
        </w:rPr>
        <w:t>ic Water on the Photosynthesis P</w:t>
      </w:r>
      <w:r w:rsidRPr="00A21A5D">
        <w:rPr>
          <w:rFonts w:asciiTheme="majorBidi" w:hAnsiTheme="majorBidi" w:cstheme="majorBidi"/>
          <w:b/>
          <w:bCs/>
          <w:sz w:val="24"/>
          <w:szCs w:val="24"/>
        </w:rPr>
        <w:t>rocess and Photosynthetic Pigments</w:t>
      </w:r>
    </w:p>
    <w:p w14:paraId="2259F736" w14:textId="627F5B19" w:rsidR="00FA3C1F" w:rsidRPr="00A21A5D" w:rsidRDefault="00A835CC" w:rsidP="00CA125A">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Photosynthesis</w:t>
      </w:r>
      <w:r w:rsidR="00CA125A">
        <w:rPr>
          <w:rFonts w:asciiTheme="majorBidi" w:hAnsiTheme="majorBidi" w:cstheme="majorBidi"/>
          <w:sz w:val="24"/>
          <w:szCs w:val="24"/>
        </w:rPr>
        <w:t xml:space="preserve"> </w:t>
      </w:r>
      <w:r w:rsidR="00CA125A" w:rsidRPr="00DE561F">
        <w:rPr>
          <w:rFonts w:asciiTheme="majorBidi" w:hAnsiTheme="majorBidi" w:cstheme="majorBidi"/>
          <w:sz w:val="24"/>
          <w:szCs w:val="24"/>
        </w:rPr>
        <w:t>contrabutes</w:t>
      </w:r>
      <w:r w:rsidRPr="00A21A5D">
        <w:rPr>
          <w:rFonts w:asciiTheme="majorBidi" w:hAnsiTheme="majorBidi" w:cstheme="majorBidi"/>
          <w:sz w:val="24"/>
          <w:szCs w:val="24"/>
        </w:rPr>
        <w:t xml:space="preserve"> life on Earth by removing carbon dioxide from the atmosphere and releasing oxygen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&lt;EndNote&gt;&lt;Cite&gt;&lt;Author&gt;Maurino&lt;/Author&gt;&lt;Year&gt;2013&lt;/Year&gt;&lt;RecNum&gt;131&lt;/RecNum&gt;&lt;DisplayText&gt;(Maurino and Weber, 2013)&lt;/DisplayText&gt;&lt;record&gt;&lt;rec-number&gt;131&lt;/rec-number&gt;&lt;foreign-keys&gt;&lt;key app="EN" db-id="e2ease2zoe0s5feazadxte57vzsarwr9etz9" timestamp="1669734963"&gt;131&lt;/key&gt;&lt;/foreign-keys&gt;&lt;ref-type name="Journal Article"&gt;17&lt;/ref-type&gt;&lt;contributors&gt;&lt;authors&gt;&lt;author&gt;Maurino, Veronica G.&lt;/author&gt;&lt;author&gt;Weber, Andreas P. M.&lt;/author&gt;&lt;/authors&gt;&lt;/contributors&gt;&lt;titles&gt;&lt;title&gt;Engineering photosynthesis in plants and synthetic microorganisms&lt;/title&gt;&lt;secondary-title&gt;Journal of Experimental Botany&lt;/secondary-title&gt;&lt;/titles&gt;&lt;periodical&gt;&lt;full-title&gt;Journal of Experimental Botany&lt;/full-title&gt;&lt;/periodical&gt;&lt;pages&gt;743-751&lt;/pages&gt;&lt;volume&gt;64&lt;/volume&gt;&lt;number&gt;3&lt;/number&gt;&lt;dates&gt;&lt;year&gt;2013&lt;/year&gt;&lt;/dates&gt;&lt;publisher&gt;Oxford University Press UK&lt;/publisher&gt;&lt;isbn&gt;1460-2431&lt;/isbn&gt;&lt;urls&gt;&lt;/urls&gt;&lt;/record&gt;&lt;/Cite&gt;&lt;/EndNote&gt;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(Maurino and Weber, 2013)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MF could affect metabolic substances such as the photosynthetic compounds of plants. It has been discovered that chemical reactions of plants increase in the presence of MF, which has a positive impact on photochemical activity, respiration ratio, and enzyme activity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&lt;EndNote&gt;&lt;Cite&gt;&lt;Author&gt;Dhawi&lt;/Author&gt;&lt;Year&gt;2009&lt;/Year&gt;&lt;RecNum&gt;122&lt;/RecNum&gt;&lt;DisplayText&gt;(Dhawi and Al-Khayri, 2009)&lt;/DisplayText&gt;&lt;record&gt;&lt;rec-number&gt;122&lt;/rec-number&gt;&lt;foreign-keys&gt;&lt;key app="EN" db-id="e2ease2zoe0s5feazadxte57vzsarwr9etz9" timestamp="1669731833"&gt;122&lt;/key&gt;&lt;/foreign-keys&gt;&lt;ref-type name="Journal Article"&gt;17&lt;/ref-type&gt;&lt;contributors&gt;&lt;authors&gt;&lt;author&gt;Dhawi, Faten&lt;/author&gt;&lt;author&gt;Al-Khayri, Jameel M.&lt;/author&gt;&lt;/authors&gt;&lt;/contributors&gt;&lt;titles&gt;&lt;title&gt;Magnetic Fields Induce Changes in Photosynthetic Pigments Content in Date Palm (L.) Seedlings&lt;/title&gt;&lt;secondary-title&gt;The Open Agriculture Journal&lt;/secondary-title&gt;&lt;/titles&gt;&lt;periodical&gt;&lt;full-title&gt;The Open Agriculture Journal&lt;/full-title&gt;&lt;/periodical&gt;&lt;volume&gt;3&lt;/volume&gt;&lt;number&gt;1&lt;/number&gt;&lt;dates&gt;&lt;year&gt;2009&lt;/year&gt;&lt;/dates&gt;&lt;urls&gt;&lt;/urls&gt;&lt;/record&gt;&lt;/Cite&gt;&lt;/EndNote&gt;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(Dhawi and Al-Khayri,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Thus, magnetized water treatment increases plant photosynthesis and water uptake. The magnetically treated water, particularly at (50 and 30% soil water holding capacity (SWHC)) treatments, has a greater effect on photosynthetic pigments than the untreated water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&lt;EndNote&gt;&lt;Cite&gt;&lt;Author&gt;Al-Khazan&lt;/Author&gt;&lt;Year&gt;2011&lt;/Year&gt;&lt;RecNum&gt;124&lt;/RecNum&gt;&lt;DisplayText&gt;(Al-Khazan et al., 2011)&lt;/DisplayText&gt;&lt;record&gt;&lt;rec-number&gt;124&lt;/rec-number&gt;&lt;foreign-keys&gt;&lt;key app="EN" db-id="e2ease2zoe0s5feazadxte57vzsarwr9etz9" timestamp="1669732378"&gt;124&lt;/key&gt;&lt;/foreign-keys&gt;&lt;ref-type name="Journal Article"&gt;17&lt;/ref-type&gt;&lt;contributors&gt;&lt;authors&gt;&lt;author&gt;Al-Khazan, Mulook&lt;/author&gt;&lt;author&gt;Abdullatif, Batoul Mohamed&lt;/author&gt;&lt;author&gt;Al-Assaf, Nabila&lt;/author&gt;&lt;/authors&gt;&lt;/contributors&gt;&lt;titles&gt;&lt;title&gt;Effects of magnetically treated water on water status, chlorophyll pigments and some elements content of Jojoba (Simmondsia chinensis L.) at different growth stages&lt;/title&gt;&lt;secondary-title&gt;African Journal of Environmental Science and Technology&lt;/secondary-title&gt;&lt;/titles&gt;&lt;periodical&gt;&lt;full-title&gt;African Journal of Environmental Science and Technology&lt;/full-title&gt;&lt;/periodical&gt;&lt;pages&gt;722-731&lt;/pages&gt;&lt;volume&gt;5&lt;/volume&gt;&lt;number&gt;9&lt;/number&gt;&lt;dates&gt;&lt;year&gt;2011&lt;/year&gt;&lt;/dates&gt;&lt;urls&gt;&lt;/urls&gt;&lt;/record&gt;&lt;/Cite&gt;&lt;/EndNote&gt;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(Al-Khazan</w:t>
      </w:r>
      <w:r w:rsidR="000337E3" w:rsidRPr="00A21A5D">
        <w:rPr>
          <w:rFonts w:asciiTheme="majorBidi" w:hAnsiTheme="majorBidi" w:cstheme="majorBidi"/>
          <w:i/>
          <w:iCs/>
          <w:noProof/>
          <w:sz w:val="24"/>
          <w:szCs w:val="24"/>
        </w:rPr>
        <w:t xml:space="preserve"> et al</w:t>
      </w:r>
      <w:r w:rsidR="000337E3" w:rsidRPr="00A21A5D">
        <w:rPr>
          <w:rFonts w:asciiTheme="majorBidi" w:hAnsiTheme="majorBidi" w:cstheme="majorBidi"/>
          <w:noProof/>
          <w:sz w:val="24"/>
          <w:szCs w:val="24"/>
        </w:rPr>
        <w:t>., 2011)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6301A4" w:rsidRPr="00A21A5D">
        <w:t xml:space="preserve"> </w:t>
      </w:r>
      <w:r w:rsidR="006301A4" w:rsidRPr="00A21A5D">
        <w:rPr>
          <w:rFonts w:asciiTheme="majorBidi" w:hAnsiTheme="majorBidi" w:cstheme="majorBidi"/>
          <w:sz w:val="24"/>
          <w:szCs w:val="24"/>
        </w:rPr>
        <w:t xml:space="preserve">MFs are known to promote biochemical changes and could be used to stimulate growth and responses, including the production of photosynthetic compounds like chlorophyll and carotenoids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&lt;EndNote&gt;&lt;Cite&gt;&lt;Author&gt;Taimourya&lt;/Author&gt;&lt;Year&gt;2018&lt;/Year&gt;&lt;RecNum&gt;125&lt;/RecNum&gt;&lt;DisplayText&gt;(Taimourya et al., 2018)&lt;/DisplayText&gt;&lt;record&gt;&lt;rec-number&gt;125&lt;/rec-number&gt;&lt;foreign-keys&gt;&lt;key app="EN" db-id="e2ease2zoe0s5feazadxte57vzsarwr9etz9" timestamp="1669733070"&gt;125&lt;/key&gt;&lt;/foreign-keys&gt;&lt;ref-type name="Journal Article"&gt;17&lt;/ref-type&gt;&lt;contributors&gt;&lt;authors&gt;&lt;author&gt;Taimourya, Houda&lt;/author&gt;&lt;author&gt;Oussible, Mohamed&lt;/author&gt;&lt;author&gt;Baamal, Lahoussaine&lt;/author&gt;&lt;author&gt;Bourarach, El Hassane&lt;/author&gt;&lt;author&gt;Hassanain, Najem&lt;/author&gt;&lt;author&gt;Masmoudi, Lhoussaine&lt;/author&gt;&lt;author&gt;El Harif, Abderrahmane&lt;/author&gt;&lt;/authors&gt;&lt;/contributors&gt;&lt;titles&gt;&lt;title&gt;Magnetically treated irrigation water improves the production and the fruit quality of strawberry plants (Fragaria× ananassa Duch.) in the northwest of Morocco&lt;/title&gt;&lt;secondary-title&gt;J. Agric. Sci. Technol&lt;/secondary-title&gt;&lt;/titles&gt;&lt;periodical&gt;&lt;full-title&gt;J. Agric. Sci. Technol&lt;/full-title&gt;&lt;/periodical&gt;&lt;pages&gt;145-156&lt;/pages&gt;&lt;volume&gt;8&lt;/volume&gt;&lt;dates&gt;&lt;year&gt;2018&lt;/year&gt;&lt;/dates&gt;&lt;urls&gt;&lt;/urls&gt;&lt;/record&gt;&lt;/Cite&gt;&lt;/EndNote&gt;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(Taimourya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16B0572C" w14:textId="77777777" w:rsidR="00FA3C1F" w:rsidRPr="00A21A5D" w:rsidRDefault="006301A4" w:rsidP="000337E3">
      <w:pPr>
        <w:spacing w:line="360" w:lineRule="auto"/>
        <w:jc w:val="both"/>
        <w:rPr>
          <w:rFonts w:asciiTheme="majorBidi" w:hAnsiTheme="majorBidi" w:cstheme="majorBidi"/>
          <w:sz w:val="24"/>
          <w:szCs w:val="24"/>
        </w:rPr>
      </w:pPr>
      <w:r w:rsidRPr="00A21A5D">
        <w:t xml:space="preserve"> </w:t>
      </w:r>
      <w:r w:rsidRPr="00A21A5D">
        <w:rPr>
          <w:rFonts w:asciiTheme="majorBidi" w:hAnsiTheme="majorBidi" w:cstheme="majorBidi"/>
          <w:sz w:val="24"/>
          <w:szCs w:val="24"/>
        </w:rPr>
        <w:t xml:space="preserve">In addition, it has been demonstrated that magnetically treated water increases the synthesis of photosynthetic pigments, the photosynthetic rate, and the translocation of photoassimilates, as well as the plant height, spike length/weight, straw yield, and grains yield. It has been demonstrated that magnetically treated water accelerates the emergence of wheat seedlings compared to conventionally irrigated wheat </w:t>
      </w:r>
      <w:r w:rsidR="00BD1413" w:rsidRPr="00A21A5D">
        <w:rPr>
          <w:rFonts w:asciiTheme="majorBidi" w:hAnsiTheme="majorBidi" w:cstheme="majorBidi"/>
          <w:color w:val="212121"/>
          <w:sz w:val="24"/>
          <w:szCs w:val="24"/>
          <w:shd w:val="clear" w:color="auto" w:fill="FFFFFF"/>
        </w:rPr>
        <w:fldChar w:fldCharType="begin"/>
      </w:r>
      <w:r w:rsidR="000337E3" w:rsidRPr="00A21A5D">
        <w:rPr>
          <w:rFonts w:asciiTheme="majorBidi" w:hAnsiTheme="majorBidi" w:cstheme="majorBidi"/>
          <w:color w:val="212121"/>
          <w:sz w:val="24"/>
          <w:szCs w:val="24"/>
          <w:shd w:val="clear" w:color="auto" w:fill="FFFFFF"/>
        </w:rPr>
        <w:instrText xml:space="preserve"> ADDIN EN.CITE &lt;EndNote&gt;&lt;Cite&gt;&lt;Author&gt;Alkhatib&lt;/Author&gt;&lt;Year&gt;2020&lt;/Year&gt;&lt;RecNum&gt;88&lt;/RecNum&gt;&lt;DisplayText&gt;(Alkhatib et al., 2020)&lt;/DisplayText&gt;&lt;record&gt;&lt;rec-number&gt;88&lt;/rec-number&gt;&lt;foreign-keys&gt;&lt;key app="EN" db-id="e2ease2zoe0s5feazadxte57vzsarwr9etz9" timestamp="1668779156"&gt;88&lt;/key&gt;&lt;/foreign-keys&gt;&lt;ref-type name="Journal Article"&gt;17&lt;/ref-type&gt;&lt;contributors&gt;&lt;authors&gt;&lt;author&gt;Alkhatib, Rami&lt;/author&gt;&lt;author&gt;Abdo, Nour&lt;/author&gt;&lt;author&gt;Al-Eitan, Laith&lt;/author&gt;&lt;author&gt;Kafesha, Rafeef&lt;/author&gt;&lt;author&gt;Rousan, Akram&lt;/author&gt;&lt;/authors&gt;&lt;/contributors&gt;&lt;titles&gt;&lt;title&gt;Impact of magnetically treated water on the growth and development of tobacco (Nicotiana tabacum var. Turkish)&lt;/title&gt;&lt;secondary-title&gt;Physiology and molecular biology of plants&lt;/secondary-title&gt;&lt;/titles&gt;&lt;periodical&gt;&lt;full-title&gt;Physiology and molecular biology of plants&lt;/full-title&gt;&lt;/periodical&gt;&lt;pages&gt;1047-1054&lt;/pages&gt;&lt;volume&gt;26&lt;/volume&gt;&lt;number&gt;5&lt;/number&gt;&lt;dates&gt;&lt;year&gt;2020&lt;/year&gt;&lt;/dates&gt;&lt;publisher&gt;Springer&lt;/publisher&gt;&lt;isbn&gt;0974-0430&lt;/isbn&gt;&lt;urls&gt;&lt;/urls&gt;&lt;/record&gt;&lt;/Cite&gt;&lt;/EndNote&gt;</w:instrText>
      </w:r>
      <w:r w:rsidR="00BD1413" w:rsidRPr="00A21A5D">
        <w:rPr>
          <w:rFonts w:asciiTheme="majorBidi" w:hAnsiTheme="majorBidi" w:cstheme="majorBidi"/>
          <w:color w:val="212121"/>
          <w:sz w:val="24"/>
          <w:szCs w:val="24"/>
          <w:shd w:val="clear" w:color="auto" w:fill="FFFFFF"/>
        </w:rPr>
        <w:fldChar w:fldCharType="separate"/>
      </w:r>
      <w:r w:rsidR="000337E3" w:rsidRPr="00A21A5D">
        <w:rPr>
          <w:rFonts w:asciiTheme="majorBidi" w:hAnsiTheme="majorBidi" w:cstheme="majorBidi"/>
          <w:noProof/>
          <w:color w:val="212121"/>
          <w:sz w:val="24"/>
          <w:szCs w:val="24"/>
          <w:shd w:val="clear" w:color="auto" w:fill="FFFFFF"/>
        </w:rPr>
        <w:t xml:space="preserve">(Alkhatib </w:t>
      </w:r>
      <w:r w:rsidR="000337E3" w:rsidRPr="00A21A5D">
        <w:rPr>
          <w:rFonts w:asciiTheme="majorBidi" w:hAnsiTheme="majorBidi" w:cstheme="majorBidi"/>
          <w:i/>
          <w:iCs/>
          <w:noProof/>
          <w:color w:val="212121"/>
          <w:sz w:val="24"/>
          <w:szCs w:val="24"/>
          <w:shd w:val="clear" w:color="auto" w:fill="FFFFFF"/>
        </w:rPr>
        <w:t>et al</w:t>
      </w:r>
      <w:r w:rsidR="000337E3" w:rsidRPr="00A21A5D">
        <w:rPr>
          <w:rFonts w:asciiTheme="majorBidi" w:hAnsiTheme="majorBidi" w:cstheme="majorBidi"/>
          <w:noProof/>
          <w:color w:val="212121"/>
          <w:sz w:val="24"/>
          <w:szCs w:val="24"/>
          <w:shd w:val="clear" w:color="auto" w:fill="FFFFFF"/>
        </w:rPr>
        <w:t>., 2020)</w:t>
      </w:r>
      <w:r w:rsidR="00BD1413" w:rsidRPr="00A21A5D">
        <w:rPr>
          <w:rFonts w:asciiTheme="majorBidi" w:hAnsiTheme="majorBidi" w:cstheme="majorBidi"/>
          <w:color w:val="212121"/>
          <w:sz w:val="24"/>
          <w:szCs w:val="24"/>
          <w:shd w:val="clear" w:color="auto" w:fill="FFFFFF"/>
        </w:rPr>
        <w:fldChar w:fldCharType="end"/>
      </w:r>
      <w:r w:rsidR="00BD1413" w:rsidRPr="00A21A5D">
        <w:rPr>
          <w:rFonts w:asciiTheme="majorBidi" w:hAnsiTheme="majorBidi" w:cstheme="majorBidi"/>
          <w:color w:val="212121"/>
          <w:sz w:val="24"/>
          <w:szCs w:val="24"/>
          <w:shd w:val="clear" w:color="auto" w:fill="FFFFFF"/>
        </w:rPr>
        <w:t>.</w:t>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Chlorophylls are essential pigments that absorb a substantial quantity of light energy and facilitate photosynthetic reactions in plants. Another observation revealed that extended MF exposure time of an </w:t>
      </w:r>
      <w:r w:rsidR="00131DF4" w:rsidRPr="00A21A5D">
        <w:rPr>
          <w:rFonts w:asciiTheme="majorBidi" w:hAnsiTheme="majorBidi" w:cstheme="majorBidi"/>
          <w:sz w:val="24"/>
          <w:szCs w:val="24"/>
        </w:rPr>
        <w:t>static magnetic field (</w:t>
      </w:r>
      <w:r w:rsidRPr="00A21A5D">
        <w:rPr>
          <w:rFonts w:asciiTheme="majorBidi" w:hAnsiTheme="majorBidi" w:cstheme="majorBidi"/>
          <w:sz w:val="24"/>
          <w:szCs w:val="24"/>
        </w:rPr>
        <w:t>SMF</w:t>
      </w:r>
      <w:r w:rsidR="00131DF4" w:rsidRPr="00A21A5D">
        <w:rPr>
          <w:rFonts w:asciiTheme="majorBidi" w:hAnsiTheme="majorBidi" w:cstheme="majorBidi"/>
          <w:sz w:val="24"/>
          <w:szCs w:val="24"/>
        </w:rPr>
        <w:t>)</w:t>
      </w:r>
      <w:r w:rsidRPr="00A21A5D">
        <w:rPr>
          <w:rFonts w:asciiTheme="majorBidi" w:hAnsiTheme="majorBidi" w:cstheme="majorBidi"/>
          <w:sz w:val="24"/>
          <w:szCs w:val="24"/>
        </w:rPr>
        <w:t xml:space="preserve"> (100 mT for 360 minutes) treatment substantially increased the amount of photosynthetic pigments in date palm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&lt;EndNote&gt;&lt;Cite&gt;&lt;Author&gt;Dhawi&lt;/Author&gt;&lt;Year&gt;2009&lt;/Year&gt;&lt;RecNum&gt;127&lt;/RecNum&gt;&lt;DisplayText&gt;(Dhawi and Al-Khayri, 2009)&lt;/DisplayText&gt;&lt;record&gt;&lt;rec-number&gt;127&lt;/rec-number&gt;&lt;foreign-keys&gt;&lt;key app="EN" db-id="e2ease2zoe0s5feazadxte57vzsarwr9etz9" timestamp="1669733330"&gt;127&lt;/key&gt;&lt;/foreign-keys&gt;&lt;ref-type name="Journal Article"&gt;17&lt;/ref-type&gt;&lt;contributors&gt;&lt;authors&gt;&lt;author&gt;Dhawi, Faten&lt;/author&gt;&lt;author&gt;Al-Khayri, Jameel M.&lt;/author&gt;&lt;/authors&gt;&lt;/contributors&gt;&lt;titles&gt;&lt;title&gt;Magnetic Fields Induce Changes in Photosynthetic Pigments Content in Date Palm (L.) Seedlings&lt;/title&gt;&lt;secondary-title&gt;The Open Agriculture Journal&lt;/secondary-title&gt;&lt;/titles&gt;&lt;periodical&gt;&lt;full-title&gt;The Open Agriculture Journal&lt;/full-title&gt;&lt;/periodical&gt;&lt;volume&gt;3&lt;/volume&gt;&lt;number&gt;1&lt;/number&gt;&lt;dates&gt;&lt;year&gt;2009&lt;/year&gt;&lt;/dates&gt;&lt;urls&gt;&lt;/urls&gt;&lt;/record&gt;&lt;/Cite&gt;&lt;/EndNote&gt;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(Dhawi and Al-Khayri,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423D1912" w14:textId="50E5B07C" w:rsidR="00BB66B1" w:rsidRPr="00A21A5D" w:rsidRDefault="006301A4" w:rsidP="000337E3">
      <w:pPr>
        <w:spacing w:line="360" w:lineRule="auto"/>
        <w:jc w:val="both"/>
        <w:rPr>
          <w:rFonts w:asciiTheme="majorBidi" w:hAnsiTheme="majorBidi" w:cstheme="majorBidi"/>
          <w:color w:val="212121"/>
          <w:sz w:val="24"/>
          <w:szCs w:val="24"/>
          <w:shd w:val="clear" w:color="auto" w:fill="FFFFFF"/>
        </w:rPr>
      </w:pPr>
      <w:r w:rsidRPr="00A21A5D">
        <w:rPr>
          <w:rFonts w:asciiTheme="majorBidi" w:hAnsiTheme="majorBidi" w:cstheme="majorBidi"/>
          <w:sz w:val="24"/>
          <w:szCs w:val="24"/>
        </w:rPr>
        <w:t xml:space="preserve">Compared to plants grown in normal nutrient solution, the photosynthetic pigments (chlorophyll a and b) in strawberry and tomato plants cultivated in magnetically treated culture medium increased dramatically. The strawberry and tomato plant chlorophyll a content increased by 345.4% and 99.1%, respectively, when compared to the control plants. In comparison to the controls, the percentage of chlorophyll b in strawberry and tomato plants increased by 255.9% and 108.4%, respectively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&lt;EndNote&gt;&lt;Cite&gt;&lt;Author&gt;Taimourya&lt;/Author&gt;&lt;Year&gt;2017&lt;/Year&gt;&lt;RecNum&gt;128&lt;/RecNum&gt;&lt;DisplayText&gt;(Taimourya et al., 2017)&lt;/DisplayText&gt;&lt;record&gt;&lt;rec-number&gt;128&lt;/rec-number&gt;&lt;foreign-keys&gt;&lt;key app="EN" db-id="e2ease2zoe0s5feazadxte57vzsarwr9etz9" timestamp="1669733440"&gt;128&lt;/key&gt;&lt;/foreign-keys&gt;&lt;ref-type name="Journal Article"&gt;17&lt;/ref-type&gt;&lt;contributors&gt;&lt;authors&gt;&lt;author&gt;Taimourya, H.&lt;/author&gt;&lt;author&gt;Oussible, M.&lt;/author&gt;&lt;author&gt;Baamal, L.&lt;/author&gt;&lt;author&gt;Harif, A.&lt;/author&gt;&lt;author&gt;Zaid, E.&lt;/author&gt;&lt;author&gt;Guedira, A.&lt;/author&gt;&lt;author&gt;Smouni, A.&lt;/author&gt;&lt;/authors&gt;&lt;/contributors&gt;&lt;titles&gt;&lt;title&gt;Magnetic treatment of culture medium enhance growth and minerals uptake of strawberry (Fragaria× ananassa Duch.) and tomato (Solanum lycopersicum) in Fe deficiency conditions&lt;/title&gt;&lt;secondary-title&gt;Int. J. Sci. Eng. Res&lt;/secondary-title&gt;&lt;/titles&gt;&lt;periodical&gt;&lt;full-title&gt;Int. J. Sci. Eng. Res&lt;/full-title&gt;&lt;/periodical&gt;&lt;pages&gt;1414-1436&lt;/pages&gt;&lt;volume&gt;8&lt;/volume&gt;&lt;dates&gt;&lt;year&gt;2017&lt;/year&gt;&lt;/dates&gt;&lt;urls&gt;&lt;/urls&gt;&lt;/record&gt;&lt;/Cite&gt;&lt;/EndNote&gt;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(Taimourya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B66B1" w:rsidRPr="00A21A5D">
        <w:t xml:space="preserve"> </w:t>
      </w:r>
      <w:r w:rsidR="00BB66B1" w:rsidRPr="00A21A5D">
        <w:rPr>
          <w:rFonts w:asciiTheme="majorBidi" w:hAnsiTheme="majorBidi" w:cstheme="majorBidi"/>
          <w:sz w:val="24"/>
          <w:szCs w:val="24"/>
        </w:rPr>
        <w:t xml:space="preserve">Additionally, magnetized water promotes crop root </w:t>
      </w:r>
      <w:r w:rsidR="00BB66B1" w:rsidRPr="00A21A5D">
        <w:rPr>
          <w:rFonts w:asciiTheme="majorBidi" w:hAnsiTheme="majorBidi" w:cstheme="majorBidi"/>
          <w:sz w:val="24"/>
          <w:szCs w:val="24"/>
        </w:rPr>
        <w:lastRenderedPageBreak/>
        <w:t xml:space="preserve">development, photosynthesis, and enzyme activity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&lt;EndNote&gt;&lt;Cite&gt;&lt;Author&gt;Zhou&lt;/Author&gt;&lt;Year&gt;2021&lt;/Year&gt;&lt;RecNum&gt;83&lt;/RecNum&gt;&lt;DisplayText&gt;(Zhou et al., 2021)&lt;/DisplayText&gt;&lt;record&gt;&lt;rec-number&gt;83&lt;/rec-number&gt;&lt;foreign-keys&gt;&lt;key app="EN" db-id="e2ease2zoe0s5feazadxte57vzsarwr9etz9" timestamp="1668775821"&gt;83&lt;/key&gt;&lt;/foreign-keys&gt;&lt;ref-type name="Journal Article"&gt;17&lt;/ref-type&gt;&lt;contributors&gt;&lt;authors&gt;&lt;author&gt;Zhou, Beibei&lt;/author&gt;&lt;author&gt;Yang, Lu&lt;/author&gt;&lt;author&gt;Chen, Xiaopeng&lt;/author&gt;&lt;author&gt;Ye, Sitan&lt;/author&gt;&lt;author&gt;Peng, Yao&lt;/author&gt;&lt;author&gt;Liang, Chaofan&lt;/author&gt;&lt;/authors&gt;&lt;/contributors&gt;&lt;titles&gt;&lt;title&gt;Effect of magnetic water irrigation on the improvement of salinized soil and cotton growth in Xinjiang&lt;/title&gt;&lt;secondary-title&gt;Agricultural Water Management&lt;/secondary-title&gt;&lt;/titles&gt;&lt;periodical&gt;&lt;full-title&gt;Agricultural Water Management&lt;/full-title&gt;&lt;/periodical&gt;&lt;pages&gt;106784&lt;/pages&gt;&lt;volume&gt;248&lt;/volume&gt;&lt;dates&gt;&lt;year&gt;2021&lt;/year&gt;&lt;/dates&gt;&lt;publisher&gt;Elsevier&lt;/publisher&gt;&lt;isbn&gt;0378-3774&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noProof/>
          <w:color w:val="2E2E2E"/>
          <w:sz w:val="24"/>
          <w:szCs w:val="24"/>
        </w:rPr>
        <w:t xml:space="preserve">(Zhou </w:t>
      </w:r>
      <w:r w:rsidR="000337E3" w:rsidRPr="00A21A5D">
        <w:rPr>
          <w:rFonts w:asciiTheme="majorBidi" w:hAnsiTheme="majorBidi" w:cstheme="majorBidi"/>
          <w:i/>
          <w:iCs/>
          <w:noProof/>
          <w:color w:val="2E2E2E"/>
          <w:sz w:val="24"/>
          <w:szCs w:val="24"/>
        </w:rPr>
        <w:t>et al</w:t>
      </w:r>
      <w:r w:rsidR="000337E3" w:rsidRPr="00A21A5D">
        <w:rPr>
          <w:rFonts w:asciiTheme="majorBidi" w:hAnsiTheme="majorBidi" w:cstheme="majorBidi"/>
          <w:noProof/>
          <w:color w:val="2E2E2E"/>
          <w:sz w:val="24"/>
          <w:szCs w:val="24"/>
        </w:rPr>
        <w:t>., 2021)</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00BB66B1" w:rsidRPr="00A21A5D">
        <w:rPr>
          <w:rFonts w:asciiTheme="majorBidi" w:hAnsiTheme="majorBidi" w:cstheme="majorBidi"/>
          <w:color w:val="212121"/>
          <w:sz w:val="24"/>
          <w:szCs w:val="24"/>
          <w:shd w:val="clear" w:color="auto" w:fill="FFFFFF"/>
        </w:rPr>
        <w:t xml:space="preserve"> </w:t>
      </w:r>
      <w:r w:rsidR="00BD1413" w:rsidRPr="00A21A5D">
        <w:rPr>
          <w:rFonts w:asciiTheme="majorBidi" w:hAnsiTheme="majorBidi" w:cstheme="majorBidi"/>
          <w:sz w:val="24"/>
          <w:szCs w:val="24"/>
        </w:rPr>
        <w:t xml:space="preserve">In addition,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&lt;EndNote&gt;&lt;Cite&gt;&lt;Author&gt;El Sayed&lt;/Author&gt;&lt;Year&gt;2014&lt;/Year&gt;&lt;RecNum&gt;129&lt;/RecNum&gt;&lt;DisplayText&gt;(El Sayed, 2014)&lt;/DisplayText&gt;&lt;record&gt;&lt;rec-number&gt;129&lt;/rec-number&gt;&lt;foreign-keys&gt;&lt;key app="EN" db-id="e2ease2zoe0s5feazadxte57vzsarwr9etz9" timestamp="1669733733"&gt;129&lt;/key&gt;&lt;/foreign-keys&gt;&lt;ref-type name="Journal Article"&gt;17&lt;/ref-type&gt;&lt;contributors&gt;&lt;authors&gt;&lt;author&gt;El Sayed, Hameda El Sayed Ahmed&lt;/author&gt;&lt;/authors&gt;&lt;/contributors&gt;&lt;titles&gt;&lt;title&gt;Impact of magnetic water irrigation for improve the growth, chemical composition and yield production of broad bean (Vicia faba L.) plant&lt;/title&gt;&lt;secondary-title&gt;American journal of experimental agriculture&lt;/secondary-title&gt;&lt;/titles&gt;&lt;periodical&gt;&lt;full-title&gt;American journal of experimental agriculture&lt;/full-title&gt;&lt;/periodical&gt;&lt;pages&gt;476&lt;/pages&gt;&lt;volume&gt;4&lt;/volume&gt;&lt;number&gt;4&lt;/number&gt;&lt;dates&gt;&lt;year&gt;2014&lt;/year&gt;&lt;/dates&gt;&lt;publisher&gt;SCIENCEDOMAIN International&lt;/publisher&gt;&lt;isbn&gt;2231-0606&lt;/isbn&gt;&lt;urls&gt;&lt;/urls&gt;&lt;/record&gt;&lt;/Cite&gt;&lt;/EndNote&gt;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(El Sayed, 2014)</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found that </w:t>
      </w:r>
      <w:r w:rsidR="00BB66B1" w:rsidRPr="00A21A5D">
        <w:rPr>
          <w:rFonts w:asciiTheme="majorBidi" w:hAnsiTheme="majorBidi" w:cstheme="majorBidi"/>
          <w:sz w:val="24"/>
          <w:szCs w:val="24"/>
        </w:rPr>
        <w:t xml:space="preserve">Compared to the control, the gibberellic acid (GA3) and kinetin contents of broad bean plants irrigated with magnetically treated nutrient solution (MTNS) were significantly elevated. Figure </w:t>
      </w:r>
      <w:r w:rsidR="003E2E91" w:rsidRPr="00A21A5D">
        <w:rPr>
          <w:rFonts w:asciiTheme="majorBidi" w:hAnsiTheme="majorBidi" w:cstheme="majorBidi"/>
          <w:sz w:val="24"/>
          <w:szCs w:val="24"/>
        </w:rPr>
        <w:t>2.</w:t>
      </w:r>
      <w:r w:rsidR="00BB66B1" w:rsidRPr="00A21A5D">
        <w:rPr>
          <w:rFonts w:asciiTheme="majorBidi" w:hAnsiTheme="majorBidi" w:cstheme="majorBidi"/>
          <w:sz w:val="24"/>
          <w:szCs w:val="24"/>
        </w:rPr>
        <w:t>3 presents a comprehensive summary of MFs and their function in photosynthetic pigments.</w:t>
      </w:r>
    </w:p>
    <w:p w14:paraId="02449FEF" w14:textId="77777777" w:rsidR="00BB66B1" w:rsidRPr="00A21A5D" w:rsidRDefault="00BB66B1" w:rsidP="00BB66B1">
      <w:pPr>
        <w:spacing w:line="360" w:lineRule="auto"/>
        <w:jc w:val="both"/>
        <w:rPr>
          <w:rFonts w:asciiTheme="majorBidi" w:hAnsiTheme="majorBidi" w:cstheme="majorBidi"/>
          <w:sz w:val="24"/>
          <w:szCs w:val="24"/>
        </w:rPr>
      </w:pPr>
    </w:p>
    <w:p w14:paraId="722D9639" w14:textId="77777777" w:rsidR="00BD1413" w:rsidRPr="00A21A5D" w:rsidRDefault="00BD1413" w:rsidP="00BD1413">
      <w:pPr>
        <w:spacing w:line="360" w:lineRule="auto"/>
        <w:jc w:val="both"/>
        <w:rPr>
          <w:rFonts w:asciiTheme="majorBidi" w:hAnsiTheme="majorBidi" w:cstheme="majorBidi"/>
          <w:sz w:val="24"/>
          <w:szCs w:val="24"/>
        </w:rPr>
      </w:pPr>
      <w:r w:rsidRPr="00A21A5D">
        <w:rPr>
          <w:rFonts w:asciiTheme="majorBidi" w:hAnsiTheme="majorBidi" w:cstheme="majorBidi"/>
          <w:noProof/>
          <w:sz w:val="24"/>
          <w:szCs w:val="24"/>
        </w:rPr>
        <w:drawing>
          <wp:inline distT="0" distB="0" distL="0" distR="0" wp14:anchorId="162FE315" wp14:editId="462759B2">
            <wp:extent cx="5031226" cy="2466975"/>
            <wp:effectExtent l="0" t="0" r="0" b="0"/>
            <wp:docPr id="6" name="Picture 6" descr="IJMS | Free Full-Text | Effect of Magnetopriming on Photosynthetic  Performance of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 | Free Full-Text | Effect of Magnetopriming on Photosynthetic  Performance of Plan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7665" cy="2470132"/>
                    </a:xfrm>
                    <a:prstGeom prst="rect">
                      <a:avLst/>
                    </a:prstGeom>
                    <a:noFill/>
                    <a:ln>
                      <a:noFill/>
                    </a:ln>
                  </pic:spPr>
                </pic:pic>
              </a:graphicData>
            </a:graphic>
          </wp:inline>
        </w:drawing>
      </w:r>
    </w:p>
    <w:p w14:paraId="59E9083C" w14:textId="0586A6F9" w:rsidR="00BD1413" w:rsidRPr="00A21A5D" w:rsidRDefault="00BD1413" w:rsidP="000337E3">
      <w:pPr>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 </w:t>
      </w:r>
      <w:r w:rsidRPr="00A21A5D">
        <w:rPr>
          <w:rFonts w:asciiTheme="majorBidi" w:hAnsiTheme="majorBidi" w:cstheme="majorBidi"/>
          <w:b/>
          <w:bCs/>
          <w:color w:val="000000" w:themeColor="text1"/>
          <w:sz w:val="24"/>
          <w:szCs w:val="24"/>
        </w:rPr>
        <w:t xml:space="preserve">Figure </w:t>
      </w:r>
      <w:r w:rsidR="00360420" w:rsidRPr="00A21A5D">
        <w:rPr>
          <w:rFonts w:asciiTheme="majorBidi" w:hAnsiTheme="majorBidi" w:cstheme="majorBidi"/>
          <w:b/>
          <w:bCs/>
          <w:color w:val="000000" w:themeColor="text1"/>
          <w:sz w:val="24"/>
          <w:szCs w:val="24"/>
        </w:rPr>
        <w:t>2</w:t>
      </w:r>
      <w:r w:rsidRPr="00A21A5D">
        <w:rPr>
          <w:rFonts w:asciiTheme="majorBidi" w:hAnsiTheme="majorBidi" w:cstheme="majorBidi"/>
          <w:b/>
          <w:bCs/>
          <w:color w:val="000000" w:themeColor="text1"/>
          <w:sz w:val="24"/>
          <w:szCs w:val="24"/>
        </w:rPr>
        <w:t>.</w:t>
      </w:r>
      <w:r w:rsidR="00C25CB1" w:rsidRPr="00A21A5D">
        <w:rPr>
          <w:rFonts w:asciiTheme="majorBidi" w:hAnsiTheme="majorBidi" w:cstheme="majorBidi"/>
          <w:b/>
          <w:bCs/>
          <w:color w:val="000000" w:themeColor="text1"/>
          <w:sz w:val="24"/>
          <w:szCs w:val="24"/>
        </w:rPr>
        <w:t>3</w:t>
      </w:r>
      <w:r w:rsidR="00223000" w:rsidRPr="00A21A5D">
        <w:rPr>
          <w:rFonts w:asciiTheme="majorBidi" w:hAnsiTheme="majorBidi" w:cstheme="majorBidi"/>
          <w:b/>
          <w:bCs/>
          <w:color w:val="000000" w:themeColor="text1"/>
          <w:sz w:val="24"/>
          <w:szCs w:val="24"/>
        </w:rPr>
        <w:t>.</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i/>
          <w:iCs/>
          <w:color w:val="000000" w:themeColor="text1"/>
          <w:sz w:val="24"/>
          <w:szCs w:val="24"/>
        </w:rPr>
        <w:t>The performance of photosynthetic pigments under the influence of magnetic field</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fldChar w:fldCharType="begin"/>
      </w:r>
      <w:r w:rsidR="000337E3" w:rsidRPr="00A21A5D">
        <w:rPr>
          <w:rFonts w:asciiTheme="majorBidi" w:hAnsiTheme="majorBidi" w:cstheme="majorBidi"/>
          <w:color w:val="000000" w:themeColor="text1"/>
          <w:sz w:val="24"/>
          <w:szCs w:val="24"/>
        </w:rPr>
        <w:instrText xml:space="preserve"> ADDIN EN.CITE &lt;EndNote&gt;&lt;Cite&gt;&lt;Author&gt;Sarraf&lt;/Author&gt;&lt;Year&gt;2021&lt;/Year&gt;&lt;RecNum&gt;130&lt;/RecNum&gt;&lt;DisplayText&gt;(Sarraf et al., 2021)&lt;/DisplayText&gt;&lt;record&gt;&lt;rec-number&gt;130&lt;/rec-number&gt;&lt;foreign-keys&gt;&lt;key app="EN" db-id="e2ease2zoe0s5feazadxte57vzsarwr9etz9" timestamp="1669734389"&gt;130&lt;/key&gt;&lt;/foreign-keys&gt;&lt;ref-type name="Journal Article"&gt;17&lt;/ref-type&gt;&lt;contributors&gt;&lt;authors&gt;&lt;author&gt;Sarraf, Mohammad&lt;/author&gt;&lt;author&gt;Deamici, Kricelle Mosquera&lt;/author&gt;&lt;author&gt;Taimourya, Houda&lt;/author&gt;&lt;author&gt;Islam, Monirul&lt;/author&gt;&lt;author&gt;Kataria, Sunita&lt;/author&gt;&lt;author&gt;Raipuria, Ritesh Kumar&lt;/author&gt;&lt;author&gt;Abdi, Gholamreza&lt;/author&gt;&lt;author&gt;Brestic, Marian&lt;/author&gt;&lt;/authors&gt;&lt;/contributors&gt;&lt;titles&gt;&lt;title&gt;Effect of Magnetopriming on Photosynthetic Performance of Plants&lt;/title&gt;&lt;secondary-title&gt;International Journal of Molecular Sciences&lt;/secondary-title&gt;&lt;/titles&gt;&lt;periodical&gt;&lt;full-title&gt;International Journal of Molecular Sciences&lt;/full-title&gt;&lt;/periodical&gt;&lt;pages&gt;9353&lt;/pages&gt;&lt;volume&gt;22&lt;/volume&gt;&lt;number&gt;17&lt;/number&gt;&lt;dates&gt;&lt;year&gt;2021&lt;/year&gt;&lt;/dates&gt;&lt;publisher&gt;MDPI&lt;/publisher&gt;&lt;isbn&gt;1422-0067&lt;/isbn&gt;&lt;urls&gt;&lt;/urls&gt;&lt;/record&gt;&lt;/Cite&gt;&lt;/EndNote&gt;</w:instrText>
      </w:r>
      <w:r w:rsidRPr="00A21A5D">
        <w:rPr>
          <w:rFonts w:asciiTheme="majorBidi" w:hAnsiTheme="majorBidi" w:cstheme="majorBidi"/>
          <w:color w:val="000000" w:themeColor="text1"/>
          <w:sz w:val="24"/>
          <w:szCs w:val="24"/>
        </w:rPr>
        <w:fldChar w:fldCharType="separate"/>
      </w:r>
      <w:r w:rsidR="000337E3" w:rsidRPr="00A21A5D">
        <w:rPr>
          <w:rFonts w:asciiTheme="majorBidi" w:hAnsiTheme="majorBidi" w:cstheme="majorBidi"/>
          <w:noProof/>
          <w:color w:val="000000" w:themeColor="text1"/>
          <w:sz w:val="24"/>
          <w:szCs w:val="24"/>
        </w:rPr>
        <w:t xml:space="preserve">(Sarraf </w:t>
      </w:r>
      <w:r w:rsidR="000337E3" w:rsidRPr="00A21A5D">
        <w:rPr>
          <w:rFonts w:asciiTheme="majorBidi" w:hAnsiTheme="majorBidi" w:cstheme="majorBidi"/>
          <w:i/>
          <w:iCs/>
          <w:noProof/>
          <w:color w:val="000000" w:themeColor="text1"/>
          <w:sz w:val="24"/>
          <w:szCs w:val="24"/>
        </w:rPr>
        <w:t>et al</w:t>
      </w:r>
      <w:r w:rsidR="000337E3" w:rsidRPr="00A21A5D">
        <w:rPr>
          <w:rFonts w:asciiTheme="majorBidi" w:hAnsiTheme="majorBidi" w:cstheme="majorBidi"/>
          <w:noProof/>
          <w:color w:val="000000" w:themeColor="text1"/>
          <w:sz w:val="24"/>
          <w:szCs w:val="24"/>
        </w:rPr>
        <w:t>., 2021)</w:t>
      </w:r>
      <w:r w:rsidRPr="00A21A5D">
        <w:rPr>
          <w:rFonts w:asciiTheme="majorBidi" w:hAnsiTheme="majorBidi" w:cstheme="majorBidi"/>
          <w:color w:val="000000" w:themeColor="text1"/>
          <w:sz w:val="24"/>
          <w:szCs w:val="24"/>
        </w:rPr>
        <w:fldChar w:fldCharType="end"/>
      </w:r>
      <w:r w:rsidRPr="00A21A5D">
        <w:rPr>
          <w:rFonts w:asciiTheme="majorBidi" w:hAnsiTheme="majorBidi" w:cstheme="majorBidi"/>
          <w:color w:val="000000" w:themeColor="text1"/>
          <w:sz w:val="24"/>
          <w:szCs w:val="24"/>
        </w:rPr>
        <w:t>.</w:t>
      </w:r>
    </w:p>
    <w:p w14:paraId="5BEDC5A1" w14:textId="77777777" w:rsidR="00BD1413" w:rsidRPr="00A21A5D" w:rsidRDefault="00BD1413" w:rsidP="00BD1413">
      <w:pPr>
        <w:spacing w:line="360" w:lineRule="auto"/>
        <w:jc w:val="both"/>
        <w:rPr>
          <w:rFonts w:asciiTheme="majorBidi" w:hAnsiTheme="majorBidi" w:cstheme="majorBidi"/>
          <w:color w:val="000000" w:themeColor="text1"/>
          <w:sz w:val="24"/>
          <w:szCs w:val="24"/>
        </w:rPr>
      </w:pPr>
    </w:p>
    <w:p w14:paraId="4BC3978A" w14:textId="199D3619" w:rsidR="00BD1413" w:rsidRPr="00A21A5D" w:rsidRDefault="00BD1413" w:rsidP="00C25CB1">
      <w:pPr>
        <w:spacing w:after="0" w:line="360" w:lineRule="auto"/>
        <w:ind w:left="720" w:hanging="720"/>
        <w:jc w:val="both"/>
        <w:rPr>
          <w:rFonts w:asciiTheme="majorBidi" w:hAnsiTheme="majorBidi" w:cstheme="majorBidi"/>
          <w:b/>
          <w:bCs/>
          <w:sz w:val="24"/>
          <w:szCs w:val="24"/>
        </w:rPr>
      </w:pPr>
      <w:r w:rsidRPr="00A21A5D">
        <w:rPr>
          <w:rFonts w:asciiTheme="majorBidi" w:hAnsiTheme="majorBidi" w:cstheme="majorBidi"/>
          <w:b/>
          <w:bCs/>
          <w:sz w:val="24"/>
          <w:szCs w:val="24"/>
        </w:rPr>
        <w:t>2.6.4. Effects of Magnetic Water on some Enzymatic</w:t>
      </w:r>
      <w:r w:rsidR="00266135" w:rsidRPr="00A21A5D">
        <w:rPr>
          <w:rFonts w:asciiTheme="majorBidi" w:hAnsiTheme="majorBidi" w:cstheme="majorBidi"/>
          <w:b/>
          <w:bCs/>
          <w:sz w:val="24"/>
          <w:szCs w:val="24"/>
        </w:rPr>
        <w:t xml:space="preserve"> and Non-Enzymatic Anti-oxidant</w:t>
      </w:r>
    </w:p>
    <w:p w14:paraId="4A3F0B4F" w14:textId="77777777" w:rsidR="00FA3C1F" w:rsidRPr="00A21A5D" w:rsidRDefault="00BB66B1" w:rsidP="002642C1">
      <w:pPr>
        <w:spacing w:line="360" w:lineRule="auto"/>
        <w:jc w:val="both"/>
      </w:pPr>
      <w:r w:rsidRPr="00A21A5D">
        <w:rPr>
          <w:rFonts w:asciiTheme="majorBidi" w:hAnsiTheme="majorBidi" w:cstheme="majorBidi"/>
          <w:sz w:val="24"/>
          <w:szCs w:val="24"/>
        </w:rPr>
        <w:t>Plants possess enzymatic systems that protect them from H</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O</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xml:space="preserve"> and other reactive oxygen species (ROS) that are toxic. Included in these enzymatic systems are superoxide dismutase (SOD) and catalase (CAT). CAT converts H</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O</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xml:space="preserve"> to water and oxygen, while SOD converts superoxide radicals to hydrogen peroxide. Plants contain non-enzymatic ROS-scavengers, such as ascorbate, tocopherols, phenolic acids, and flavonoids, which are localized in various cellular compartments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&lt;EndNote&gt;&lt;Cite&gt;&lt;Author&gt;Çelik&lt;/Author&gt;&lt;Year&gt;2009&lt;/Year&gt;&lt;RecNum&gt;145&lt;/RecNum&gt;&lt;DisplayText&gt;(Çelik et al., 2009)&lt;/DisplayText&gt;&lt;record&gt;&lt;rec-number&gt;145&lt;/rec-number&gt;&lt;foreign-keys&gt;&lt;key app="EN" db-id="e2ease2zoe0s5feazadxte57vzsarwr9etz9" timestamp="1669799496"&gt;145&lt;/key&gt;&lt;/foreign-keys&gt;&lt;ref-type name="Journal Article"&gt;17&lt;/ref-type&gt;&lt;contributors&gt;&lt;authors&gt;&lt;author&gt;Çelik, Özge&lt;/author&gt;&lt;author&gt;Büyükuslu, N.&lt;/author&gt;&lt;author&gt;Atak, Ç&lt;/author&gt;&lt;author&gt;Rzakoulieva, A.&lt;/author&gt;&lt;/authors&gt;&lt;/contributors&gt;&lt;titles&gt;&lt;title&gt;Effects of Magnetic Field on Activity of Superoxide Dismutase and Catalase in Glycine max (L.) Merr. Roots&lt;/title&gt;&lt;secondary-title&gt;Polish Journal of Environmental Studies&lt;/secondary-title&gt;&lt;/titles&gt;&lt;periodical&gt;&lt;full-title&gt;Polish Journal of Environmental Studies&lt;/full-title&gt;&lt;/periodical&gt;&lt;volume&gt;18&lt;/volume&gt;&lt;number&gt;2&lt;/number&gt;&lt;dates&gt;&lt;year&gt;2009&lt;/year&gt;&lt;/dates&gt;&lt;isbn&gt;1230-1485&lt;/isbn&gt;&lt;urls&gt;&lt;/urls&gt;&lt;/record&gt;&lt;/Cite&gt;&lt;/EndNote&gt;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(Çelik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AA5F6F" w:rsidRPr="00A21A5D">
        <w:rPr>
          <w:rFonts w:asciiTheme="majorBidi" w:hAnsiTheme="majorBidi" w:cstheme="majorBidi"/>
          <w:sz w:val="24"/>
          <w:szCs w:val="24"/>
        </w:rPr>
        <w:t>ROS can affect leaf guard cell functions in Arabidopsis (</w:t>
      </w:r>
      <w:r w:rsidR="00AA5F6F" w:rsidRPr="00A21A5D">
        <w:rPr>
          <w:rFonts w:asciiTheme="majorBidi" w:hAnsiTheme="majorBidi" w:cstheme="majorBidi"/>
          <w:i/>
          <w:iCs/>
          <w:sz w:val="24"/>
          <w:szCs w:val="24"/>
        </w:rPr>
        <w:t>Arabidopsis thaliana</w:t>
      </w:r>
      <w:r w:rsidR="00AA5F6F" w:rsidRPr="00A21A5D">
        <w:rPr>
          <w:rFonts w:asciiTheme="majorBidi" w:hAnsiTheme="majorBidi" w:cstheme="majorBidi"/>
          <w:sz w:val="24"/>
          <w:szCs w:val="24"/>
        </w:rPr>
        <w:t>), bean (</w:t>
      </w:r>
      <w:r w:rsidR="00AA5F6F" w:rsidRPr="00A21A5D">
        <w:rPr>
          <w:rFonts w:asciiTheme="majorBidi" w:hAnsiTheme="majorBidi" w:cstheme="majorBidi"/>
          <w:i/>
          <w:iCs/>
          <w:sz w:val="24"/>
          <w:szCs w:val="24"/>
        </w:rPr>
        <w:t>Phaseolus sp.</w:t>
      </w:r>
      <w:r w:rsidR="00AA5F6F" w:rsidRPr="00A21A5D">
        <w:rPr>
          <w:rFonts w:asciiTheme="majorBidi" w:hAnsiTheme="majorBidi" w:cstheme="majorBidi"/>
          <w:sz w:val="24"/>
          <w:szCs w:val="24"/>
        </w:rPr>
        <w:t xml:space="preserve"> ), and pea </w:t>
      </w:r>
      <w:r w:rsidR="00AA5F6F" w:rsidRPr="00A21A5D">
        <w:rPr>
          <w:rFonts w:asciiTheme="majorBidi" w:hAnsiTheme="majorBidi" w:cstheme="majorBidi"/>
          <w:i/>
          <w:iCs/>
          <w:sz w:val="24"/>
          <w:szCs w:val="24"/>
        </w:rPr>
        <w:t>(</w:t>
      </w:r>
      <w:r w:rsidR="0044369A" w:rsidRPr="00A21A5D">
        <w:rPr>
          <w:rFonts w:asciiTheme="majorBidi" w:hAnsiTheme="majorBidi" w:cstheme="majorBidi"/>
          <w:i/>
          <w:iCs/>
          <w:color w:val="202124"/>
          <w:sz w:val="24"/>
          <w:szCs w:val="24"/>
          <w:shd w:val="clear" w:color="auto" w:fill="FFFFFF"/>
        </w:rPr>
        <w:t>Pisum sativum</w:t>
      </w:r>
      <w:r w:rsidR="00AA5F6F" w:rsidRPr="00A21A5D">
        <w:rPr>
          <w:rFonts w:asciiTheme="majorBidi" w:hAnsiTheme="majorBidi" w:cstheme="majorBidi"/>
          <w:sz w:val="24"/>
          <w:szCs w:val="24"/>
        </w:rPr>
        <w:t xml:space="preserve">) plants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&lt;EndNote&gt;&lt;Cite&gt;&lt;Author&gt;Rane&lt;/Author&gt;&lt;Year&gt;2021&lt;/Year&gt;&lt;RecNum&gt;68&lt;/RecNum&gt;&lt;DisplayText&gt;(Rane et al., 2021)&lt;/DisplayText&gt;&lt;record&gt;&lt;rec-number&gt;68&lt;/rec-number&gt;&lt;foreign-keys&gt;&lt;key app="EN" db-id="e2ease2zoe0s5feazadxte57vzsarwr9etz9" timestamp="1668587685"&gt;68&lt;/key&gt;&lt;/foreign-keys&gt;&lt;ref-type name="Journal Article"&gt;17&lt;/ref-type&gt;&lt;contributors&gt;&lt;authors&gt;&lt;author&gt;Rane, Jagadish&lt;/author&gt;&lt;author&gt;Singh, Ajay Kumar&lt;/author&gt;&lt;author&gt;Tiwari, Manish&lt;/author&gt;&lt;author&gt;Prasad, P. V. Vara&lt;/author&gt;&lt;author&gt;Jagadish, S. V. Krishna&lt;/author&gt;&lt;/authors&gt;&lt;/contributors&gt;&lt;titles&gt;&lt;title&gt;Effective Use of Water in Crop Plants in Dryland Agriculture: Implications of Reactive Oxygen Species and Antioxidative System&lt;/title&gt;&lt;secondary-title&gt;Frontiers in Plant Science&lt;/secondary-title&gt;&lt;/titles&gt;&lt;periodical&gt;&lt;full-title&gt;Frontiers in Plant Science&lt;/full-title&gt;&lt;/periodical&gt;&lt;volume&gt;12&lt;/volume&gt;&lt;dates&gt;&lt;year&gt;2021&lt;/year&gt;&lt;/dates&gt;&lt;publisher&gt;Frontiers Media SA&lt;/publisher&gt;&lt;urls&gt;&lt;/urls&gt;&lt;/record&gt;&lt;/Cite&gt;&lt;/EndNote&gt;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(Rane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AA5F6F" w:rsidRPr="00A21A5D">
        <w:t xml:space="preserve"> </w:t>
      </w:r>
      <w:r w:rsidR="00AA5F6F" w:rsidRPr="00A21A5D">
        <w:rPr>
          <w:rFonts w:asciiTheme="majorBidi" w:hAnsiTheme="majorBidi" w:cstheme="majorBidi"/>
          <w:sz w:val="24"/>
          <w:szCs w:val="24"/>
        </w:rPr>
        <w:t xml:space="preserve">After 24 hours of soaking in distilled water, germination-related enzymes in magnetically exposed and unexposed germinating cumin seeds were measured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&lt;EndNote&gt;&lt;Cite&gt;&lt;Author&gt;Samani&lt;/Author&gt;&lt;Year&gt;2013&lt;/Year&gt;&lt;RecNum&gt;142&lt;/RecNum&gt;&lt;DisplayText&gt;(Samani et al., 2013)&lt;/DisplayText&gt;&lt;record&gt;&lt;rec-number&gt;142&lt;/rec-number&gt;&lt;foreign-keys&gt;&lt;key app="EN" db-id="e2ease2zoe0s5feazadxte57vzsarwr9etz9" timestamp="1669797102"&gt;142&lt;/key&gt;&lt;/foreign-keys&gt;&lt;ref-type name="Journal Article"&gt;17&lt;/ref-type&gt;&lt;contributors&gt;&lt;authors&gt;&lt;author&gt;Samani, Majid Asadi&lt;/author&gt;&lt;author&gt;Pourakbar, Latifeh&lt;/author&gt;&lt;author&gt;Azimi, Nafiseh&lt;/author&gt;&lt;/authors&gt;&lt;/contributors&gt;&lt;titles&gt;&lt;title&gt;Magnetic field effects on seed germination and activities of some enzymes in cumin&lt;/title&gt;&lt;secondary-title&gt;Life Science Journal&lt;/secondary-title&gt;&lt;/titles&gt;&lt;periodical&gt;&lt;full-title&gt;Life Science Journal&lt;/full-title&gt;&lt;/periodical&gt;&lt;pages&gt;323-328&lt;/pages&gt;&lt;volume&gt;10&lt;/volume&gt;&lt;number&gt;1&lt;/number&gt;&lt;dates&gt;&lt;year&gt;2013&lt;/year&gt;&lt;/dates&gt;&lt;urls&gt;&lt;/urls&gt;&lt;/record&gt;&lt;/Cite&gt;&lt;/EndNote&gt;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(Samani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color w:val="5B9BD5" w:themeColor="accent1"/>
          <w:sz w:val="24"/>
          <w:szCs w:val="24"/>
        </w:rPr>
        <w:t>.</w:t>
      </w:r>
      <w:r w:rsidR="00BD1413" w:rsidRPr="00A21A5D">
        <w:rPr>
          <w:rFonts w:asciiTheme="majorBidi" w:hAnsiTheme="majorBidi" w:cstheme="majorBidi"/>
          <w:sz w:val="24"/>
          <w:szCs w:val="24"/>
        </w:rPr>
        <w:t xml:space="preserve"> </w:t>
      </w:r>
      <w:r w:rsidR="00AA5F6F" w:rsidRPr="00A21A5D">
        <w:rPr>
          <w:rFonts w:asciiTheme="majorBidi" w:hAnsiTheme="majorBidi" w:cstheme="majorBidi"/>
          <w:sz w:val="24"/>
          <w:szCs w:val="24"/>
        </w:rPr>
        <w:t xml:space="preserve">In addition, the antioxidant enzymes (catalase, peroxidase, and superoxide dismutase) in the magnetized plants are more active </w:t>
      </w:r>
      <w:r w:rsidR="00AA5F6F" w:rsidRPr="00A21A5D">
        <w:rPr>
          <w:rFonts w:asciiTheme="majorBidi" w:hAnsiTheme="majorBidi" w:cstheme="majorBidi"/>
          <w:sz w:val="24"/>
          <w:szCs w:val="24"/>
        </w:rPr>
        <w:lastRenderedPageBreak/>
        <w:t xml:space="preserve">than in the control plants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&lt;EndNote&gt;&lt;Cite&gt;&lt;Author&gt;Moussa&lt;/Author&gt;&lt;Year&gt;2011&lt;/Year&gt;&lt;RecNum&gt;110&lt;/RecNum&gt;&lt;DisplayText&gt;(Moussa, 2011)&lt;/DisplayText&gt;&lt;record&gt;&lt;rec-number&gt;110&lt;/rec-number&gt;&lt;foreign-keys&gt;&lt;key app="EN" db-id="e2ease2zoe0s5feazadxte57vzsarwr9etz9" timestamp="1669493726"&gt;110&lt;/key&gt;&lt;/foreign-keys&gt;&lt;ref-type name="Journal Article"&gt;17&lt;/ref-type&gt;&lt;contributors&gt;&lt;authors&gt;&lt;author&gt;Moussa, Helal Ragab&lt;/author&gt;&lt;/authors&gt;&lt;/contributors&gt;&lt;titles&gt;&lt;title&gt;The impact of magnetic water application for improving common bean (Phaseolus vulgaris L.) production&lt;/title&gt;&lt;secondary-title&gt;New York Science Journal&lt;/secondary-title&gt;&lt;/titles&gt;&lt;periodical&gt;&lt;full-title&gt;New York Science Journal&lt;/full-title&gt;&lt;/periodical&gt;&lt;pages&gt;15-20&lt;/pages&gt;&lt;volume&gt;4&lt;/volume&gt;&lt;number&gt;6&lt;/number&gt;&lt;dates&gt;&lt;year&gt;2011&lt;/year&gt;&lt;/dates&gt;&lt;urls&gt;&lt;/urls&gt;&lt;/record&gt;&lt;/Cite&gt;&lt;/EndNote&gt;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noProof/>
          <w:color w:val="2E2E2E"/>
          <w:sz w:val="24"/>
          <w:szCs w:val="24"/>
        </w:rPr>
        <w:t>(Moussa, 2011)</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00AA5F6F" w:rsidRPr="00A21A5D">
        <w:t xml:space="preserve"> </w:t>
      </w:r>
      <w:r w:rsidR="00AA5F6F" w:rsidRPr="00A21A5D">
        <w:rPr>
          <w:rFonts w:asciiTheme="majorBidi" w:hAnsiTheme="majorBidi" w:cstheme="majorBidi"/>
          <w:color w:val="2E2E2E"/>
          <w:sz w:val="24"/>
          <w:szCs w:val="24"/>
        </w:rPr>
        <w:t xml:space="preserve">Additionally, magnetized water irrigation increased the antioxidant enzyme activities in plant foliage, thereby reducing oxidative damage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&lt;EndNote&gt;&lt;Cite&gt;&lt;Author&gt;Hu&lt;/Author&gt;&lt;Year&gt;2022&lt;/Year&gt;&lt;RecNum&gt;144&lt;/RecNum&gt;&lt;DisplayText&gt;(Hu et al., 2022)&lt;/DisplayText&gt;&lt;record&gt;&lt;rec-number&gt;144&lt;/rec-number&gt;&lt;foreign-keys&gt;&lt;key app="EN" db-id="e2ease2zoe0s5feazadxte57vzsarwr9etz9" timestamp="1669798766"&gt;144&lt;/key&gt;&lt;/foreign-keys&gt;&lt;ref-type name="Journal Article"&gt;17&lt;/ref-type&gt;&lt;contributors&gt;&lt;authors&gt;&lt;author&gt;Hu, Yuwei&lt;/author&gt;&lt;author&gt;Li, Jinrui&lt;/author&gt;&lt;author&gt;Li, Ruyi&lt;/author&gt;&lt;author&gt;Niu, Yao&lt;/author&gt;&lt;author&gt;Cao, Min&lt;/author&gt;&lt;author&gt;Luo, Jie&lt;/author&gt;&lt;/authors&gt;&lt;/contributors&gt;&lt;titles&gt;&lt;title&gt;Influence of magnetized water irrigation on characteristics of antioxidant enzyme, ferritin, and Cd excretion in Festuca arundinacea during phytoextraction&lt;/title&gt;&lt;secondary-title&gt;Journal of Hazardous Materials&lt;/secondary-title&gt;&lt;/titles&gt;&lt;periodical&gt;&lt;full-title&gt;Journal of Hazardous Materials&lt;/full-title&gt;&lt;/periodical&gt;&lt;pages&gt;129527&lt;/pages&gt;&lt;volume&gt;438&lt;/volume&gt;&lt;dates&gt;&lt;year&gt;2022&lt;/year&gt;&lt;/dates&gt;&lt;publisher&gt;Elsevier&lt;/publisher&gt;&lt;isbn&gt;0304-3894&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noProof/>
          <w:color w:val="2E2E2E"/>
          <w:sz w:val="24"/>
          <w:szCs w:val="24"/>
        </w:rPr>
        <w:t xml:space="preserve">(Hu </w:t>
      </w:r>
      <w:r w:rsidR="000337E3" w:rsidRPr="00A21A5D">
        <w:rPr>
          <w:rFonts w:asciiTheme="majorBidi" w:hAnsiTheme="majorBidi" w:cstheme="majorBidi"/>
          <w:i/>
          <w:iCs/>
          <w:noProof/>
          <w:color w:val="2E2E2E"/>
          <w:sz w:val="24"/>
          <w:szCs w:val="24"/>
        </w:rPr>
        <w:t>et al</w:t>
      </w:r>
      <w:r w:rsidR="000337E3" w:rsidRPr="00A21A5D">
        <w:rPr>
          <w:rFonts w:asciiTheme="majorBidi" w:hAnsiTheme="majorBidi" w:cstheme="majorBidi"/>
          <w:noProof/>
          <w:color w:val="2E2E2E"/>
          <w:sz w:val="24"/>
          <w:szCs w:val="24"/>
        </w:rPr>
        <w:t>., 2022)</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006C416B" w:rsidRPr="00A21A5D">
        <w:t xml:space="preserve"> </w:t>
      </w:r>
      <w:r w:rsidR="006C416B" w:rsidRPr="00A21A5D">
        <w:rPr>
          <w:rFonts w:asciiTheme="majorBidi" w:hAnsiTheme="majorBidi" w:cstheme="majorBidi"/>
          <w:color w:val="2E2E2E"/>
          <w:sz w:val="24"/>
          <w:szCs w:val="24"/>
        </w:rPr>
        <w:t xml:space="preserve">By increasing magnetic field intensities, ascorbate peroxidase (APX) activity increased in both root and stem, and superoxide dismutase (SOD) activity increased in the root of pretreated plants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&lt;EndNote&gt;&lt;Cite&gt;&lt;Author&gt;Shabrangi&lt;/Author&gt;&lt;Year&gt;2009&lt;/Year&gt;&lt;RecNum&gt;140&lt;/RecNum&gt;&lt;DisplayText&gt;(Shabrangi and Majd, 2009)&lt;/DisplayText&gt;&lt;record&gt;&lt;rec-number&gt;140&lt;/rec-number&gt;&lt;foreign-keys&gt;&lt;key app="EN" db-id="e2ease2zoe0s5feazadxte57vzsarwr9etz9" timestamp="1669755241"&gt;140&lt;/key&gt;&lt;/foreign-keys&gt;&lt;ref-type name="Journal Article"&gt;17&lt;/ref-type&gt;&lt;contributors&gt;&lt;authors&gt;&lt;author&gt;Shabrangi, Azita&lt;/author&gt;&lt;author&gt;Majd, Ahmad&lt;/author&gt;&lt;/authors&gt;&lt;/contributors&gt;&lt;titles&gt;&lt;title&gt;Effect of magnetic fields on growth and antioxidant systems in agricultural plants&lt;/title&gt;&lt;secondary-title&gt;PIERS Proceedings, Beijing, China, March&lt;/secondary-title&gt;&lt;/titles&gt;&lt;periodical&gt;&lt;full-title&gt;PIERS Proceedings, Beijing, China, March&lt;/full-title&gt;&lt;/periodical&gt;&lt;pages&gt;23-27&lt;/pages&gt;&lt;dates&gt;&lt;year&gt;2009&lt;/year&gt;&lt;/dates&gt;&lt;urls&gt;&lt;/urls&gt;&lt;/record&gt;&lt;/Cite&gt;&lt;/EndNote&gt;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(Shabrangi and Majd,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6C416B" w:rsidRPr="00A21A5D">
        <w:t xml:space="preserve"> </w:t>
      </w:r>
    </w:p>
    <w:p w14:paraId="7EBB6200" w14:textId="0CA29729" w:rsidR="00BD1413" w:rsidRPr="00A21A5D" w:rsidRDefault="006C416B" w:rsidP="00091EA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As an abundant component of plants, ascorbic acid functions as an antioxidant and an enzyme cofactor. It is involved in numerous processes, such as photosynthesis, cell wall growth and cell expansion, resistance to environmental stresses, and synthesis of ethylene, gibberellins, anthocyanine, and hydroxyl proline </w:t>
      </w:r>
      <w:r w:rsidR="00BD1413" w:rsidRPr="00A21A5D">
        <w:rPr>
          <w:rFonts w:asciiTheme="majorBidi" w:hAnsiTheme="majorBidi" w:cstheme="majorBidi"/>
          <w:sz w:val="24"/>
          <w:szCs w:val="24"/>
        </w:rPr>
        <w:fldChar w:fldCharType="begin"/>
      </w:r>
      <w:r w:rsidR="002642C1" w:rsidRPr="00A21A5D">
        <w:rPr>
          <w:rFonts w:asciiTheme="majorBidi" w:hAnsiTheme="majorBidi" w:cstheme="majorBidi"/>
          <w:sz w:val="24"/>
          <w:szCs w:val="24"/>
        </w:rPr>
        <w:instrText xml:space="preserve"> ADDIN EN.CITE &lt;EndNote&gt;&lt;Cite&gt;&lt;Author&gt;Hashem&lt;/Author&gt;&lt;Year&gt;2018&lt;/Year&gt;&lt;RecNum&gt;141&lt;/RecNum&gt;&lt;DisplayText&gt;(Hashem and Hegab, 2018a)&lt;/DisplayText&gt;&lt;record&gt;&lt;rec-number&gt;141&lt;/rec-number&gt;&lt;foreign-keys&gt;&lt;key app="EN" db-id="e2ease2zoe0s5feazadxte57vzsarwr9etz9" timestamp="1669755567"&gt;141&lt;/key&gt;&lt;/foreign-keys&gt;&lt;ref-type name="Journal Article"&gt;17&lt;/ref-type&gt;&lt;contributors&gt;&lt;authors&gt;&lt;author&gt;Hashem, Hanan A. E. A.&lt;/author&gt;&lt;author&gt;Hegab, Rehab H.&lt;/author&gt;&lt;/authors&gt;&lt;/contributors&gt;&lt;titles&gt;&lt;title&gt;Effect of magnetic water and ascorbic acid on the productivity of Lavandula pubescens Decne and nutrients availability in soil under Siwa Oasis conditions&lt;/title&gt;&lt;secondary-title&gt;Middle East Journal of Agriculture Research&lt;/secondary-title&gt;&lt;/titles&gt;&lt;periodical&gt;&lt;full-title&gt;Middle East Journal of Agriculture Research&lt;/full-title&gt;&lt;/periodical&gt;&lt;pages&gt;1072-1089&lt;/pages&gt;&lt;volume&gt;7&lt;/volume&gt;&lt;number&gt;3&lt;/number&gt;&lt;dates&gt;&lt;year&gt;2018&lt;/year&gt;&lt;/dates&gt;&lt;urls&gt;&lt;/urls&gt;&lt;/record&gt;&lt;/Cite&gt;&lt;/EndNote&gt;</w:instrText>
      </w:r>
      <w:r w:rsidR="00BD1413" w:rsidRPr="00A21A5D">
        <w:rPr>
          <w:rFonts w:asciiTheme="majorBidi" w:hAnsiTheme="majorBidi" w:cstheme="majorBidi"/>
          <w:sz w:val="24"/>
          <w:szCs w:val="24"/>
        </w:rPr>
        <w:fldChar w:fldCharType="separate"/>
      </w:r>
      <w:r w:rsidR="002642C1" w:rsidRPr="00A21A5D">
        <w:rPr>
          <w:rFonts w:asciiTheme="majorBidi" w:hAnsiTheme="majorBidi" w:cstheme="majorBidi"/>
          <w:noProof/>
          <w:sz w:val="24"/>
          <w:szCs w:val="24"/>
        </w:rPr>
        <w:t>(Hashem and Hegab, 2018a)</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The antioxidant enzymes (catalase, peroxidase, and superoxide dismutase) in the magnetized plants are more active than in the control plants</w:t>
      </w:r>
      <w:r w:rsidR="00C25CB1"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&lt;EndNote&gt;&lt;Cite&gt;&lt;Author&gt;Moussa&lt;/Author&gt;&lt;Year&gt;2011&lt;/Year&gt;&lt;RecNum&gt;136&lt;/RecNum&gt;&lt;DisplayText&gt;(Moussa, 2011)&lt;/DisplayText&gt;&lt;record&gt;&lt;rec-number&gt;136&lt;/rec-number&gt;&lt;foreign-keys&gt;&lt;key app="EN" db-id="e2ease2zoe0s5feazadxte57vzsarwr9etz9" timestamp="1669752599"&gt;136&lt;/key&gt;&lt;/foreign-keys&gt;&lt;ref-type name="Journal Article"&gt;17&lt;/ref-type&gt;&lt;contributors&gt;&lt;authors&gt;&lt;author&gt;Moussa, Helal Ragab&lt;/author&gt;&lt;/authors&gt;&lt;/contributors&gt;&lt;titles&gt;&lt;title&gt;The impact of magnetic water application for improving common bean (Phaseolus vulgaris L.) production&lt;/title&gt;&lt;secondary-title&gt;New York Science Journal&lt;/secondary-title&gt;&lt;/titles&gt;&lt;periodical&gt;&lt;full-title&gt;New York Science Journal&lt;/full-title&gt;&lt;/periodical&gt;&lt;pages&gt;15-20&lt;/pages&gt;&lt;volume&gt;4&lt;/volume&gt;&lt;number&gt;6&lt;/number&gt;&lt;dates&gt;&lt;year&gt;2011&lt;/year&gt;&lt;/dates&gt;&lt;urls&gt;&lt;/urls&gt;&lt;/record&gt;&lt;/Cite&gt;&lt;/EndNote&gt;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(Moussa, 2011)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color w:val="5B9BD5" w:themeColor="accent1"/>
          <w:sz w:val="24"/>
          <w:szCs w:val="24"/>
        </w:rPr>
        <w:t>.</w:t>
      </w:r>
      <w:r w:rsidRPr="00A21A5D">
        <w:t xml:space="preserve"> </w:t>
      </w:r>
      <w:r w:rsidRPr="00A21A5D">
        <w:rPr>
          <w:rFonts w:asciiTheme="majorBidi" w:hAnsiTheme="majorBidi" w:cstheme="majorBidi"/>
          <w:sz w:val="24"/>
          <w:szCs w:val="24"/>
        </w:rPr>
        <w:t>In comparison to the control (0 mT), magnetic water irrigation substantially increased the activity of (SOD), peroxidase (POD), and proline content in cotton (</w:t>
      </w:r>
      <w:r w:rsidR="0044369A" w:rsidRPr="00A21A5D">
        <w:rPr>
          <w:rFonts w:asciiTheme="majorBidi" w:hAnsiTheme="majorBidi" w:cstheme="majorBidi"/>
          <w:i/>
          <w:iCs/>
          <w:color w:val="040C28"/>
          <w:sz w:val="24"/>
          <w:szCs w:val="24"/>
        </w:rPr>
        <w:t>Gossypium herbaceum</w:t>
      </w:r>
      <w:r w:rsidRPr="00A21A5D">
        <w:rPr>
          <w:rFonts w:asciiTheme="majorBidi" w:hAnsiTheme="majorBidi" w:cstheme="majorBidi"/>
          <w:sz w:val="24"/>
          <w:szCs w:val="24"/>
        </w:rPr>
        <w:t>) seedlings</w:t>
      </w:r>
      <w:r w:rsidRPr="00A21A5D">
        <w:rPr>
          <w:rFonts w:asciiTheme="majorBidi" w:hAnsiTheme="majorBidi" w:cstheme="majorBidi"/>
          <w:color w:val="5B9BD5" w:themeColor="accent1"/>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&lt;EndNote&gt;&lt;Cite&gt;&lt;Author&gt;Gao&lt;/Author&gt;&lt;Year&gt;2017&lt;/Year&gt;&lt;RecNum&gt;138&lt;/RecNum&gt;&lt;DisplayText&gt;(Gao et al., 2017)&lt;/DisplayText&gt;&lt;record&gt;&lt;rec-number&gt;138&lt;/rec-number&gt;&lt;foreign-keys&gt;&lt;key app="EN" db-id="e2ease2zoe0s5feazadxte57vzsarwr9etz9" timestamp="1669753365"&gt;138&lt;/key&gt;&lt;/foreign-keys&gt;&lt;ref-type name="Journal Article"&gt;17&lt;/ref-type&gt;&lt;contributors&gt;&lt;authors&gt;&lt;author&gt;Gao, Yanju&lt;/author&gt;&lt;author&gt;Sun, Yanfei&lt;/author&gt;&lt;author&gt;Zhang, Ruixi&lt;/author&gt;&lt;author&gt;Chu, Guixin&lt;/author&gt;&lt;/authors&gt;&lt;/contributors&gt;&lt;titles&gt;&lt;title&gt;Effects of magnetic water irrigation on the growth, N uptake and antioxidant enzyme activities of cotton seedlings&lt;/title&gt;&lt;secondary-title&gt;J. Agric. Sci. Technol&lt;/secondary-title&gt;&lt;/titles&gt;&lt;periodical&gt;&lt;full-title&gt;J. Agric. Sci. Technol&lt;/full-title&gt;&lt;/periodical&gt;&lt;pages&gt;25-33&lt;/pages&gt;&lt;volume&gt;7&lt;/volume&gt;&lt;dates&gt;&lt;year&gt;2017&lt;/year&gt;&lt;/dates&gt;&lt;urls&gt;&lt;/urls&gt;&lt;/record&gt;&lt;/Cite&gt;&lt;/EndNote&gt;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(Gao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color w:val="5B9BD5" w:themeColor="accent1"/>
          <w:sz w:val="24"/>
          <w:szCs w:val="24"/>
        </w:rPr>
        <w:t>.</w:t>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Clearly, SOD is an essential enzyme family for sustaining normal physiological conditions in living cells and the most powerful antioxidant enzymes in soybean roots (</w:t>
      </w:r>
      <w:r w:rsidRPr="00A21A5D">
        <w:rPr>
          <w:rFonts w:asciiTheme="majorBidi" w:hAnsiTheme="majorBidi" w:cstheme="majorBidi"/>
          <w:i/>
          <w:iCs/>
          <w:sz w:val="24"/>
          <w:szCs w:val="24"/>
        </w:rPr>
        <w:t>Glycine max</w:t>
      </w:r>
      <w:r w:rsidRPr="00A21A5D">
        <w:rPr>
          <w:rFonts w:asciiTheme="majorBidi" w:hAnsiTheme="majorBidi" w:cstheme="majorBidi"/>
          <w:sz w:val="24"/>
          <w:szCs w:val="24"/>
        </w:rPr>
        <w:t>)</w:t>
      </w:r>
      <w:r w:rsidR="00E440B5"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&lt;EndNote&gt;&lt;Cite&gt;&lt;Author&gt;Çelik&lt;/Author&gt;&lt;Year&gt;2009&lt;/Year&gt;&lt;RecNum&gt;146&lt;/RecNum&gt;&lt;DisplayText&gt;(Çelik et al., 2009)&lt;/DisplayText&gt;&lt;record&gt;&lt;rec-number&gt;146&lt;/rec-number&gt;&lt;foreign-keys&gt;&lt;key app="EN" db-id="e2ease2zoe0s5feazadxte57vzsarwr9etz9" timestamp="1669799606"&gt;146&lt;/key&gt;&lt;/foreign-keys&gt;&lt;ref-type name="Journal Article"&gt;17&lt;/ref-type&gt;&lt;contributors&gt;&lt;authors&gt;&lt;author&gt;Çelik, Özge&lt;/author&gt;&lt;author&gt;Büyükuslu, N.&lt;/author&gt;&lt;author&gt;Atak, Ç&lt;/author&gt;&lt;author&gt;Rzakoulieva, A.&lt;/author&gt;&lt;/authors&gt;&lt;/contributors&gt;&lt;titles&gt;&lt;title&gt;Effects of Magnetic Field on Activity of Superoxide Dismutase and Catalase in Glycine max (L.) Merr. Roots&lt;/title&gt;&lt;secondary-title&gt;Polish Journal of Environmental Studies&lt;/secondary-title&gt;&lt;/titles&gt;&lt;periodical&gt;&lt;full-title&gt;Polish Journal of Environmental Studies&lt;/full-title&gt;&lt;/periodical&gt;&lt;volume&gt;18&lt;/volume&gt;&lt;number&gt;2&lt;/number&gt;&lt;dates&gt;&lt;year&gt;2009&lt;/year&gt;&lt;/dates&gt;&lt;isbn&gt;1230-1485&lt;/isbn&gt;&lt;urls&gt;&lt;/urls&gt;&lt;/record&gt;&lt;/Cite&gt;&lt;/EndNote&gt;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(Çelik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0D940E15" w14:textId="77777777" w:rsidR="00E34D0A" w:rsidRDefault="00E34D0A" w:rsidP="00BD1413">
      <w:pPr>
        <w:spacing w:after="0" w:line="360" w:lineRule="auto"/>
        <w:jc w:val="both"/>
        <w:rPr>
          <w:rFonts w:asciiTheme="majorBidi" w:hAnsiTheme="majorBidi" w:cstheme="majorBidi"/>
          <w:b/>
          <w:bCs/>
          <w:sz w:val="24"/>
          <w:szCs w:val="24"/>
        </w:rPr>
      </w:pPr>
    </w:p>
    <w:p w14:paraId="75ABA54A" w14:textId="0B27B694" w:rsidR="00BD1413" w:rsidRPr="00A21A5D" w:rsidRDefault="00BD1413" w:rsidP="00BD1413">
      <w:pPr>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2.6.5</w:t>
      </w:r>
      <w:r w:rsidR="00FA3C1F" w:rsidRPr="00A21A5D">
        <w:rPr>
          <w:rFonts w:asciiTheme="majorBidi" w:hAnsiTheme="majorBidi" w:cstheme="majorBidi"/>
          <w:b/>
          <w:bCs/>
          <w:sz w:val="24"/>
          <w:szCs w:val="24"/>
        </w:rPr>
        <w:t>. Effects of Magnetic Water on S</w:t>
      </w:r>
      <w:r w:rsidRPr="00A21A5D">
        <w:rPr>
          <w:rFonts w:asciiTheme="majorBidi" w:hAnsiTheme="majorBidi" w:cstheme="majorBidi"/>
          <w:b/>
          <w:bCs/>
          <w:sz w:val="24"/>
          <w:szCs w:val="24"/>
        </w:rPr>
        <w:t>ome Plants Content of Elements</w:t>
      </w:r>
    </w:p>
    <w:p w14:paraId="57A2C2AB" w14:textId="77777777" w:rsidR="00FA3C1F" w:rsidRPr="00A21A5D" w:rsidRDefault="00D04770" w:rsidP="0044369A">
      <w:pPr>
        <w:spacing w:line="360" w:lineRule="auto"/>
        <w:jc w:val="both"/>
        <w:rPr>
          <w:rFonts w:asciiTheme="majorBidi" w:hAnsiTheme="majorBidi" w:cstheme="majorBidi"/>
          <w:color w:val="111111"/>
          <w:sz w:val="24"/>
          <w:szCs w:val="24"/>
          <w:shd w:val="clear" w:color="auto" w:fill="FFFFFF"/>
        </w:rPr>
      </w:pPr>
      <w:r w:rsidRPr="00A21A5D">
        <w:rPr>
          <w:rFonts w:asciiTheme="majorBidi" w:hAnsiTheme="majorBidi" w:cstheme="majorBidi"/>
          <w:sz w:val="24"/>
          <w:szCs w:val="24"/>
        </w:rPr>
        <w:t>Plants irrigated with water treated by a magnetic field readily absorb mineral salt from the soil, and there is no surface sedimentation.</w:t>
      </w:r>
      <w:r w:rsidR="00322B1B" w:rsidRPr="00A21A5D">
        <w:t xml:space="preserve"> </w:t>
      </w:r>
      <w:r w:rsidR="00322B1B" w:rsidRPr="00A21A5D">
        <w:rPr>
          <w:rFonts w:asciiTheme="majorBidi" w:hAnsiTheme="majorBidi" w:cstheme="majorBidi"/>
          <w:sz w:val="24"/>
          <w:szCs w:val="24"/>
        </w:rPr>
        <w:t xml:space="preserve">This results in higher crop yields and enhanced agricultural product quality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&lt;EndNote&gt;&lt;Cite&gt;&lt;Author&gt;Nasher&lt;/Author&gt;&lt;Year&gt;2008&lt;/Year&gt;&lt;RecNum&gt;111&lt;/RecNum&gt;&lt;DisplayText&gt;(Nasher, 2008)&lt;/DisplayText&gt;&lt;record&gt;&lt;rec-number&gt;111&lt;/rec-number&gt;&lt;foreign-keys&gt;&lt;key app="EN" db-id="e2ease2zoe0s5feazadxte57vzsarwr9etz9" timestamp="1669494664"&gt;111&lt;/key&gt;&lt;/foreign-keys&gt;&lt;ref-type name="Journal Article"&gt;17&lt;/ref-type&gt;&lt;contributors&gt;&lt;authors&gt;&lt;author&gt;Nasher, Samir H.&lt;/author&gt;&lt;/authors&gt;&lt;/contributors&gt;&lt;titles&gt;&lt;title&gt;The effect of magnetic water on growth of chick-pea seeds&lt;/title&gt;&lt;secondary-title&gt;Eng. &amp;amp; Tech&lt;/secondary-title&gt;&lt;/titles&gt;&lt;periodical&gt;&lt;full-title&gt;Eng. &amp;amp; Tech&lt;/full-title&gt;&lt;/periodical&gt;&lt;pages&gt;4&lt;/pages&gt;&lt;volume&gt;26&lt;/volume&gt;&lt;number&gt;9&lt;/number&gt;&lt;dates&gt;&lt;year&gt;2008&lt;/year&gt;&lt;/dates&gt;&lt;urls&gt;&lt;/urls&gt;&lt;/record&gt;&lt;/Cite&gt;&lt;/EndNote&gt;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(Nasher,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00322B1B" w:rsidRPr="00A21A5D">
        <w:rPr>
          <w:rFonts w:asciiTheme="majorBidi" w:hAnsiTheme="majorBidi" w:cstheme="majorBidi"/>
          <w:sz w:val="24"/>
          <w:szCs w:val="24"/>
        </w:rPr>
        <w:t>Magnetically purified water is the most effective irrigation method for soils with a high sodium carbonate content</w:t>
      </w:r>
      <w:r w:rsidR="00322B1B" w:rsidRPr="00A21A5D">
        <w:t xml:space="preserve"> </w:t>
      </w:r>
      <w:r w:rsidR="00BD1413" w:rsidRPr="00A21A5D">
        <w:rPr>
          <w:rFonts w:asciiTheme="majorBidi" w:hAnsiTheme="majorBidi" w:cstheme="majorBidi"/>
          <w:color w:val="111111"/>
          <w:sz w:val="24"/>
          <w:szCs w:val="24"/>
          <w:shd w:val="clear" w:color="auto" w:fill="FFFFFF"/>
        </w:rPr>
        <w:fldChar w:fldCharType="begin"/>
      </w:r>
      <w:r w:rsidR="000337E3" w:rsidRPr="00A21A5D">
        <w:rPr>
          <w:rFonts w:asciiTheme="majorBidi" w:hAnsiTheme="majorBidi" w:cstheme="majorBidi"/>
          <w:color w:val="111111"/>
          <w:sz w:val="24"/>
          <w:szCs w:val="24"/>
          <w:shd w:val="clear" w:color="auto" w:fill="FFFFFF"/>
        </w:rPr>
        <w:instrText xml:space="preserve"> ADDIN EN.CITE &lt;EndNote&gt;&lt;Cite&gt;&lt;Author&gt;Ali&lt;/Author&gt;&lt;Year&gt;2014&lt;/Year&gt;&lt;RecNum&gt;87&lt;/RecNum&gt;&lt;DisplayText&gt;(Ali et al., 2014)&lt;/DisplayText&gt;&lt;record&gt;&lt;rec-number&gt;87&lt;/rec-number&gt;&lt;foreign-keys&gt;&lt;key app="EN" db-id="e2ease2zoe0s5feazadxte57vzsarwr9etz9" timestamp="1668778297"&gt;87&lt;/key&gt;&lt;/foreign-keys&gt;&lt;ref-type name="Journal Article"&gt;17&lt;/ref-type&gt;&lt;contributors&gt;&lt;authors&gt;&lt;author&gt;Ali, Yadollahpour&lt;/author&gt;&lt;author&gt;Samaneh, Rashidi&lt;/author&gt;&lt;author&gt;Kavakebian, Fatemeh&lt;/author&gt;&lt;/authors&gt;&lt;/contributors&gt;&lt;titles&gt;&lt;title&gt;Applications of magnetic water technology in farming and agriculture development: A review of recent advances&lt;/title&gt;&lt;secondary-title&gt;Current World Environment&lt;/secondary-title&gt;&lt;/titles&gt;&lt;periodical&gt;&lt;full-title&gt;Current World Environment&lt;/full-title&gt;&lt;/periodical&gt;&lt;pages&gt;695&lt;/pages&gt;&lt;volume&gt;9&lt;/volume&gt;&lt;number&gt;3&lt;/number&gt;&lt;dates&gt;&lt;year&gt;2014&lt;/year&gt;&lt;/dates&gt;&lt;publisher&gt;Enviro Research Publishers&lt;/publisher&gt;&lt;isbn&gt;0973-4929&lt;/isbn&gt;&lt;urls&gt;&lt;/urls&gt;&lt;/record&gt;&lt;/Cite&gt;&lt;/EndNote&gt;</w:instrText>
      </w:r>
      <w:r w:rsidR="00BD1413" w:rsidRPr="00A21A5D">
        <w:rPr>
          <w:rFonts w:asciiTheme="majorBidi" w:hAnsiTheme="majorBidi" w:cstheme="majorBidi"/>
          <w:color w:val="111111"/>
          <w:sz w:val="24"/>
          <w:szCs w:val="24"/>
          <w:shd w:val="clear" w:color="auto" w:fill="FFFFFF"/>
        </w:rPr>
        <w:fldChar w:fldCharType="separate"/>
      </w:r>
      <w:r w:rsidR="000337E3" w:rsidRPr="00A21A5D">
        <w:rPr>
          <w:rFonts w:asciiTheme="majorBidi" w:hAnsiTheme="majorBidi" w:cstheme="majorBidi"/>
          <w:noProof/>
          <w:color w:val="111111"/>
          <w:sz w:val="24"/>
          <w:szCs w:val="24"/>
          <w:shd w:val="clear" w:color="auto" w:fill="FFFFFF"/>
        </w:rPr>
        <w:t xml:space="preserve">(Ali </w:t>
      </w:r>
      <w:r w:rsidR="000337E3" w:rsidRPr="00A21A5D">
        <w:rPr>
          <w:rFonts w:asciiTheme="majorBidi" w:hAnsiTheme="majorBidi" w:cstheme="majorBidi"/>
          <w:i/>
          <w:iCs/>
          <w:noProof/>
          <w:color w:val="111111"/>
          <w:sz w:val="24"/>
          <w:szCs w:val="24"/>
          <w:shd w:val="clear" w:color="auto" w:fill="FFFFFF"/>
        </w:rPr>
        <w:t>et al</w:t>
      </w:r>
      <w:r w:rsidR="000337E3" w:rsidRPr="00A21A5D">
        <w:rPr>
          <w:rFonts w:asciiTheme="majorBidi" w:hAnsiTheme="majorBidi" w:cstheme="majorBidi"/>
          <w:noProof/>
          <w:color w:val="111111"/>
          <w:sz w:val="24"/>
          <w:szCs w:val="24"/>
          <w:shd w:val="clear" w:color="auto" w:fill="FFFFFF"/>
        </w:rPr>
        <w:t>., 2014)</w:t>
      </w:r>
      <w:r w:rsidR="00BD1413" w:rsidRPr="00A21A5D">
        <w:rPr>
          <w:rFonts w:asciiTheme="majorBidi" w:hAnsiTheme="majorBidi" w:cstheme="majorBidi"/>
          <w:color w:val="111111"/>
          <w:sz w:val="24"/>
          <w:szCs w:val="24"/>
          <w:shd w:val="clear" w:color="auto" w:fill="FFFFFF"/>
        </w:rPr>
        <w:fldChar w:fldCharType="end"/>
      </w:r>
      <w:r w:rsidR="00BD1413" w:rsidRPr="00A21A5D">
        <w:rPr>
          <w:rFonts w:asciiTheme="majorBidi" w:hAnsiTheme="majorBidi" w:cstheme="majorBidi"/>
          <w:color w:val="111111"/>
          <w:sz w:val="24"/>
          <w:szCs w:val="24"/>
          <w:shd w:val="clear" w:color="auto" w:fill="FFFFFF"/>
        </w:rPr>
        <w:t>.</w:t>
      </w:r>
      <w:r w:rsidRPr="00A21A5D">
        <w:t xml:space="preserve"> </w:t>
      </w:r>
      <w:r w:rsidRPr="00A21A5D">
        <w:rPr>
          <w:rFonts w:asciiTheme="majorBidi" w:hAnsiTheme="majorBidi" w:cstheme="majorBidi"/>
          <w:color w:val="111111"/>
          <w:sz w:val="24"/>
          <w:szCs w:val="24"/>
          <w:shd w:val="clear" w:color="auto" w:fill="FFFFFF"/>
        </w:rPr>
        <w:t xml:space="preserve">Recent research indicates that magnetically treated water irrigation substantially accelerates soil water infiltration and soil salt leaching. As water molecules (polymers) travel through a given magnetic field intensity, the large aggregate water cluster breaks down into smaller particles, making water and nutrients more available to plants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&lt;EndNote&gt;&lt;Cite&gt;&lt;Author&gt;Gao&lt;/Author&gt;&lt;Year&gt;2017&lt;/Year&gt;&lt;RecNum&gt;74&lt;/RecNum&gt;&lt;DisplayText&gt;(Gao et al., 2017)&lt;/DisplayText&gt;&lt;record&gt;&lt;rec-number&gt;74&lt;/rec-number&gt;&lt;foreign-keys&gt;&lt;key app="EN" db-id="e2ease2zoe0s5feazadxte57vzsarwr9etz9" timestamp="1668625201"&gt;74&lt;/key&gt;&lt;/foreign-keys&gt;&lt;ref-type name="Journal Article"&gt;17&lt;/ref-type&gt;&lt;contributors&gt;&lt;authors&gt;&lt;author&gt;Gao, Yanju&lt;/author&gt;&lt;author&gt;Sun, Yanfei&lt;/author&gt;&lt;author&gt;Zhang, Ruixi&lt;/author&gt;&lt;author&gt;Chu, Guixin&lt;/author&gt;&lt;/authors&gt;&lt;/contributors&gt;&lt;titles&gt;&lt;title&gt;Effects of magnetic water irrigation on the growth, N uptake and antioxidant enzyme activities of cotton seedlings&lt;/title&gt;&lt;secondary-title&gt;J. Agric. Sci. Technol&lt;/secondary-title&gt;&lt;/titles&gt;&lt;periodical&gt;&lt;full-title&gt;J. Agric. Sci. Technol&lt;/full-title&gt;&lt;/periodical&gt;&lt;pages&gt;25-33&lt;/pages&gt;&lt;volume&gt;7&lt;/volume&gt;&lt;dates&gt;&lt;year&gt;2017&lt;/year&gt;&lt;/dates&gt;&lt;urls&gt;&lt;/urls&gt;&lt;/record&gt;&lt;/Cite&gt;&lt;/EndNote&gt;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(Gao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By using magnetic-water irrigation, soil salt ions such as Cl</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Na</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xml:space="preserve"> and HCO</w:t>
      </w:r>
      <w:r w:rsidRPr="00A21A5D">
        <w:rPr>
          <w:rFonts w:asciiTheme="majorBidi" w:hAnsiTheme="majorBidi" w:cstheme="majorBidi"/>
          <w:sz w:val="24"/>
          <w:szCs w:val="24"/>
          <w:vertAlign w:val="superscript"/>
        </w:rPr>
        <w:t>3–</w:t>
      </w:r>
      <w:r w:rsidRPr="00A21A5D">
        <w:rPr>
          <w:rFonts w:asciiTheme="majorBidi" w:hAnsiTheme="majorBidi" w:cstheme="majorBidi"/>
          <w:sz w:val="24"/>
          <w:szCs w:val="24"/>
        </w:rPr>
        <w:t xml:space="preserve"> are significantly leached from the cultivation layer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&lt;EndNote&gt;&lt;Cite&gt;&lt;Author&gt;Mostafazadeh-Fard&lt;/Author&gt;&lt;Year&gt;2011&lt;/Year&gt;&lt;RecNum&gt;75&lt;/RecNum&gt;&lt;DisplayText&gt;(Mostafazadeh-Fard et al., 2011)&lt;/DisplayText&gt;&lt;record&gt;&lt;rec-number&gt;75&lt;/rec-number&gt;&lt;foreign-keys&gt;&lt;key app="EN" db-id="e2ease2zoe0s5feazadxte57vzsarwr9etz9" timestamp="1668625289"&gt;75&lt;/key&gt;&lt;/foreign-keys&gt;&lt;ref-type name="Journal Article"&gt;17&lt;/ref-type&gt;&lt;contributors&gt;&lt;authors&gt;&lt;author&gt;Mostafazadeh-Fard, Behrouz&lt;/author&gt;&lt;author&gt;Khoshravesh, Mojtaba&lt;/author&gt;&lt;author&gt;Mousavi, Sayed-Farhad&lt;/author&gt;&lt;author&gt;Kiani, Ali-Reza&lt;/author&gt;&lt;/authors&gt;&lt;/contributors&gt;&lt;titles&gt;&lt;title&gt;Effects of magnetized water and irrigation water salinity on soil moisture distribution in trickle irrigation&lt;/title&gt;&lt;secondary-title&gt;Journal of irrigation and drainage engineering&lt;/secondary-title&gt;&lt;/titles&gt;&lt;periodical&gt;&lt;full-title&gt;Journal of irrigation and drainage engineering&lt;/full-title&gt;&lt;/periodical&gt;&lt;pages&gt;398-402&lt;/pages&gt;&lt;volume&gt;137&lt;/volume&gt;&lt;number&gt;6&lt;/number&gt;&lt;dates&gt;&lt;year&gt;2011&lt;/year&gt;&lt;/dates&gt;&lt;publisher&gt;American Society of Civil Engineers&lt;/publisher&gt;&lt;isbn&gt;0733-9437&lt;/isbn&gt;&lt;urls&gt;&lt;/urls&gt;&lt;/record&gt;&lt;/Cite&gt;&lt;/EndNote&gt;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(Mostafazadeh-Fard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111111"/>
          <w:sz w:val="24"/>
          <w:szCs w:val="24"/>
          <w:shd w:val="clear" w:color="auto" w:fill="FFFFFF"/>
        </w:rPr>
        <w:t xml:space="preserve"> </w:t>
      </w:r>
    </w:p>
    <w:p w14:paraId="3BED1B77" w14:textId="082CA14E" w:rsidR="00BD1413" w:rsidRPr="00A21A5D" w:rsidRDefault="00E341EA" w:rsidP="00DA5D75">
      <w:pPr>
        <w:spacing w:line="360" w:lineRule="auto"/>
        <w:jc w:val="both"/>
      </w:pPr>
      <w:r w:rsidRPr="00A21A5D">
        <w:rPr>
          <w:rFonts w:asciiTheme="majorBidi" w:hAnsiTheme="majorBidi" w:cstheme="majorBidi"/>
          <w:color w:val="111111"/>
          <w:sz w:val="24"/>
          <w:szCs w:val="24"/>
          <w:shd w:val="clear" w:color="auto" w:fill="FFFFFF"/>
        </w:rPr>
        <w:t xml:space="preserve">The nutrient uptake, assimilation, and mobilization facilitated by magnetically treated water enhanced plant productivity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&lt;EndNote&gt;&lt;Cite&gt;&lt;Author&gt;Maheshwari&lt;/Author&gt;&lt;Year&gt;2009&lt;/Year&gt;&lt;RecNum&gt;150&lt;/RecNum&gt;&lt;DisplayText&gt;(Maheshwari and Grewal, 2009)&lt;/DisplayText&gt;&lt;record&gt;&lt;rec-number&gt;150&lt;/rec-number&gt;&lt;foreign-keys&gt;&lt;key app="EN" db-id="e2ease2zoe0s5feazadxte57vzsarwr9etz9" timestamp="1669813601"&gt;150&lt;/key&gt;&lt;/foreign-keys&gt;&lt;ref-type name="Journal Article"&gt;17&lt;/ref-type&gt;&lt;contributors&gt;&lt;authors&gt;&lt;author&gt;Maheshwari, Basant L.&lt;/author&gt;&lt;author&gt;Grewal, Harsharn Singh&lt;/author&gt;&lt;/authors&gt;&lt;/contributors&gt;&lt;titles&gt;&lt;title&gt;Magnetic treatment of irrigation water: Its effects on vegetable crop yield and water productivity&lt;/title&gt;&lt;secondary-title&gt;Agricultural water management&lt;/secondary-title&gt;&lt;/titles&gt;&lt;periodical&gt;&lt;full-title&gt;Agricultural Water Management&lt;/full-title&gt;&lt;/periodical&gt;&lt;pages&gt;1229-1236&lt;/pages&gt;&lt;volume&gt;96&lt;/volume&gt;&lt;number&gt;8&lt;/number&gt;&lt;dates&gt;&lt;year&gt;2009&lt;/year&gt;&lt;/dates&gt;&lt;publisher&gt;Elsevier&lt;/publisher&gt;&lt;isbn&gt;0378-3774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(Maheshwari and Grewal, 2009)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Regarding Fe</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magnetic field induces the transformation of Fe from ferric (Fe</w:t>
      </w:r>
      <w:r w:rsidRPr="00A21A5D">
        <w:rPr>
          <w:rFonts w:asciiTheme="majorBidi" w:hAnsiTheme="majorBidi" w:cstheme="majorBidi"/>
          <w:sz w:val="24"/>
          <w:szCs w:val="24"/>
          <w:vertAlign w:val="subscript"/>
        </w:rPr>
        <w:t>3</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to ferrous (Fe</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thereby facilitating the transfer of Fe</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xml:space="preserve"> from roots to leaves. Consequently, the magnetic solution could influence the physiological </w:t>
      </w:r>
      <w:r w:rsidRPr="00A21A5D">
        <w:rPr>
          <w:rFonts w:asciiTheme="majorBidi" w:hAnsiTheme="majorBidi" w:cstheme="majorBidi"/>
          <w:sz w:val="24"/>
          <w:szCs w:val="24"/>
        </w:rPr>
        <w:lastRenderedPageBreak/>
        <w:t>and biochemical characteristics of grape (</w:t>
      </w:r>
      <w:r w:rsidR="0044369A" w:rsidRPr="00A21A5D">
        <w:rPr>
          <w:rFonts w:asciiTheme="majorBidi" w:hAnsiTheme="majorBidi" w:cstheme="majorBidi"/>
          <w:i/>
          <w:iCs/>
          <w:color w:val="040C28"/>
          <w:sz w:val="24"/>
          <w:szCs w:val="24"/>
        </w:rPr>
        <w:t>vitis vinifera</w:t>
      </w:r>
      <w:r w:rsidRPr="00A21A5D">
        <w:rPr>
          <w:rFonts w:asciiTheme="majorBidi" w:hAnsiTheme="majorBidi" w:cstheme="majorBidi"/>
          <w:sz w:val="24"/>
          <w:szCs w:val="24"/>
        </w:rPr>
        <w:t>) by affecting the Fe</w:t>
      </w:r>
      <w:r w:rsidRPr="007763BC">
        <w:rPr>
          <w:rFonts w:asciiTheme="majorBidi" w:hAnsiTheme="majorBidi" w:cstheme="majorBidi"/>
          <w:sz w:val="24"/>
          <w:szCs w:val="24"/>
          <w:vertAlign w:val="superscript"/>
        </w:rPr>
        <w:t>2</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xml:space="preserve"> content. It has been reported that magnetic water increases the Fe</w:t>
      </w:r>
      <w:r w:rsidRPr="007763BC">
        <w:rPr>
          <w:rFonts w:asciiTheme="majorBidi" w:hAnsiTheme="majorBidi" w:cstheme="majorBidi"/>
          <w:sz w:val="24"/>
          <w:szCs w:val="24"/>
          <w:vertAlign w:val="superscript"/>
        </w:rPr>
        <w:t>2</w:t>
      </w:r>
      <w:r w:rsidRPr="00A21A5D">
        <w:rPr>
          <w:rFonts w:asciiTheme="majorBidi" w:hAnsiTheme="majorBidi" w:cstheme="majorBidi"/>
          <w:sz w:val="24"/>
          <w:szCs w:val="24"/>
          <w:vertAlign w:val="superscript"/>
        </w:rPr>
        <w:t xml:space="preserve">+ </w:t>
      </w:r>
      <w:r w:rsidRPr="00A21A5D">
        <w:rPr>
          <w:rFonts w:asciiTheme="majorBidi" w:hAnsiTheme="majorBidi" w:cstheme="majorBidi"/>
          <w:sz w:val="24"/>
          <w:szCs w:val="24"/>
        </w:rPr>
        <w:t>content of snow pea (</w:t>
      </w:r>
      <w:r w:rsidRPr="00A21A5D">
        <w:rPr>
          <w:rFonts w:asciiTheme="majorBidi" w:hAnsiTheme="majorBidi" w:cstheme="majorBidi"/>
          <w:i/>
          <w:iCs/>
          <w:sz w:val="24"/>
          <w:szCs w:val="24"/>
        </w:rPr>
        <w:t>Pisum sativum</w:t>
      </w:r>
      <w:r w:rsidRPr="00A21A5D">
        <w:rPr>
          <w:rFonts w:asciiTheme="majorBidi" w:hAnsiTheme="majorBidi" w:cstheme="majorBidi"/>
          <w:sz w:val="24"/>
          <w:szCs w:val="24"/>
        </w:rPr>
        <w:t>) seedlings and lettuce (</w:t>
      </w:r>
      <w:r w:rsidRPr="00A21A5D">
        <w:rPr>
          <w:rFonts w:asciiTheme="majorBidi" w:hAnsiTheme="majorBidi" w:cstheme="majorBidi"/>
          <w:i/>
          <w:iCs/>
          <w:sz w:val="24"/>
          <w:szCs w:val="24"/>
        </w:rPr>
        <w:t>Lactuca sativa L</w:t>
      </w:r>
      <w:r w:rsidRPr="00A21A5D">
        <w:rPr>
          <w:rFonts w:asciiTheme="majorBidi" w:hAnsiTheme="majorBidi" w:cstheme="majorBidi"/>
          <w:sz w:val="24"/>
          <w:szCs w:val="24"/>
        </w:rPr>
        <w:t xml:space="preserve">.) plants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&lt;EndNote&gt;&lt;Cite&gt;&lt;Author&gt;Zareei&lt;/Author&gt;&lt;Year&gt;2021&lt;/Year&gt;&lt;RecNum&gt;152&lt;/RecNum&gt;&lt;DisplayText&gt;(Zareei et al., 2021)&lt;/DisplayText&gt;&lt;record&gt;&lt;rec-number&gt;152&lt;/rec-number&gt;&lt;foreign-keys&gt;&lt;key app="EN" db-id="e2ease2zoe0s5feazadxte57vzsarwr9etz9" timestamp="1669841403"&gt;152&lt;/key&gt;&lt;/foreign-keys&gt;&lt;ref-type name="Journal Article"&gt;17&lt;/ref-type&gt;&lt;contributors&gt;&lt;authors&gt;&lt;author&gt;Zareei, Elnaz&lt;/author&gt;&lt;author&gt;Zaare-Nahandi, Fariborz&lt;/author&gt;&lt;author&gt;Hajilou, Jafar&lt;/author&gt;&lt;author&gt;Oustan, Shahin&lt;/author&gt;&lt;/authors&gt;&lt;/contributors&gt;&lt;titles&gt;&lt;title&gt;Eliciting effects of magnetized solution on physiological and biochemical characteristics and elemental uptake in hydroponically grown grape (Vitis vinifera L. cv. Thompson Seedless)&lt;/title&gt;&lt;secondary-title&gt;Plant Physiology and Biochemistry&lt;/secondary-title&gt;&lt;/titles&gt;&lt;periodical&gt;&lt;full-title&gt;Plant Physiology and Biochemistry&lt;/full-title&gt;&lt;/periodical&gt;&lt;pages&gt;586-595&lt;/pages&gt;&lt;volume&gt;167&lt;/volume&gt;&lt;dates&gt;&lt;year&gt;2021&lt;/year&gt;&lt;/dates&gt;&lt;publisher&gt;Elsevier&lt;/publisher&gt;&lt;isbn&gt;0981-9428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(Zareei</w:t>
      </w:r>
      <w:r w:rsidR="000337E3" w:rsidRPr="00A21A5D">
        <w:rPr>
          <w:rFonts w:asciiTheme="majorBidi" w:hAnsiTheme="majorBidi" w:cstheme="majorBidi"/>
          <w:i/>
          <w:iCs/>
          <w:noProof/>
          <w:sz w:val="24"/>
          <w:szCs w:val="24"/>
        </w:rPr>
        <w:t xml:space="preserve"> 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Some elements in buck wheat straw (</w:t>
      </w:r>
      <w:r w:rsidRPr="00A21A5D">
        <w:rPr>
          <w:rFonts w:asciiTheme="majorBidi" w:hAnsiTheme="majorBidi" w:cstheme="majorBidi"/>
          <w:i/>
          <w:iCs/>
          <w:sz w:val="24"/>
          <w:szCs w:val="24"/>
        </w:rPr>
        <w:t>Fagopyrum esculentum Moench</w:t>
      </w:r>
      <w:r w:rsidRPr="00A21A5D">
        <w:rPr>
          <w:rFonts w:asciiTheme="majorBidi" w:hAnsiTheme="majorBidi" w:cstheme="majorBidi"/>
          <w:sz w:val="24"/>
          <w:szCs w:val="24"/>
        </w:rPr>
        <w:t xml:space="preserve">) (P, Ca, K, Zn) were more abundant in seeds that were exposed to a magnetic field, and the results of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&lt;EndNote&gt;&lt;Cite&gt;&lt;Author&gt;Moussa&lt;/Author&gt;&lt;Year&gt;2011&lt;/Year&gt;&lt;RecNum&gt;153&lt;/RecNum&gt;&lt;DisplayText&gt;(Moussa, 2011)&lt;/DisplayText&gt;&lt;record&gt;&lt;rec-number&gt;153&lt;/rec-number&gt;&lt;foreign-keys&gt;&lt;key app="EN" db-id="e2ease2zoe0s5feazadxte57vzsarwr9etz9" timestamp="1669842535"&gt;153&lt;/key&gt;&lt;/foreign-keys&gt;&lt;ref-type name="Journal Article"&gt;17&lt;/ref-type&gt;&lt;contributors&gt;&lt;authors&gt;&lt;author&gt;Moussa, Helal Ragab&lt;/author&gt;&lt;/authors&gt;&lt;/contributors&gt;&lt;titles&gt;&lt;title&gt;The impact of magnetic water application for improving common bean (Phaseolus vulgaris L.) production&lt;/title&gt;&lt;secondary-title&gt;New York Science Journal&lt;/secondary-title&gt;&lt;/titles&gt;&lt;periodical&gt;&lt;full-title&gt;New York Science Journal&lt;/full-title&gt;&lt;/periodical&gt;&lt;pages&gt;15-20&lt;/pages&gt;&lt;volume&gt;4&lt;/volume&gt;&lt;number&gt;6&lt;/number&gt;&lt;dates&gt;&lt;year&gt;2011&lt;/year&gt;&lt;/dates&gt;&lt;urls&gt;&lt;/urls&gt;&lt;/record&gt;&lt;/Cite&gt;&lt;/EndNote&gt;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(Moussa, 2011)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When the seeds were magnetically treated, an increase in the iron content of buck wheat chaff was observed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&lt;EndNote&gt;&lt;Cite&gt;&lt;Author&gt;Ismail&lt;/Author&gt;&lt;Year&gt;2020&lt;/Year&gt;&lt;RecNum&gt;155&lt;/RecNum&gt;&lt;DisplayText&gt;(Ismail et al., 2020)&lt;/DisplayText&gt;&lt;record&gt;&lt;rec-number&gt;155&lt;/rec-number&gt;&lt;foreign-keys&gt;&lt;key app="EN" db-id="e2ease2zoe0s5feazadxte57vzsarwr9etz9" timestamp="1669842691"&gt;155&lt;/key&gt;&lt;/foreign-keys&gt;&lt;ref-type name="Journal Article"&gt;17&lt;/ref-type&gt;&lt;contributors&gt;&lt;authors&gt;&lt;author&gt;Ismail, Wegdan H.&lt;/author&gt;&lt;author&gt;Mutwali, Elnasri M.&lt;/author&gt;&lt;author&gt;Salih, Elsir A.&lt;/author&gt;&lt;author&gt;Elmoula, E. T. Tay&lt;/author&gt;&lt;/authors&gt;&lt;/contributors&gt;&lt;titles&gt;&lt;title&gt;Effect of Magnetized Water on Seed Germination, Growth and yield of Rocket Plant (Eruca sativa Mill)&lt;/title&gt;&lt;secondary-title&gt;SSRG International Journal of Agriculture &amp;amp; Environmental Science (SSRG-IJAES)–Volume&lt;/secondary-title&gt;&lt;/titles&gt;&lt;periodical&gt;&lt;full-title&gt;SSRG International Journal of Agriculture &amp;amp; Environmental Science (SSRG-IJAES)–Volume&lt;/full-title&gt;&lt;/periodical&gt;&lt;volume&gt;7&lt;/volume&gt;&lt;dates&gt;&lt;year&gt;2020&lt;/year&gt;&lt;/dates&gt;&lt;urls&gt;&lt;/urls&gt;&lt;/record&gt;&lt;/Cite&gt;&lt;/EndNote&gt;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(Ismail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xml:space="preserve"> 2020)</w:t>
      </w:r>
      <w:r w:rsidR="00BD1413"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t xml:space="preserve">Similar results were obtained by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AuthorYear="1"&gt;&lt;Author&gt;Ibrahim&lt;/Author&gt;&lt;Year&gt;2013&lt;/Year&gt;&lt;RecNum&gt;156&lt;/RecNum&gt;&lt;DisplayText&gt;Ibrahim and Mohsen (2013)&lt;/DisplayText&gt;&lt;record&gt;&lt;rec-number&gt;156&lt;/rec-number&gt;&lt;foreign-keys&gt;&lt;key app="EN" db-id="e2ease2zoe0s5feazadxte57vzsarwr9etz9" timestamp="1669842855"&gt;156&lt;/key&gt;&lt;/foreign-keys&gt;&lt;ref-type name="Journal Article"&gt;17&lt;/ref-type&gt;&lt;contributors&gt;&lt;authors&gt;&lt;author&gt;Ibrahim, Ahmed&lt;/author&gt;&lt;author&gt;Mohsen, Bassem&lt;/author&gt;&lt;/authors&gt;&lt;/contributors&gt;&lt;titles&gt;&lt;title&gt;Effect of irrigation with magnetically treated water on faba bean growth and composition&lt;/title&gt;&lt;secondary-title&gt;International Journal of Agricultural Policy and Research&lt;/secondary-title&gt;&lt;/titles&gt;&lt;periodical&gt;&lt;full-title&gt;International Journal of Agricultural Policy and Research&lt;/full-title&gt;&lt;/periodical&gt;&lt;pages&gt;24-40&lt;/pages&gt;&lt;volume&gt;1&lt;/volume&gt;&lt;number&gt;2&lt;/number&gt;&lt;dates&gt;&lt;year&gt;2013&lt;/year&gt;&lt;/dates&gt;&lt;urls&gt;&lt;/urls&gt;&lt;/record&gt;&lt;/Cite&gt;&lt;/EndNote&gt;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Ibrahim and Mohsen (2013)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where using magnetized water led to an increase in soluble soil K, Mg</w:t>
      </w:r>
      <w:r w:rsidRPr="007763BC">
        <w:rPr>
          <w:rFonts w:asciiTheme="majorBidi" w:hAnsiTheme="majorBidi" w:cstheme="majorBidi"/>
          <w:sz w:val="24"/>
          <w:szCs w:val="24"/>
          <w:vertAlign w:val="superscript"/>
        </w:rPr>
        <w:t>2</w:t>
      </w:r>
      <w:r w:rsidRPr="00A21A5D">
        <w:rPr>
          <w:rFonts w:asciiTheme="majorBidi" w:hAnsiTheme="majorBidi" w:cstheme="majorBidi"/>
          <w:sz w:val="24"/>
          <w:szCs w:val="24"/>
          <w:vertAlign w:val="superscript"/>
        </w:rPr>
        <w:t>+</w:t>
      </w:r>
      <w:r w:rsidRPr="00A21A5D">
        <w:rPr>
          <w:rFonts w:asciiTheme="majorBidi" w:hAnsiTheme="majorBidi" w:cstheme="majorBidi"/>
          <w:sz w:val="24"/>
          <w:szCs w:val="24"/>
        </w:rPr>
        <w:t>, and Ca</w:t>
      </w:r>
      <w:r w:rsidRPr="007763BC">
        <w:rPr>
          <w:rFonts w:asciiTheme="majorBidi" w:hAnsiTheme="majorBidi" w:cstheme="majorBidi"/>
          <w:sz w:val="24"/>
          <w:szCs w:val="24"/>
          <w:vertAlign w:val="superscript"/>
        </w:rPr>
        <w:t>2</w:t>
      </w:r>
      <w:r w:rsidRPr="00A21A5D">
        <w:rPr>
          <w:rFonts w:asciiTheme="majorBidi" w:hAnsiTheme="majorBidi" w:cstheme="majorBidi"/>
          <w:sz w:val="24"/>
          <w:szCs w:val="24"/>
          <w:vertAlign w:val="superscript"/>
        </w:rPr>
        <w:t>+</w:t>
      </w:r>
      <w:r w:rsidR="00BD1413" w:rsidRPr="00A21A5D">
        <w:rPr>
          <w:rFonts w:asciiTheme="majorBidi" w:hAnsiTheme="majorBidi" w:cstheme="majorBidi"/>
          <w:sz w:val="24"/>
          <w:szCs w:val="24"/>
        </w:rPr>
        <w:t>.</w:t>
      </w:r>
      <w:r w:rsidR="00BD1413" w:rsidRPr="00A21A5D">
        <w:rPr>
          <w:rFonts w:asciiTheme="majorBidi" w:hAnsiTheme="majorBidi" w:cstheme="majorBidi"/>
          <w:color w:val="232323"/>
          <w:sz w:val="24"/>
          <w:szCs w:val="24"/>
          <w:shd w:val="clear" w:color="auto" w:fill="FFFFFF"/>
        </w:rPr>
        <w:t xml:space="preserve"> </w:t>
      </w:r>
    </w:p>
    <w:p w14:paraId="149E8590" w14:textId="77777777" w:rsidR="0013110A" w:rsidRDefault="0013110A" w:rsidP="00BD1413">
      <w:pPr>
        <w:spacing w:after="0" w:line="360" w:lineRule="auto"/>
        <w:jc w:val="both"/>
        <w:rPr>
          <w:rFonts w:asciiTheme="majorBidi" w:hAnsiTheme="majorBidi" w:cstheme="majorBidi"/>
          <w:b/>
          <w:bCs/>
          <w:sz w:val="28"/>
          <w:szCs w:val="28"/>
        </w:rPr>
      </w:pPr>
    </w:p>
    <w:p w14:paraId="12438664" w14:textId="1ED2B60B" w:rsidR="00BD1413" w:rsidRPr="00A21A5D" w:rsidRDefault="00BD1413" w:rsidP="00BD1413">
      <w:pPr>
        <w:spacing w:after="0" w:line="360" w:lineRule="auto"/>
        <w:jc w:val="both"/>
        <w:rPr>
          <w:rFonts w:asciiTheme="majorBidi" w:hAnsiTheme="majorBidi" w:cstheme="majorBidi"/>
          <w:b/>
          <w:bCs/>
          <w:color w:val="5B9BD5" w:themeColor="accent1"/>
          <w:sz w:val="28"/>
          <w:szCs w:val="28"/>
          <w:shd w:val="clear" w:color="auto" w:fill="FFFFFF"/>
        </w:rPr>
      </w:pPr>
      <w:r w:rsidRPr="00A21A5D">
        <w:rPr>
          <w:rFonts w:asciiTheme="majorBidi" w:hAnsiTheme="majorBidi" w:cstheme="majorBidi"/>
          <w:b/>
          <w:bCs/>
          <w:sz w:val="28"/>
          <w:szCs w:val="28"/>
        </w:rPr>
        <w:t xml:space="preserve"> 2.7. Heavy Metals Definitions and Sources</w:t>
      </w:r>
    </w:p>
    <w:p w14:paraId="43875BDB" w14:textId="40F56E39" w:rsidR="00BD1413" w:rsidRPr="00A21A5D" w:rsidRDefault="003B6B9A" w:rsidP="000337E3">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term "heavy metal" has generated considerable controversy in the scientific community and has various definitions and interpretations in various scientific disciplines, such as chemistry and plant sciences. Based on these definitions, the group of chemical elements with metallic properties, such as Cd, Co, Cr, Cu, Fe, Hg, Mn, Ni, Pb, Se, and Zn, is commonly referred to as the heavy metals (HMs) (Figure 2.4). However, it appears that the classification based on density (3.5–7 g/cm</w:t>
      </w:r>
      <w:r w:rsidRPr="00A21A5D">
        <w:rPr>
          <w:rFonts w:asciiTheme="majorBidi" w:hAnsiTheme="majorBidi" w:cstheme="majorBidi"/>
          <w:sz w:val="24"/>
          <w:szCs w:val="24"/>
          <w:vertAlign w:val="superscript"/>
        </w:rPr>
        <w:t>3</w:t>
      </w:r>
      <w:r w:rsidRPr="00A21A5D">
        <w:rPr>
          <w:rFonts w:asciiTheme="majorBidi" w:hAnsiTheme="majorBidi" w:cstheme="majorBidi"/>
          <w:sz w:val="24"/>
          <w:szCs w:val="24"/>
        </w:rPr>
        <w:t xml:space="preserve">) or atomic number (greater than 20) has been supplanted with a definition based on the mode of action in plant sciences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&lt;EndNote&gt;&lt;Cite&gt;&lt;Author&gt;Jócsák&lt;/Author&gt;&lt;Year&gt;2022&lt;/Year&gt;&lt;RecNum&gt;158&lt;/RecNum&gt;&lt;DisplayText&gt;(Jócsák et al., 2022)&lt;/DisplayText&gt;&lt;record&gt;&lt;rec-number&gt;158&lt;/rec-number&gt;&lt;foreign-keys&gt;&lt;key app="EN" db-id="e2ease2zoe0s5feazadxte57vzsarwr9etz9" timestamp="1669917048"&gt;158&lt;/key&gt;&lt;/foreign-keys&gt;&lt;ref-type name="Journal Article"&gt;17&lt;/ref-type&gt;&lt;contributors&gt;&lt;authors&gt;&lt;author&gt;Jócsák, Ildikó&lt;/author&gt;&lt;author&gt;Knolmajer, Bence&lt;/author&gt;&lt;author&gt;Szarvas, Miklós&lt;/author&gt;&lt;author&gt;Rabnecz, Gyula&lt;/author&gt;&lt;author&gt;Pál-Fám, Ferenc&lt;/author&gt;&lt;/authors&gt;&lt;/contributors&gt;&lt;titles&gt;&lt;title&gt;Literature Review on the Effects of Heavy Metal Stress and Alleviating Possibilities through Exogenously Applied Agents in Alfalfa (Medicago sativa L.)&lt;/title&gt;&lt;secondary-title&gt;Plants&lt;/secondary-title&gt;&lt;/titles&gt;&lt;periodical&gt;&lt;full-title&gt;Plants&lt;/full-title&gt;&lt;/periodical&gt;&lt;pages&gt;2161&lt;/pages&gt;&lt;volume&gt;11&lt;/volume&gt;&lt;number&gt;16&lt;/number&gt;&lt;dates&gt;&lt;year&gt;2022&lt;/year&gt;&lt;/dates&gt;&lt;publisher&gt;MDPI&lt;/publisher&gt;&lt;isbn&gt;2223-7747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(Jócsák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Mercury (Hg), lead (Pb), cadmium (Cd), and manganese (Mn) are some of the heavy metals associated with gold mining</w:t>
      </w:r>
      <w:r w:rsidRPr="00A21A5D">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&lt;EndNote&gt;&lt;Cite&gt;&lt;Author&gt;Aendo&lt;/Author&gt;&lt;Year&gt;2022&lt;/Year&gt;&lt;RecNum&gt;162&lt;/RecNum&gt;&lt;DisplayText&gt;(Aendo et al., 2022)&lt;/DisplayText&gt;&lt;record&gt;&lt;rec-number&gt;162&lt;/rec-number&gt;&lt;foreign-keys&gt;&lt;key app="EN" db-id="e2ease2zoe0s5feazadxte57vzsarwr9etz9" timestamp="1669918581"&gt;162&lt;/key&gt;&lt;/foreign-keys&gt;&lt;ref-type name="Journal Article"&gt;17&lt;/ref-type&gt;&lt;contributors&gt;&lt;authors&gt;&lt;author&gt;Aendo, Paweena&lt;/author&gt;&lt;author&gt;De Garine-Wichatitsky, Michel&lt;/author&gt;&lt;author&gt;Mingkhwan, Rachaneekorn&lt;/author&gt;&lt;author&gt;Senachai, Kamonthip&lt;/author&gt;&lt;author&gt;Santativongchai, Pitchaya&lt;/author&gt;&lt;author&gt;Krajanglikit, Praphaphan&lt;/author&gt;&lt;author&gt;Tulayakul, Phitsanu&lt;/author&gt;&lt;/authors&gt;&lt;/contributors&gt;&lt;titles&gt;&lt;title&gt;Potential health effects of heavy metals and carcinogenic health risk estimation of pb and cd contaminated eggs from a closed gold mine area in northern Thailand&lt;/title&gt;&lt;secondary-title&gt;Foods&lt;/secondary-title&gt;&lt;/titles&gt;&lt;periodical&gt;&lt;full-title&gt;Foods&lt;/full-title&gt;&lt;/periodical&gt;&lt;pages&gt;2791&lt;/pages&gt;&lt;volume&gt;11&lt;/volume&gt;&lt;number&gt;18&lt;/number&gt;&lt;dates&gt;&lt;year&gt;2022&lt;/year&gt;&lt;/dates&gt;&lt;publisher&gt;MDPI&lt;/publisher&gt;&lt;isbn&gt;2304-8158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(Aendo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More than sixty elements are classified as heavy metals, and a significant portion of the periodic table known as "transition elements" contains these elements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&lt;EndNote&gt;&lt;Cite&gt;&lt;Author&gt;HocaoĞLu-ÖZyİĞİT&lt;/Author&gt;&lt;Year&gt;2020&lt;/Year&gt;&lt;RecNum&gt;164&lt;/RecNum&gt;&lt;DisplayText&gt;(HocaoĞLu-ÖZyİĞİT and GenÇ, 2020)&lt;/DisplayText&gt;&lt;record&gt;&lt;rec-number&gt;164&lt;/rec-number&gt;&lt;foreign-keys&gt;&lt;key app="EN" db-id="e2ease2zoe0s5feazadxte57vzsarwr9etz9" timestamp="1669919373"&gt;164&lt;/key&gt;&lt;/foreign-keys&gt;&lt;ref-type name="Journal Article"&gt;17&lt;/ref-type&gt;&lt;contributors&gt;&lt;authors&gt;&lt;author&gt;HocaoĞLu-ÖZyİĞİT, Aslı&lt;/author&gt;&lt;author&gt;GenÇ, Bedriye Nazlı&lt;/author&gt;&lt;/authors&gt;&lt;/contributors&gt;&lt;titles&gt;&lt;title&gt;Cadmium in plants, humans and the environment&lt;/title&gt;&lt;secondary-title&gt;Frontiers in Life Sciences and Related Technologies&lt;/secondary-title&gt;&lt;/titles&gt;&lt;periodical&gt;&lt;full-title&gt;Frontiers in Life Sciences and Related Technologies&lt;/full-title&gt;&lt;/periodical&gt;&lt;pages&gt;12-21&lt;/pages&gt;&lt;volume&gt;1&lt;/volume&gt;&lt;number&gt;1&lt;/number&gt;&lt;dates&gt;&lt;year&gt;2020&lt;/year&gt;&lt;/dates&gt;&lt;urls&gt;&lt;/urls&gt;&lt;/record&gt;&lt;/Cite&gt;&lt;/EndNote&gt;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(HocaoĞLu-ÖZyİĞİT and GenÇ,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In excess of permissible limits, their concentration in soil is deleterious to plants, either by inducing oxidative stress via free radicals or by interfering with the function of enzymes by replacing essential metals and nutrients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&lt;EndNote&gt;&lt;Cite&gt;&lt;Author&gt;Shah&lt;/Author&gt;&lt;Year&gt;2010&lt;/Year&gt;&lt;RecNum&gt;168&lt;/RecNum&gt;&lt;DisplayText&gt;(Shah et al., 2010)&lt;/DisplayText&gt;&lt;record&gt;&lt;rec-number&gt;168&lt;/rec-number&gt;&lt;foreign-keys&gt;&lt;key app="EN" db-id="e2ease2zoe0s5feazadxte57vzsarwr9etz9" timestamp="1669923116"&gt;168&lt;/key&gt;&lt;/foreign-keys&gt;&lt;ref-type name="Book Section"&gt;5&lt;/ref-type&gt;&lt;contributors&gt;&lt;authors&gt;&lt;author&gt;Shah, Fazal Ur Rehman&lt;/author&gt;&lt;author&gt;Ahmad, Nasir&lt;/author&gt;&lt;author&gt;Masood, Khan Rass&lt;/author&gt;&lt;author&gt;Peralta-Videa, Jose R.&lt;/author&gt;&lt;/authors&gt;&lt;/contributors&gt;&lt;titles&gt;&lt;title&gt;Heavy metal toxicity in plants&lt;/title&gt;&lt;secondary-title&gt;Plant adaptation and phytoremediation&lt;/secondary-title&gt;&lt;/titles&gt;&lt;pages&gt;71-97&lt;/pages&gt;&lt;dates&gt;&lt;year&gt;2010&lt;/year&gt;&lt;/dates&gt;&lt;publisher&gt;Springer&lt;/publisher&gt;&lt;urls&gt;&lt;/urls&gt;&lt;/record&gt;&lt;/Cite&gt;&lt;/EndNote&gt;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(Shah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HMs negatively affected the structure and activity of microbial communities in polluted soils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&lt;EndNote&gt;&lt;Cite&gt;&lt;Author&gt;Jarosławiecka&lt;/Author&gt;&lt;Year&gt;2022&lt;/Year&gt;&lt;RecNum&gt;161&lt;/RecNum&gt;&lt;DisplayText&gt;(Jarosławiecka and Piotrowska-Seget, 2022)&lt;/DisplayText&gt;&lt;record&gt;&lt;rec-number&gt;161&lt;/rec-number&gt;&lt;foreign-keys&gt;&lt;key app="EN" db-id="e2ease2zoe0s5feazadxte57vzsarwr9etz9" timestamp="1669917695"&gt;161&lt;/key&gt;&lt;/foreign-keys&gt;&lt;ref-type name="Journal Article"&gt;17&lt;/ref-type&gt;&lt;contributors&gt;&lt;authors&gt;&lt;author&gt;Jarosławiecka, Anna Katarzyna&lt;/author&gt;&lt;author&gt;Piotrowska-Seget, Zofia&lt;/author&gt;&lt;/authors&gt;&lt;/contributors&gt;&lt;titles&gt;&lt;title&gt;The effect of heavy metals on microbial communities in industrial soil in the area of Piekary Śląskie and Bukowno (Poland)&lt;/title&gt;&lt;secondary-title&gt;Microbiology Research&lt;/secondary-title&gt;&lt;/titles&gt;&lt;periodical&gt;&lt;full-title&gt;Microbiology Research&lt;/full-title&gt;&lt;/periodical&gt;&lt;pages&gt;626-642&lt;/pages&gt;&lt;volume&gt;13&lt;/volume&gt;&lt;number&gt;3&lt;/number&gt;&lt;dates&gt;&lt;year&gt;2022&lt;/year&gt;&lt;/dates&gt;&lt;publisher&gt;MDPI&lt;/publisher&gt;&lt;isbn&gt;2036-7481&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(Jarosławiecka and Piotrowska-Seget,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0C24DB5B" w14:textId="608626CB" w:rsidR="00BD1413" w:rsidRPr="00A21A5D" w:rsidRDefault="00BD1413" w:rsidP="00BD1413">
      <w:pPr>
        <w:spacing w:after="0" w:line="360" w:lineRule="auto"/>
        <w:jc w:val="both"/>
        <w:rPr>
          <w:rFonts w:asciiTheme="majorBidi" w:hAnsiTheme="majorBidi" w:cstheme="majorBidi"/>
          <w:color w:val="5B9BD5" w:themeColor="accent1"/>
          <w:sz w:val="24"/>
          <w:szCs w:val="24"/>
        </w:rPr>
      </w:pPr>
    </w:p>
    <w:p w14:paraId="7CFFE648" w14:textId="77777777" w:rsidR="00BD1413" w:rsidRPr="00A21A5D" w:rsidRDefault="00BD1413" w:rsidP="00BD1413">
      <w:pPr>
        <w:pStyle w:val="EndNoteBibliography"/>
        <w:spacing w:after="0" w:line="360" w:lineRule="auto"/>
        <w:ind w:left="720" w:hanging="720"/>
        <w:jc w:val="both"/>
        <w:rPr>
          <w:rFonts w:asciiTheme="majorBidi" w:hAnsiTheme="majorBidi" w:cstheme="majorBidi"/>
          <w:color w:val="5B9BD5" w:themeColor="accent1"/>
          <w:sz w:val="24"/>
          <w:szCs w:val="24"/>
        </w:rPr>
      </w:pPr>
      <w:r w:rsidRPr="00A21A5D">
        <w:rPr>
          <w:rFonts w:asciiTheme="majorBidi" w:hAnsiTheme="majorBidi" w:cstheme="majorBidi"/>
          <w:sz w:val="24"/>
          <w:szCs w:val="24"/>
        </w:rPr>
        <w:lastRenderedPageBreak/>
        <w:drawing>
          <wp:inline distT="0" distB="0" distL="0" distR="0" wp14:anchorId="6EA8DCED" wp14:editId="5F305314">
            <wp:extent cx="5490210" cy="4044761"/>
            <wp:effectExtent l="0" t="0" r="0" b="0"/>
            <wp:docPr id="2" name="Picture 2" descr="https://www.researchgate.net/profile/Vinod-Kumar-47/publication/333992124/figure/fig1/AS:773500973350914@1561428411830/Heavy-metal-toxicity-symptoms-in-plants-Adopted-from-Kumar-and-Aery-2016.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searchgate.net/profile/Vinod-Kumar-47/publication/333992124/figure/fig1/AS:773500973350914@1561428411830/Heavy-metal-toxicity-symptoms-in-plants-Adopted-from-Kumar-and-Aery-2016.p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0210" cy="4044761"/>
                    </a:xfrm>
                    <a:prstGeom prst="rect">
                      <a:avLst/>
                    </a:prstGeom>
                    <a:noFill/>
                    <a:ln>
                      <a:noFill/>
                    </a:ln>
                  </pic:spPr>
                </pic:pic>
              </a:graphicData>
            </a:graphic>
          </wp:inline>
        </w:drawing>
      </w:r>
    </w:p>
    <w:p w14:paraId="242D0D59" w14:textId="4FAF2682" w:rsidR="00BD1413" w:rsidRPr="00A21A5D" w:rsidRDefault="00CF57D3" w:rsidP="004E596A">
      <w:pPr>
        <w:pStyle w:val="EndNoteBibliography"/>
        <w:spacing w:after="0" w:line="360" w:lineRule="auto"/>
        <w:ind w:left="720" w:hanging="720"/>
        <w:jc w:val="both"/>
        <w:rPr>
          <w:rFonts w:asciiTheme="majorBidi" w:hAnsiTheme="majorBidi" w:cstheme="majorBidi"/>
          <w:sz w:val="24"/>
          <w:szCs w:val="24"/>
        </w:rPr>
      </w:pPr>
      <w:r w:rsidRPr="00A21A5D">
        <w:rPr>
          <w:rFonts w:asciiTheme="majorBidi" w:hAnsiTheme="majorBidi" w:cstheme="majorBidi"/>
          <w:b/>
          <w:bCs/>
          <w:sz w:val="24"/>
          <w:szCs w:val="24"/>
        </w:rPr>
        <w:t>Figure 2</w:t>
      </w:r>
      <w:r w:rsidR="00BD1413" w:rsidRPr="00A21A5D">
        <w:rPr>
          <w:rFonts w:asciiTheme="majorBidi" w:hAnsiTheme="majorBidi" w:cstheme="majorBidi"/>
          <w:b/>
          <w:bCs/>
          <w:sz w:val="24"/>
          <w:szCs w:val="24"/>
        </w:rPr>
        <w:t>.</w:t>
      </w:r>
      <w:r w:rsidR="00AF2498" w:rsidRPr="00A21A5D">
        <w:rPr>
          <w:rFonts w:asciiTheme="majorBidi" w:hAnsiTheme="majorBidi" w:cstheme="majorBidi"/>
          <w:b/>
          <w:bCs/>
          <w:sz w:val="24"/>
          <w:szCs w:val="24"/>
        </w:rPr>
        <w:t>4</w:t>
      </w:r>
      <w:r w:rsidRPr="00A21A5D">
        <w:rPr>
          <w:rFonts w:asciiTheme="majorBidi" w:hAnsiTheme="majorBidi" w:cstheme="majorBidi"/>
          <w:sz w:val="24"/>
          <w:szCs w:val="24"/>
        </w:rPr>
        <w:t xml:space="preserve">. </w:t>
      </w:r>
      <w:r w:rsidRPr="00A21A5D">
        <w:rPr>
          <w:rFonts w:asciiTheme="majorBidi" w:hAnsiTheme="majorBidi" w:cstheme="majorBidi"/>
          <w:i/>
          <w:iCs/>
          <w:sz w:val="24"/>
          <w:szCs w:val="24"/>
        </w:rPr>
        <w:t>Heavy Metal Toxicity Symptoms in P</w:t>
      </w:r>
      <w:r w:rsidR="00BD1413" w:rsidRPr="00A21A5D">
        <w:rPr>
          <w:rFonts w:asciiTheme="majorBidi" w:hAnsiTheme="majorBidi" w:cstheme="majorBidi"/>
          <w:i/>
          <w:iCs/>
          <w:sz w:val="24"/>
          <w:szCs w:val="24"/>
        </w:rPr>
        <w:t>lants</w:t>
      </w:r>
      <w:r w:rsidR="00BD141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&lt;EndNote&gt;&lt;Cite&gt;&lt;Author&gt;Kumar&lt;/Author&gt;&lt;Year&gt;2016&lt;/Year&gt;&lt;RecNum&gt;172&lt;/RecNum&gt;&lt;DisplayText&gt;(Kumar and Aery, 2016)&lt;/DisplayText&gt;&lt;record&gt;&lt;rec-number&gt;172&lt;/rec-number&gt;&lt;foreign-keys&gt;&lt;key app="EN" db-id="e2ease2zoe0s5feazadxte57vzsarwr9etz9" timestamp="1669925387"&gt;172&lt;/key&gt;&lt;/foreign-keys&gt;&lt;ref-type name="Book Section"&gt;5&lt;/ref-type&gt;&lt;contributors&gt;&lt;authors&gt;&lt;author&gt;Kumar, Anil&lt;/author&gt;&lt;author&gt;Aery, N. C.&lt;/author&gt;&lt;/authors&gt;&lt;/contributors&gt;&lt;titles&gt;&lt;title&gt;Impact, metabolism, and toxicity of heavy metals in plants&lt;/title&gt;&lt;secondary-title&gt;Plant responses to xenobiotics&lt;/secondary-title&gt;&lt;/titles&gt;&lt;pages&gt;141-176&lt;/pages&gt;&lt;dates&gt;&lt;year&gt;2016&lt;/year&gt;&lt;/dates&gt;&lt;publisher&gt;Springer&lt;/publisher&gt;&lt;urls&gt;&lt;/urls&gt;&lt;/record&gt;&lt;/Cite&gt;&lt;/EndNote&gt;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(Kumar and Aery, 2016)</w:t>
      </w:r>
      <w:r w:rsidR="00BD1413" w:rsidRPr="00A21A5D">
        <w:rPr>
          <w:rFonts w:asciiTheme="majorBidi" w:hAnsiTheme="majorBidi" w:cstheme="majorBidi"/>
          <w:sz w:val="24"/>
          <w:szCs w:val="24"/>
        </w:rPr>
        <w:fldChar w:fldCharType="end"/>
      </w:r>
    </w:p>
    <w:p w14:paraId="2BD96755" w14:textId="77777777" w:rsidR="00091EA3" w:rsidRPr="00A21A5D" w:rsidRDefault="00091EA3" w:rsidP="009F4834">
      <w:pPr>
        <w:spacing w:after="0" w:line="360" w:lineRule="auto"/>
        <w:jc w:val="both"/>
        <w:rPr>
          <w:rFonts w:asciiTheme="majorBidi" w:hAnsiTheme="majorBidi" w:cstheme="majorBidi"/>
          <w:b/>
          <w:bCs/>
          <w:sz w:val="24"/>
          <w:szCs w:val="24"/>
        </w:rPr>
      </w:pPr>
    </w:p>
    <w:p w14:paraId="1300A54C" w14:textId="5E34D4ED" w:rsidR="009F4834" w:rsidRPr="00A21A5D" w:rsidRDefault="00FA3C1F" w:rsidP="009F4834">
      <w:pPr>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2.7.1. Cadmium as a Heavy M</w:t>
      </w:r>
      <w:r w:rsidR="00BD1413" w:rsidRPr="00A21A5D">
        <w:rPr>
          <w:rFonts w:asciiTheme="majorBidi" w:hAnsiTheme="majorBidi" w:cstheme="majorBidi"/>
          <w:b/>
          <w:bCs/>
          <w:sz w:val="24"/>
          <w:szCs w:val="24"/>
        </w:rPr>
        <w:t>etal</w:t>
      </w:r>
    </w:p>
    <w:p w14:paraId="32814A9F" w14:textId="612E6112" w:rsidR="00BD1413" w:rsidRPr="00A21A5D" w:rsidRDefault="003B6B9A" w:rsidP="000337E3">
      <w:pPr>
        <w:spacing w:after="0" w:line="360" w:lineRule="auto"/>
        <w:jc w:val="both"/>
        <w:rPr>
          <w:rFonts w:asciiTheme="majorBidi" w:hAnsiTheme="majorBidi" w:cstheme="majorBidi"/>
          <w:b/>
          <w:bCs/>
          <w:sz w:val="24"/>
          <w:szCs w:val="24"/>
        </w:rPr>
      </w:pPr>
      <w:r w:rsidRPr="00A21A5D">
        <w:rPr>
          <w:rFonts w:asciiTheme="majorBidi" w:hAnsiTheme="majorBidi" w:cstheme="majorBidi"/>
          <w:sz w:val="24"/>
          <w:szCs w:val="24"/>
        </w:rPr>
        <w:t xml:space="preserve">Cadmium is a non-essential element and the fourth most toxic metal to vegetation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&lt;EndNote&gt;&lt;Cite&gt;&lt;Author&gt;Herath&lt;/Author&gt;&lt;Year&gt;2015&lt;/Year&gt;&lt;RecNum&gt;177&lt;/RecNum&gt;&lt;DisplayText&gt;(Herath et al., 2015)&lt;/DisplayText&gt;&lt;record&gt;&lt;rec-number&gt;177&lt;/rec-number&gt;&lt;foreign-keys&gt;&lt;key app="EN" db-id="e2ease2zoe0s5feazadxte57vzsarwr9etz9" timestamp="1670158350"&gt;177&lt;/key&gt;&lt;/foreign-keys&gt;&lt;ref-type name="Journal Article"&gt;17&lt;/ref-type&gt;&lt;contributors&gt;&lt;authors&gt;&lt;author&gt;Herath, Hmdak&lt;/author&gt;&lt;author&gt;Bandara, D. C.&lt;/author&gt;&lt;author&gt;Weerasinghe, P. A.&lt;/author&gt;&lt;author&gt;Iqbal, M. C. M.&lt;/author&gt;&lt;author&gt;Wijayawardhana, H. C. D.&lt;/author&gt;&lt;/authors&gt;&lt;/contributors&gt;&lt;titles&gt;&lt;title&gt;Effect of cadmium on growth parameters and plant accumulation in different rice (Oryza sativa L.) varieties in Sri Lanka&lt;/title&gt;&lt;secondary-title&gt;Tropical Agricultural Research&lt;/secondary-title&gt;&lt;/titles&gt;&lt;periodical&gt;&lt;full-title&gt;Tropical Agricultural Research&lt;/full-title&gt;&lt;/periodical&gt;&lt;volume&gt;25&lt;/volume&gt;&lt;number&gt;4&lt;/number&gt;&lt;dates&gt;&lt;year&gt;2015&lt;/year&gt;&lt;/dates&gt;&lt;publisher&gt;Postgraduate Institute of Agricluture (PGIA)&lt;/publisher&gt;&lt;urls&gt;&lt;/urls&gt;&lt;/record&gt;&lt;/Cite&gt;&lt;/EndNote&gt;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(Herath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9F4834" w:rsidRPr="00A21A5D">
        <w:t xml:space="preserve"> </w:t>
      </w:r>
      <w:r w:rsidR="009F4834" w:rsidRPr="00A21A5D">
        <w:rPr>
          <w:rFonts w:asciiTheme="majorBidi" w:hAnsiTheme="majorBidi" w:cstheme="majorBidi"/>
          <w:sz w:val="24"/>
          <w:szCs w:val="24"/>
        </w:rPr>
        <w:t xml:space="preserve">Although Cd is a non-essential element for crop plants, it is readily absorbed by plants growing in Cd-supplemented or Cd-contaminated soils, causing harm to plant and human health by entering the food chain </w:t>
      </w:r>
      <w:r w:rsidR="00BD1413" w:rsidRPr="00A21A5D">
        <w:rPr>
          <w:rFonts w:asciiTheme="majorBidi" w:hAnsiTheme="majorBidi" w:cstheme="majorBidi"/>
          <w:color w:val="000000"/>
          <w:sz w:val="24"/>
          <w:szCs w:val="24"/>
          <w:shd w:val="clear" w:color="auto" w:fill="FFFFFF"/>
        </w:rPr>
        <w:fldChar w:fldCharType="begin"/>
      </w:r>
      <w:r w:rsidR="000337E3" w:rsidRPr="00A21A5D">
        <w:rPr>
          <w:rFonts w:asciiTheme="majorBidi" w:hAnsiTheme="majorBidi" w:cstheme="majorBidi"/>
          <w:color w:val="000000"/>
          <w:sz w:val="24"/>
          <w:szCs w:val="24"/>
          <w:shd w:val="clear" w:color="auto" w:fill="FFFFFF"/>
        </w:rPr>
        <w:instrText xml:space="preserve"> ADDIN EN.CITE &lt;EndNote&gt;&lt;Cite&gt;&lt;Author&gt;Nazar&lt;/Author&gt;&lt;Year&gt;2012&lt;/Year&gt;&lt;RecNum&gt;173&lt;/RecNum&gt;&lt;DisplayText&gt;(Nazar et al., 2012)&lt;/DisplayText&gt;&lt;record&gt;&lt;rec-number&gt;173&lt;/rec-number&gt;&lt;foreign-keys&gt;&lt;key app="EN" db-id="e2ease2zoe0s5feazadxte57vzsarwr9etz9" timestamp="1670073964"&gt;173&lt;/key&gt;&lt;/foreign-keys&gt;&lt;ref-type name="Journal Article"&gt;17&lt;/ref-type&gt;&lt;contributors&gt;&lt;authors&gt;&lt;author&gt;Nazar, Rahat&lt;/author&gt;&lt;author&gt;Iqbal, Noushina&lt;/author&gt;&lt;author&gt;Masood, Asim&lt;/author&gt;&lt;author&gt;Khan, M. Iqbal R.&lt;/author&gt;&lt;author&gt;Syeed, Shabina&lt;/author&gt;&lt;author&gt;Khan, Nafees A.&lt;/author&gt;&lt;/authors&gt;&lt;/contributors&gt;&lt;titles&gt;&lt;title&gt;Cadmium toxicity in plants and role of mineral nutrients in its alleviation&lt;/title&gt;&lt;/titles&gt;&lt;dates&gt;&lt;year&gt;2012&lt;/year&gt;&lt;/dates&gt;&lt;publisher&gt;Scientific Research Publishing&lt;/publisher&gt;&lt;urls&gt;&lt;/urls&gt;&lt;/record&gt;&lt;/Cite&gt;&lt;/EndNote&gt;</w:instrText>
      </w:r>
      <w:r w:rsidR="00BD1413" w:rsidRPr="00A21A5D">
        <w:rPr>
          <w:rFonts w:asciiTheme="majorBidi" w:hAnsiTheme="majorBidi" w:cstheme="majorBidi"/>
          <w:color w:val="000000"/>
          <w:sz w:val="24"/>
          <w:szCs w:val="24"/>
          <w:shd w:val="clear" w:color="auto" w:fill="FFFFFF"/>
        </w:rPr>
        <w:fldChar w:fldCharType="separate"/>
      </w:r>
      <w:r w:rsidR="000337E3" w:rsidRPr="00A21A5D">
        <w:rPr>
          <w:rFonts w:asciiTheme="majorBidi" w:hAnsiTheme="majorBidi" w:cstheme="majorBidi"/>
          <w:noProof/>
          <w:color w:val="000000"/>
          <w:sz w:val="24"/>
          <w:szCs w:val="24"/>
          <w:shd w:val="clear" w:color="auto" w:fill="FFFFFF"/>
        </w:rPr>
        <w:t xml:space="preserve">(Nazar </w:t>
      </w:r>
      <w:r w:rsidR="000337E3" w:rsidRPr="00A21A5D">
        <w:rPr>
          <w:rFonts w:asciiTheme="majorBidi" w:hAnsiTheme="majorBidi" w:cstheme="majorBidi"/>
          <w:i/>
          <w:iCs/>
          <w:noProof/>
          <w:color w:val="000000"/>
          <w:sz w:val="24"/>
          <w:szCs w:val="24"/>
          <w:shd w:val="clear" w:color="auto" w:fill="FFFFFF"/>
        </w:rPr>
        <w:t>et al</w:t>
      </w:r>
      <w:r w:rsidR="000337E3" w:rsidRPr="00A21A5D">
        <w:rPr>
          <w:rFonts w:asciiTheme="majorBidi" w:hAnsiTheme="majorBidi" w:cstheme="majorBidi"/>
          <w:noProof/>
          <w:color w:val="000000"/>
          <w:sz w:val="24"/>
          <w:szCs w:val="24"/>
          <w:shd w:val="clear" w:color="auto" w:fill="FFFFFF"/>
        </w:rPr>
        <w:t>., 2012)</w:t>
      </w:r>
      <w:r w:rsidR="00BD1413" w:rsidRPr="00A21A5D">
        <w:rPr>
          <w:rFonts w:asciiTheme="majorBidi" w:hAnsiTheme="majorBidi" w:cstheme="majorBidi"/>
          <w:color w:val="000000"/>
          <w:sz w:val="24"/>
          <w:szCs w:val="24"/>
          <w:shd w:val="clear" w:color="auto" w:fill="FFFFFF"/>
        </w:rPr>
        <w:fldChar w:fldCharType="end"/>
      </w:r>
      <w:r w:rsidR="00BD1413" w:rsidRPr="00A21A5D">
        <w:rPr>
          <w:rFonts w:asciiTheme="majorBidi" w:hAnsiTheme="majorBidi" w:cstheme="majorBidi"/>
          <w:color w:val="000000"/>
          <w:sz w:val="24"/>
          <w:szCs w:val="24"/>
          <w:shd w:val="clear" w:color="auto" w:fill="FFFFFF"/>
        </w:rPr>
        <w:t>.</w:t>
      </w:r>
    </w:p>
    <w:p w14:paraId="25189526" w14:textId="77777777" w:rsidR="00BD1413" w:rsidRPr="00A21A5D" w:rsidRDefault="00BD1413" w:rsidP="00BD1413">
      <w:pPr>
        <w:spacing w:after="0" w:line="360" w:lineRule="auto"/>
        <w:jc w:val="both"/>
        <w:rPr>
          <w:rFonts w:asciiTheme="majorBidi" w:hAnsiTheme="majorBidi" w:cstheme="majorBidi"/>
          <w:color w:val="000000"/>
          <w:sz w:val="24"/>
          <w:szCs w:val="24"/>
          <w:shd w:val="clear" w:color="auto" w:fill="FFFFFF"/>
        </w:rPr>
      </w:pPr>
    </w:p>
    <w:p w14:paraId="3B1E8F0C" w14:textId="731AAC10" w:rsidR="00BD1413" w:rsidRPr="00A21A5D" w:rsidRDefault="00877AAD" w:rsidP="00BD1413">
      <w:pPr>
        <w:spacing w:after="0" w:line="360" w:lineRule="auto"/>
        <w:jc w:val="both"/>
        <w:rPr>
          <w:rFonts w:asciiTheme="majorBidi" w:hAnsiTheme="majorBidi" w:cstheme="majorBidi"/>
          <w:b/>
          <w:bCs/>
          <w:sz w:val="24"/>
          <w:szCs w:val="24"/>
          <w:shd w:val="clear" w:color="auto" w:fill="FFFFFF"/>
        </w:rPr>
      </w:pPr>
      <w:r w:rsidRPr="00A21A5D">
        <w:rPr>
          <w:rFonts w:asciiTheme="majorBidi" w:hAnsiTheme="majorBidi" w:cstheme="majorBidi"/>
          <w:b/>
          <w:bCs/>
          <w:sz w:val="24"/>
          <w:szCs w:val="24"/>
          <w:shd w:val="clear" w:color="auto" w:fill="FFFFFF"/>
        </w:rPr>
        <w:t>2.7.2. Factors A</w:t>
      </w:r>
      <w:r w:rsidR="00266135" w:rsidRPr="00A21A5D">
        <w:rPr>
          <w:rFonts w:asciiTheme="majorBidi" w:hAnsiTheme="majorBidi" w:cstheme="majorBidi"/>
          <w:b/>
          <w:bCs/>
          <w:sz w:val="24"/>
          <w:szCs w:val="24"/>
          <w:shd w:val="clear" w:color="auto" w:fill="FFFFFF"/>
        </w:rPr>
        <w:t>ffecting C</w:t>
      </w:r>
      <w:r w:rsidRPr="00A21A5D">
        <w:rPr>
          <w:rFonts w:asciiTheme="majorBidi" w:hAnsiTheme="majorBidi" w:cstheme="majorBidi"/>
          <w:b/>
          <w:bCs/>
          <w:sz w:val="24"/>
          <w:szCs w:val="24"/>
          <w:shd w:val="clear" w:color="auto" w:fill="FFFFFF"/>
        </w:rPr>
        <w:t>d Availability to P</w:t>
      </w:r>
      <w:r w:rsidR="00BD1413" w:rsidRPr="00A21A5D">
        <w:rPr>
          <w:rFonts w:asciiTheme="majorBidi" w:hAnsiTheme="majorBidi" w:cstheme="majorBidi"/>
          <w:b/>
          <w:bCs/>
          <w:sz w:val="24"/>
          <w:szCs w:val="24"/>
          <w:shd w:val="clear" w:color="auto" w:fill="FFFFFF"/>
        </w:rPr>
        <w:t>lants</w:t>
      </w:r>
    </w:p>
    <w:p w14:paraId="1E629AB3" w14:textId="6DE124F3" w:rsidR="00BD1413" w:rsidRPr="00A21A5D" w:rsidRDefault="009F4834" w:rsidP="00322B1B">
      <w:pPr>
        <w:spacing w:after="0" w:line="360" w:lineRule="auto"/>
        <w:jc w:val="both"/>
        <w:rPr>
          <w:rFonts w:asciiTheme="majorBidi" w:hAnsiTheme="majorBidi" w:cstheme="majorBidi"/>
          <w:color w:val="1C1D1E"/>
          <w:sz w:val="24"/>
          <w:szCs w:val="24"/>
          <w:shd w:val="clear" w:color="auto" w:fill="FFFFFF"/>
        </w:rPr>
      </w:pPr>
      <w:r w:rsidRPr="00A21A5D">
        <w:rPr>
          <w:rFonts w:asciiTheme="majorBidi" w:hAnsiTheme="majorBidi" w:cstheme="majorBidi"/>
          <w:color w:val="212121"/>
          <w:sz w:val="24"/>
          <w:szCs w:val="24"/>
          <w:shd w:val="clear" w:color="auto" w:fill="FFFFFF"/>
        </w:rPr>
        <w:t xml:space="preserve">Principal sources of cadmium include contaminated sewage sludge and waste water, sewage effluents, and agricultural runoffs </w:t>
      </w:r>
      <w:r w:rsidR="00BD1413" w:rsidRPr="00A21A5D">
        <w:rPr>
          <w:rFonts w:asciiTheme="majorBidi" w:hAnsiTheme="majorBidi" w:cstheme="majorBidi"/>
          <w:color w:val="212121"/>
          <w:sz w:val="24"/>
          <w:szCs w:val="24"/>
          <w:shd w:val="clear" w:color="auto" w:fill="FFFFFF"/>
        </w:rPr>
        <w:fldChar w:fldCharType="begin"/>
      </w:r>
      <w:r w:rsidR="000337E3" w:rsidRPr="00A21A5D">
        <w:rPr>
          <w:rFonts w:asciiTheme="majorBidi" w:hAnsiTheme="majorBidi" w:cstheme="majorBidi"/>
          <w:color w:val="212121"/>
          <w:sz w:val="24"/>
          <w:szCs w:val="24"/>
          <w:shd w:val="clear" w:color="auto" w:fill="FFFFFF"/>
        </w:rPr>
        <w:instrText xml:space="preserve"> ADDIN EN.CITE &lt;EndNote&gt;&lt;Cite&gt;&lt;Author&gt;Huang&lt;/Author&gt;&lt;Year&gt;2020&lt;/Year&gt;&lt;RecNum&gt;174&lt;/RecNum&gt;&lt;DisplayText&gt;(Huang et al., 2020)&lt;/DisplayText&gt;&lt;record&gt;&lt;rec-number&gt;174&lt;/rec-number&gt;&lt;foreign-keys&gt;&lt;key app="EN" db-id="e2ease2zoe0s5feazadxte57vzsarwr9etz9" timestamp="1670076136"&gt;174&lt;/key&gt;&lt;/foreign-keys&gt;&lt;ref-type name="Journal Article"&gt;17&lt;/ref-type&gt;&lt;contributors&gt;&lt;authors&gt;&lt;author&gt;Huang, Xin&lt;/author&gt;&lt;author&gt;Duan, Songpo&lt;/author&gt;&lt;author&gt;Wu, Qi&lt;/author&gt;&lt;author&gt;Yu, Min&lt;/author&gt;&lt;author&gt;Shabala, Sergey&lt;/author&gt;&lt;/authors&gt;&lt;/contributors&gt;&lt;titles&gt;&lt;title&gt;Reducing cadmium accumulation in plants: structure–function relations and tissue-specific operation of transporters in the spotlight&lt;/title&gt;&lt;secondary-title&gt;Plants&lt;/secondary-title&gt;&lt;/titles&gt;&lt;periodical&gt;&lt;full-title&gt;Plants&lt;/full-title&gt;&lt;/periodical&gt;&lt;pages&gt;223&lt;/pages&gt;&lt;volume&gt;9&lt;/volume&gt;&lt;number&gt;2&lt;/number&gt;&lt;dates&gt;&lt;year&gt;2020&lt;/year&gt;&lt;/dates&gt;&lt;publisher&gt;MDPI&lt;/publisher&gt;&lt;isbn&gt;2223-7747&lt;/isbn&gt;&lt;urls&gt;&lt;/urls&gt;&lt;/record&gt;&lt;/Cite&gt;&lt;/EndNote&gt;</w:instrText>
      </w:r>
      <w:r w:rsidR="00BD1413" w:rsidRPr="00A21A5D">
        <w:rPr>
          <w:rFonts w:asciiTheme="majorBidi" w:hAnsiTheme="majorBidi" w:cstheme="majorBidi"/>
          <w:color w:val="212121"/>
          <w:sz w:val="24"/>
          <w:szCs w:val="24"/>
          <w:shd w:val="clear" w:color="auto" w:fill="FFFFFF"/>
        </w:rPr>
        <w:fldChar w:fldCharType="separate"/>
      </w:r>
      <w:r w:rsidR="000337E3" w:rsidRPr="00A21A5D">
        <w:rPr>
          <w:rFonts w:asciiTheme="majorBidi" w:hAnsiTheme="majorBidi" w:cstheme="majorBidi"/>
          <w:noProof/>
          <w:color w:val="212121"/>
          <w:sz w:val="24"/>
          <w:szCs w:val="24"/>
          <w:shd w:val="clear" w:color="auto" w:fill="FFFFFF"/>
        </w:rPr>
        <w:t xml:space="preserve">(Huang </w:t>
      </w:r>
      <w:r w:rsidR="000337E3" w:rsidRPr="00A21A5D">
        <w:rPr>
          <w:rFonts w:asciiTheme="majorBidi" w:hAnsiTheme="majorBidi" w:cstheme="majorBidi"/>
          <w:i/>
          <w:iCs/>
          <w:noProof/>
          <w:color w:val="212121"/>
          <w:sz w:val="24"/>
          <w:szCs w:val="24"/>
          <w:shd w:val="clear" w:color="auto" w:fill="FFFFFF"/>
        </w:rPr>
        <w:t>et al</w:t>
      </w:r>
      <w:r w:rsidR="000337E3" w:rsidRPr="00A21A5D">
        <w:rPr>
          <w:rFonts w:asciiTheme="majorBidi" w:hAnsiTheme="majorBidi" w:cstheme="majorBidi"/>
          <w:noProof/>
          <w:color w:val="212121"/>
          <w:sz w:val="24"/>
          <w:szCs w:val="24"/>
          <w:shd w:val="clear" w:color="auto" w:fill="FFFFFF"/>
        </w:rPr>
        <w:t>., 2020)</w:t>
      </w:r>
      <w:r w:rsidR="00BD1413" w:rsidRPr="00A21A5D">
        <w:rPr>
          <w:rFonts w:asciiTheme="majorBidi" w:hAnsiTheme="majorBidi" w:cstheme="majorBidi"/>
          <w:color w:val="212121"/>
          <w:sz w:val="24"/>
          <w:szCs w:val="24"/>
          <w:shd w:val="clear" w:color="auto" w:fill="FFFFFF"/>
        </w:rPr>
        <w:fldChar w:fldCharType="end"/>
      </w:r>
      <w:r w:rsidR="00BD1413" w:rsidRPr="00A21A5D">
        <w:rPr>
          <w:rFonts w:asciiTheme="majorBidi" w:hAnsiTheme="majorBidi" w:cstheme="majorBidi"/>
          <w:color w:val="212121"/>
          <w:sz w:val="24"/>
          <w:szCs w:val="24"/>
          <w:shd w:val="clear" w:color="auto" w:fill="FFFFFF"/>
        </w:rPr>
        <w:t>.</w:t>
      </w:r>
      <w:r w:rsidR="00BD1413" w:rsidRPr="00A21A5D">
        <w:rPr>
          <w:rFonts w:asciiTheme="majorBidi" w:hAnsiTheme="majorBidi" w:cstheme="majorBidi"/>
          <w:color w:val="1C1D1E"/>
          <w:sz w:val="24"/>
          <w:szCs w:val="24"/>
          <w:shd w:val="clear" w:color="auto" w:fill="FFFFFF"/>
        </w:rPr>
        <w:t xml:space="preserve"> </w:t>
      </w:r>
      <w:r w:rsidRPr="00A21A5D">
        <w:rPr>
          <w:rFonts w:asciiTheme="majorBidi" w:hAnsiTheme="majorBidi" w:cstheme="majorBidi"/>
          <w:color w:val="1C1D1E"/>
          <w:sz w:val="24"/>
          <w:szCs w:val="24"/>
          <w:shd w:val="clear" w:color="auto" w:fill="FFFFFF"/>
        </w:rPr>
        <w:t xml:space="preserve">Cadmium is a highly toxic trace metal that can originate from geological or anthropogenic sources, such as minerals, phosphate fertilizers, and combustion emissions. Due to its low sorption affinity relative to that of other heavy metals, Cd is readily mobilized, which may result in elevated Cd concentrations in groundwater </w:t>
      </w:r>
      <w:r w:rsidR="00BD1413" w:rsidRPr="00A21A5D">
        <w:rPr>
          <w:rFonts w:asciiTheme="majorBidi" w:hAnsiTheme="majorBidi" w:cstheme="majorBidi"/>
          <w:color w:val="1C1D1E"/>
          <w:sz w:val="24"/>
          <w:szCs w:val="24"/>
          <w:shd w:val="clear" w:color="auto" w:fill="FFFFFF"/>
        </w:rPr>
        <w:fldChar w:fldCharType="begin"/>
      </w:r>
      <w:r w:rsidR="000337E3" w:rsidRPr="00A21A5D">
        <w:rPr>
          <w:rFonts w:asciiTheme="majorBidi" w:hAnsiTheme="majorBidi" w:cstheme="majorBidi"/>
          <w:color w:val="1C1D1E"/>
          <w:sz w:val="24"/>
          <w:szCs w:val="24"/>
          <w:shd w:val="clear" w:color="auto" w:fill="FFFFFF"/>
        </w:rPr>
        <w:instrText xml:space="preserve"> ADDIN EN.CITE &lt;EndNote&gt;&lt;Cite&gt;&lt;Author&gt;Kubier&lt;/Author&gt;&lt;Year&gt;2020&lt;/Year&gt;&lt;RecNum&gt;176&lt;/RecNum&gt;&lt;DisplayText&gt;(Kubier et al., 2020)&lt;/DisplayText&gt;&lt;record&gt;&lt;rec-number&gt;176&lt;/rec-number&gt;&lt;foreign-keys&gt;&lt;key app="EN" db-id="e2ease2zoe0s5feazadxte57vzsarwr9etz9" timestamp="1670079507"&gt;176&lt;/key&gt;&lt;/foreign-keys&gt;&lt;ref-type name="Journal Article"&gt;17&lt;/ref-type&gt;&lt;contributors&gt;&lt;authors&gt;&lt;author&gt;Kubier, Andreas&lt;/author&gt;&lt;author&gt;Hamer, Kay&lt;/author&gt;&lt;author&gt;Pichler, Thomas&lt;/author&gt;&lt;/authors&gt;&lt;/contributors&gt;&lt;titles&gt;&lt;title&gt;Cadmium background levels in groundwater in an area dominated by agriculture&lt;/title&gt;&lt;secondary-title&gt;Integrated environmental assessment and management&lt;/secondary-title&gt;&lt;/titles&gt;&lt;periodical&gt;&lt;full-title&gt;Integrated environmental assessment and management&lt;/full-title&gt;&lt;/periodical&gt;&lt;pages&gt;103-113&lt;/pages&gt;&lt;volume&gt;16&lt;/volume&gt;&lt;number&gt;1&lt;/number&gt;&lt;dates&gt;&lt;year&gt;2020&lt;/year&gt;&lt;/dates&gt;&lt;publisher&gt;Wiley Online Library&lt;/publisher&gt;&lt;isbn&gt;1551-3777&lt;/isbn&gt;&lt;urls&gt;&lt;/urls&gt;&lt;/record&gt;&lt;/Cite&gt;&lt;/EndNote&gt;</w:instrText>
      </w:r>
      <w:r w:rsidR="00BD1413" w:rsidRPr="00A21A5D">
        <w:rPr>
          <w:rFonts w:asciiTheme="majorBidi" w:hAnsiTheme="majorBidi" w:cstheme="majorBidi"/>
          <w:color w:val="1C1D1E"/>
          <w:sz w:val="24"/>
          <w:szCs w:val="24"/>
          <w:shd w:val="clear" w:color="auto" w:fill="FFFFFF"/>
        </w:rPr>
        <w:fldChar w:fldCharType="separate"/>
      </w:r>
      <w:r w:rsidR="000337E3" w:rsidRPr="00A21A5D">
        <w:rPr>
          <w:rFonts w:asciiTheme="majorBidi" w:hAnsiTheme="majorBidi" w:cstheme="majorBidi"/>
          <w:noProof/>
          <w:color w:val="1C1D1E"/>
          <w:sz w:val="24"/>
          <w:szCs w:val="24"/>
          <w:shd w:val="clear" w:color="auto" w:fill="FFFFFF"/>
        </w:rPr>
        <w:t xml:space="preserve">(Kubier </w:t>
      </w:r>
      <w:r w:rsidR="000337E3" w:rsidRPr="00A21A5D">
        <w:rPr>
          <w:rFonts w:asciiTheme="majorBidi" w:hAnsiTheme="majorBidi" w:cstheme="majorBidi"/>
          <w:i/>
          <w:iCs/>
          <w:noProof/>
          <w:color w:val="1C1D1E"/>
          <w:sz w:val="24"/>
          <w:szCs w:val="24"/>
          <w:shd w:val="clear" w:color="auto" w:fill="FFFFFF"/>
        </w:rPr>
        <w:t>et al</w:t>
      </w:r>
      <w:r w:rsidR="000337E3" w:rsidRPr="00A21A5D">
        <w:rPr>
          <w:rFonts w:asciiTheme="majorBidi" w:hAnsiTheme="majorBidi" w:cstheme="majorBidi"/>
          <w:noProof/>
          <w:color w:val="1C1D1E"/>
          <w:sz w:val="24"/>
          <w:szCs w:val="24"/>
          <w:shd w:val="clear" w:color="auto" w:fill="FFFFFF"/>
        </w:rPr>
        <w:t>., 2020)</w:t>
      </w:r>
      <w:r w:rsidR="00BD1413" w:rsidRPr="00A21A5D">
        <w:rPr>
          <w:rFonts w:asciiTheme="majorBidi" w:hAnsiTheme="majorBidi" w:cstheme="majorBidi"/>
          <w:color w:val="1C1D1E"/>
          <w:sz w:val="24"/>
          <w:szCs w:val="24"/>
          <w:shd w:val="clear" w:color="auto" w:fill="FFFFFF"/>
        </w:rPr>
        <w:fldChar w:fldCharType="end"/>
      </w:r>
      <w:r w:rsidR="00BD1413" w:rsidRPr="00A21A5D">
        <w:rPr>
          <w:rFonts w:asciiTheme="majorBidi" w:hAnsiTheme="majorBidi" w:cstheme="majorBidi"/>
          <w:color w:val="1C1D1E"/>
          <w:sz w:val="24"/>
          <w:szCs w:val="24"/>
          <w:shd w:val="clear" w:color="auto" w:fill="FFFFFF"/>
        </w:rPr>
        <w:t xml:space="preserve">. </w:t>
      </w:r>
      <w:r w:rsidR="00322B1B" w:rsidRPr="00A21A5D">
        <w:rPr>
          <w:rFonts w:asciiTheme="majorBidi" w:hAnsiTheme="majorBidi" w:cstheme="majorBidi"/>
          <w:color w:val="1C1D1E"/>
          <w:sz w:val="24"/>
          <w:szCs w:val="24"/>
          <w:shd w:val="clear" w:color="auto" w:fill="FFFFFF"/>
        </w:rPr>
        <w:t xml:space="preserve">The availability of Cd is affected by soil pH, root exudates, organic matter, plant age, micro and macronutrients, and plant genotypes, but soil pH is regarded as the most influential factor </w:t>
      </w:r>
      <w:r w:rsidR="00BD1413" w:rsidRPr="00A21A5D">
        <w:rPr>
          <w:rFonts w:asciiTheme="majorBidi" w:hAnsiTheme="majorBidi" w:cstheme="majorBidi"/>
          <w:color w:val="2E2E2E"/>
          <w:sz w:val="24"/>
          <w:szCs w:val="24"/>
        </w:rPr>
        <w:lastRenderedPageBreak/>
        <w:fldChar w:fldCharType="begin"/>
      </w:r>
      <w:r w:rsidR="000337E3" w:rsidRPr="00A21A5D">
        <w:rPr>
          <w:rFonts w:asciiTheme="majorBidi" w:hAnsiTheme="majorBidi" w:cstheme="majorBidi"/>
          <w:color w:val="2E2E2E"/>
          <w:sz w:val="24"/>
          <w:szCs w:val="24"/>
        </w:rPr>
        <w:instrText xml:space="preserve"> ADDIN EN.CITE &lt;EndNote&gt;&lt;Cite&gt;&lt;Author&gt;Haider&lt;/Author&gt;&lt;Year&gt;2021&lt;/Year&gt;&lt;RecNum&gt;186&lt;/RecNum&gt;&lt;DisplayText&gt;(Haider et al., 2021)&lt;/DisplayText&gt;&lt;record&gt;&lt;rec-number&gt;186&lt;/rec-number&gt;&lt;foreign-keys&gt;&lt;key app="EN" db-id="e2ease2zoe0s5feazadxte57vzsarwr9etz9" timestamp="1670161352"&gt;186&lt;/key&gt;&lt;/foreign-keys&gt;&lt;ref-type name="Journal Article"&gt;17&lt;/ref-type&gt;&lt;contributors&gt;&lt;authors&gt;&lt;author&gt;Haider, Fasih Ullah&lt;/author&gt;&lt;author&gt;Liqun, Cai&lt;/author&gt;&lt;author&gt;Coulter, Jeffrey A.&lt;/author&gt;&lt;author&gt;Cheema, Sardar Alam&lt;/author&gt;&lt;author&gt;Wu, Jun&lt;/author&gt;&lt;author&gt;Zhang, Renzhi&lt;/author&gt;&lt;author&gt;Wenjun, Ma&lt;/author&gt;&lt;author&gt;Farooq, Muhammad&lt;/author&gt;&lt;/authors&gt;&lt;/contributors&gt;&lt;titles&gt;&lt;title&gt;Cadmium toxicity in plants: Impacts and remediation strategies&lt;/title&gt;&lt;secondary-title&gt;Ecotoxicology and Environmental Safety&lt;/secondary-title&gt;&lt;/titles&gt;&lt;periodical&gt;&lt;full-title&gt;Ecotoxicology and Environmental Safety&lt;/full-title&gt;&lt;/periodical&gt;&lt;pages&gt;111887&lt;/pages&gt;&lt;volume&gt;211&lt;/volume&gt;&lt;dates&gt;&lt;year&gt;2021&lt;/year&gt;&lt;/dates&gt;&lt;publisher&gt;Elsevier&lt;/publisher&gt;&lt;isbn&gt;0147-6513&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noProof/>
          <w:color w:val="2E2E2E"/>
          <w:sz w:val="24"/>
          <w:szCs w:val="24"/>
        </w:rPr>
        <w:t xml:space="preserve">(Haider </w:t>
      </w:r>
      <w:r w:rsidR="000337E3" w:rsidRPr="00A21A5D">
        <w:rPr>
          <w:rFonts w:asciiTheme="majorBidi" w:hAnsiTheme="majorBidi" w:cstheme="majorBidi"/>
          <w:i/>
          <w:iCs/>
          <w:noProof/>
          <w:color w:val="2E2E2E"/>
          <w:sz w:val="24"/>
          <w:szCs w:val="24"/>
        </w:rPr>
        <w:t>et al</w:t>
      </w:r>
      <w:r w:rsidR="000337E3" w:rsidRPr="00A21A5D">
        <w:rPr>
          <w:rFonts w:asciiTheme="majorBidi" w:hAnsiTheme="majorBidi" w:cstheme="majorBidi"/>
          <w:noProof/>
          <w:color w:val="2E2E2E"/>
          <w:sz w:val="24"/>
          <w:szCs w:val="24"/>
        </w:rPr>
        <w:t>., 2021)</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Pr="00A21A5D">
        <w:t xml:space="preserve"> </w:t>
      </w:r>
      <w:r w:rsidRPr="00A21A5D">
        <w:rPr>
          <w:rFonts w:asciiTheme="majorBidi" w:hAnsiTheme="majorBidi" w:cstheme="majorBidi"/>
          <w:color w:val="2E2E2E"/>
          <w:sz w:val="24"/>
          <w:szCs w:val="24"/>
        </w:rPr>
        <w:t xml:space="preserve">As it inhibits seed germination, cell growth, plant growth, and nutrient absorption, its presence ultimately retards growth and productivity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&lt;EndNote&gt;&lt;Cite&gt;&lt;Author&gt;Mobin&lt;/Author&gt;&lt;Year&gt;2007&lt;/Year&gt;&lt;RecNum&gt;182&lt;/RecNum&gt;&lt;DisplayText&gt;(Mobin and Khan, 2007)&lt;/DisplayText&gt;&lt;record&gt;&lt;rec-number&gt;182&lt;/rec-number&gt;&lt;foreign-keys&gt;&lt;key app="EN" db-id="e2ease2zoe0s5feazadxte57vzsarwr9etz9" timestamp="1670159836"&gt;182&lt;/key&gt;&lt;/foreign-keys&gt;&lt;ref-type name="Journal Article"&gt;17&lt;/ref-type&gt;&lt;contributors&gt;&lt;authors&gt;&lt;author&gt;Mobin, Mohammad&lt;/author&gt;&lt;author&gt;Khan, Nafees A.&lt;/author&gt;&lt;/authors&gt;&lt;/contributors&gt;&lt;titles&gt;&lt;title&gt;Photosynthetic activity, pigment composition and antioxidative response of two mustard (Brassica juncea) cultivars differing in photosynthetic capacity subjected to cadmium stress&lt;/title&gt;&lt;secondary-title&gt;Journal of Plant Physiology&lt;/secondary-title&gt;&lt;/titles&gt;&lt;periodical&gt;&lt;full-title&gt;Journal of Plant Physiology&lt;/full-title&gt;&lt;/periodical&gt;&lt;pages&gt;601-610&lt;/pages&gt;&lt;volume&gt;164&lt;/volume&gt;&lt;number&gt;5&lt;/number&gt;&lt;dates&gt;&lt;year&gt;2007&lt;/year&gt;&lt;/dates&gt;&lt;publisher&gt;Elsevier&lt;/publisher&gt;&lt;isbn&gt;0176-1617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(Mobin and Khan, 2007)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47D5889D" w14:textId="77777777" w:rsidR="00BD1413" w:rsidRPr="00A21A5D" w:rsidRDefault="00BD1413" w:rsidP="00BD1413">
      <w:pPr>
        <w:spacing w:after="0" w:line="360" w:lineRule="auto"/>
        <w:jc w:val="both"/>
        <w:rPr>
          <w:rFonts w:asciiTheme="majorBidi" w:hAnsiTheme="majorBidi" w:cstheme="majorBidi"/>
          <w:color w:val="1C1D1E"/>
          <w:sz w:val="24"/>
          <w:szCs w:val="24"/>
          <w:shd w:val="clear" w:color="auto" w:fill="FFFFFF"/>
        </w:rPr>
      </w:pPr>
    </w:p>
    <w:p w14:paraId="65E6C2BA" w14:textId="77777777" w:rsidR="00BD1413" w:rsidRPr="00A21A5D" w:rsidRDefault="00BD1413" w:rsidP="00BD1413">
      <w:pPr>
        <w:pStyle w:val="EndNoteBibliography"/>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2.7.3. Effects of Cadmium on some Growth Parameters in Plants</w:t>
      </w:r>
    </w:p>
    <w:p w14:paraId="7EC55F0E" w14:textId="77777777" w:rsidR="00877AAD" w:rsidRPr="00A21A5D" w:rsidRDefault="006C084A" w:rsidP="00227B8B">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The accumulation of cadmium in agricultural soil can be hazardous to crops. When plants are flourishing in a Cd-polluted environment, Cd is readily absorbed by plant roots and translocated into the leaves of many plant species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&lt;EndNote&gt;&lt;Cite&gt;&lt;Author&gt;Herath&lt;/Author&gt;&lt;Year&gt;2015&lt;/Year&gt;&lt;RecNum&gt;178&lt;/RecNum&gt;&lt;DisplayText&gt;(Herath et al., 2015)&lt;/DisplayText&gt;&lt;record&gt;&lt;rec-number&gt;178&lt;/rec-number&gt;&lt;foreign-keys&gt;&lt;key app="EN" db-id="e2ease2zoe0s5feazadxte57vzsarwr9etz9" timestamp="1670158647"&gt;178&lt;/key&gt;&lt;/foreign-keys&gt;&lt;ref-type name="Journal Article"&gt;17&lt;/ref-type&gt;&lt;contributors&gt;&lt;authors&gt;&lt;author&gt;Herath, Hmdak&lt;/author&gt;&lt;author&gt;Bandara, D. C.&lt;/author&gt;&lt;author&gt;Weerasinghe, P. A.&lt;/author&gt;&lt;author&gt;Iqbal, M. C. M.&lt;/author&gt;&lt;author&gt;Wijayawardhana, H. C. D.&lt;/author&gt;&lt;/authors&gt;&lt;/contributors&gt;&lt;titles&gt;&lt;title&gt;Effect of cadmium on growth parameters and plant accumulation in different rice (Oryza sativa L.) varieties in Sri Lanka&lt;/title&gt;&lt;secondary-title&gt;Tropical Agricultural Research&lt;/secondary-title&gt;&lt;/titles&gt;&lt;periodical&gt;&lt;full-title&gt;Tropical Agricultural Research&lt;/full-title&gt;&lt;/periodical&gt;&lt;volume&gt;25&lt;/volume&gt;&lt;number&gt;4&lt;/number&gt;&lt;dates&gt;&lt;year&gt;2015&lt;/year&gt;&lt;/dates&gt;&lt;publisher&gt;Postgraduate Institute of Agricluture (PGIA)&lt;/publisher&gt;&lt;urls&gt;&lt;/urls&gt;&lt;/record&gt;&lt;/Cite&gt;&lt;/EndNote&gt;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(Herath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The visible symptoms of Cd toxicity are stunted growth, leaf chlorosis and necrosis, stomatal closure, an imbalance in water uptake, and damage to the photosynthetic apparatus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&lt;EndNote&gt;&lt;Cite&gt;&lt;Author&gt;Dobrikova&lt;/Author&gt;&lt;Year&gt;2021&lt;/Year&gt;&lt;RecNum&gt;190&lt;/RecNum&gt;&lt;DisplayText&gt;(Dobrikova et al., 2021)&lt;/DisplayText&gt;&lt;record&gt;&lt;rec-number&gt;190&lt;/rec-number&gt;&lt;foreign-keys&gt;&lt;key app="EN" db-id="e2ease2zoe0s5feazadxte57vzsarwr9etz9" timestamp="1670180890"&gt;190&lt;/key&gt;&lt;/foreign-keys&gt;&lt;ref-type name="Journal Article"&gt;17&lt;/ref-type&gt;&lt;contributors&gt;&lt;authors&gt;&lt;author&gt;Dobrikova, Anelia G.&lt;/author&gt;&lt;author&gt;Apostolova, Emilia L.&lt;/author&gt;&lt;author&gt;Hanć, Anetta&lt;/author&gt;&lt;author&gt;Yotsova, Ekaterina&lt;/author&gt;&lt;author&gt;Borisova, Preslava&lt;/author&gt;&lt;author&gt;Sperdouli, Ilektra&lt;/author&gt;&lt;author&gt;Adamakis, Ioannis-Dimosthenis S.&lt;/author&gt;&lt;author&gt;Moustakas, Michael&lt;/author&gt;&lt;/authors&gt;&lt;/contributors&gt;&lt;titles&gt;&lt;title&gt;Cadmium toxicity in Salvia sclarea L.: An integrative response of element uptake, oxidative stress markers, leaf structure and photosynthesis&lt;/title&gt;&lt;secondary-title&gt;Ecotoxicology and Environmental Safety&lt;/secondary-title&gt;&lt;/titles&gt;&lt;periodical&gt;&lt;full-title&gt;Ecotoxicology and Environmental Safety&lt;/full-title&gt;&lt;/periodical&gt;&lt;pages&gt;111851&lt;/pages&gt;&lt;volume&gt;209&lt;/volume&gt;&lt;dates&gt;&lt;year&gt;2021&lt;/year&gt;&lt;/dates&gt;&lt;publisher&gt;Elsevier&lt;/publisher&gt;&lt;isbn&gt;0147-6513&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noProof/>
          <w:color w:val="2E2E2E"/>
          <w:sz w:val="24"/>
          <w:szCs w:val="24"/>
        </w:rPr>
        <w:t xml:space="preserve">(Dobrikova </w:t>
      </w:r>
      <w:r w:rsidR="000337E3" w:rsidRPr="00A21A5D">
        <w:rPr>
          <w:rFonts w:asciiTheme="majorBidi" w:hAnsiTheme="majorBidi" w:cstheme="majorBidi"/>
          <w:i/>
          <w:iCs/>
          <w:noProof/>
          <w:color w:val="2E2E2E"/>
          <w:sz w:val="24"/>
          <w:szCs w:val="24"/>
        </w:rPr>
        <w:t>et al</w:t>
      </w:r>
      <w:r w:rsidR="000337E3" w:rsidRPr="00A21A5D">
        <w:rPr>
          <w:rFonts w:asciiTheme="majorBidi" w:hAnsiTheme="majorBidi" w:cstheme="majorBidi"/>
          <w:noProof/>
          <w:color w:val="2E2E2E"/>
          <w:sz w:val="24"/>
          <w:szCs w:val="24"/>
        </w:rPr>
        <w:t>., 2021)</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00BD1413" w:rsidRPr="00A21A5D">
        <w:rPr>
          <w:rFonts w:asciiTheme="majorBidi" w:hAnsiTheme="majorBidi" w:cstheme="majorBidi"/>
          <w:color w:val="5B9BD5" w:themeColor="accent1"/>
          <w:sz w:val="28"/>
          <w:szCs w:val="28"/>
        </w:rPr>
        <w:t xml:space="preserve"> </w:t>
      </w:r>
      <w:r w:rsidR="00207A31" w:rsidRPr="00A21A5D">
        <w:rPr>
          <w:rFonts w:asciiTheme="majorBidi" w:hAnsiTheme="majorBidi" w:cstheme="majorBidi"/>
          <w:sz w:val="24"/>
          <w:szCs w:val="24"/>
        </w:rPr>
        <w:t>Cadmium (Cd) is one of the heavy metals and one of the most significant environmental pollutants that is readily transported in plants, distributed to all plant organs, and transmitted to the food chain. To date, no positive effects of Cd on living organisms have been documented</w:t>
      </w:r>
      <w:r w:rsidR="00207A31" w:rsidRPr="00A21A5D">
        <w:rPr>
          <w:rFonts w:asciiTheme="majorBidi" w:hAnsiTheme="majorBidi" w:cstheme="majorBidi"/>
          <w:color w:val="5B9BD5" w:themeColor="accent1"/>
          <w:sz w:val="28"/>
          <w:szCs w:val="28"/>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&lt;EndNote&gt;&lt;Cite&gt;&lt;Author&gt;HocaoĞLu-ÖZyİĞİT&lt;/Author&gt;&lt;Year&gt;2020&lt;/Year&gt;&lt;RecNum&gt;163&lt;/RecNum&gt;&lt;DisplayText&gt;(HocaoĞLu-ÖZyİĞİT and GenÇ, 2020)&lt;/DisplayText&gt;&lt;record&gt;&lt;rec-number&gt;163&lt;/rec-number&gt;&lt;foreign-keys&gt;&lt;key app="EN" db-id="e2ease2zoe0s5feazadxte57vzsarwr9etz9" timestamp="1669918969"&gt;163&lt;/key&gt;&lt;/foreign-keys&gt;&lt;ref-type name="Journal Article"&gt;17&lt;/ref-type&gt;&lt;contributors&gt;&lt;authors&gt;&lt;author&gt;HocaoĞLu-ÖZyİĞİT, Aslı&lt;/author&gt;&lt;author&gt;GenÇ, Bedriye Nazlı&lt;/author&gt;&lt;/authors&gt;&lt;/contributors&gt;&lt;titles&gt;&lt;title&gt;Cadmium in plants, humans and the environment&lt;/title&gt;&lt;secondary-title&gt;Frontiers in Life Sciences and Related Technologies&lt;/secondary-title&gt;&lt;/titles&gt;&lt;periodical&gt;&lt;full-title&gt;Frontiers in Life Sciences and Related Technologies&lt;/full-title&gt;&lt;/periodical&gt;&lt;pages&gt;12-21&lt;/pages&gt;&lt;volume&gt;1&lt;/volume&gt;&lt;number&gt;1&lt;/number&gt;&lt;dates&gt;&lt;year&gt;2020&lt;/year&gt;&lt;/dates&gt;&lt;urls&gt;&lt;/urls&gt;&lt;/record&gt;&lt;/Cite&gt;&lt;/EndNote&gt;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(HocaoĞLu-ÖZyİĞİT and GenÇ,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354ADA" w:rsidRPr="00A21A5D">
        <w:t xml:space="preserve"> </w:t>
      </w:r>
      <w:r w:rsidR="00354ADA" w:rsidRPr="00A21A5D">
        <w:rPr>
          <w:rFonts w:asciiTheme="majorBidi" w:hAnsiTheme="majorBidi" w:cstheme="majorBidi"/>
          <w:sz w:val="24"/>
          <w:szCs w:val="24"/>
        </w:rPr>
        <w:t xml:space="preserve">Cadmium's toxicity slows down the germination process. It also inhibits seedling development following germination. Additionally, it inhibits the morphological and physiological development and function of plants, as well as their metabolism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&lt;EndNote&gt;&lt;Cite&gt;&lt;Author&gt;Jócsák&lt;/Author&gt;&lt;Year&gt;2022&lt;/Year&gt;&lt;RecNum&gt;157&lt;/RecNum&gt;&lt;DisplayText&gt;(Jócsák et al., 2022)&lt;/DisplayText&gt;&lt;record&gt;&lt;rec-number&gt;157&lt;/rec-number&gt;&lt;foreign-keys&gt;&lt;key app="EN" db-id="e2ease2zoe0s5feazadxte57vzsarwr9etz9" timestamp="1669917019"&gt;157&lt;/key&gt;&lt;/foreign-keys&gt;&lt;ref-type name="Journal Article"&gt;17&lt;/ref-type&gt;&lt;contributors&gt;&lt;authors&gt;&lt;author&gt;Jócsák, Ildikó&lt;/author&gt;&lt;author&gt;Knolmajer, Bence&lt;/author&gt;&lt;author&gt;Szarvas, Miklós&lt;/author&gt;&lt;author&gt;Rabnecz, Gyula&lt;/author&gt;&lt;author&gt;Pál-Fám, Ferenc&lt;/author&gt;&lt;/authors&gt;&lt;/contributors&gt;&lt;titles&gt;&lt;title&gt;Literature Review on the Effects of Heavy Metal Stress and Alleviating Possibilities through Exogenously Applied Agents in Alfalfa (Medicago sativa L.)&lt;/title&gt;&lt;secondary-title&gt;Plants&lt;/secondary-title&gt;&lt;/titles&gt;&lt;periodical&gt;&lt;full-title&gt;Plants&lt;/full-title&gt;&lt;/periodical&gt;&lt;pages&gt;2161&lt;/pages&gt;&lt;volume&gt;11&lt;/volume&gt;&lt;number&gt;16&lt;/number&gt;&lt;dates&gt;&lt;year&gt;2022&lt;/year&gt;&lt;/dates&gt;&lt;publisher&gt;MDPI&lt;/publisher&gt;&lt;isbn&gt;2223-7747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(Jócsák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p>
    <w:p w14:paraId="6F393E11" w14:textId="530E605A" w:rsidR="00877AAD" w:rsidRPr="00A21A5D" w:rsidRDefault="00354ADA" w:rsidP="007763BC">
      <w:pPr>
        <w:spacing w:line="360" w:lineRule="auto"/>
        <w:jc w:val="both"/>
        <w:rPr>
          <w:rFonts w:asciiTheme="majorBidi" w:hAnsiTheme="majorBidi" w:cstheme="majorBidi"/>
          <w:color w:val="5B9BD5" w:themeColor="accent1"/>
          <w:sz w:val="24"/>
          <w:szCs w:val="24"/>
        </w:rPr>
      </w:pPr>
      <w:r w:rsidRPr="00A21A5D">
        <w:rPr>
          <w:rFonts w:asciiTheme="majorBidi" w:hAnsiTheme="majorBidi" w:cstheme="majorBidi"/>
          <w:sz w:val="24"/>
          <w:szCs w:val="24"/>
        </w:rPr>
        <w:t xml:space="preserve">Cd has also been demonstrated to induce oxidative stress, genotoxicity, inhibition of photosynthetic function, and inhibition of root metabolism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&lt;EndNote&gt;&lt;Cite&gt;&lt;Author&gt;Andresen&lt;/Author&gt;&lt;Year&gt;2013&lt;/Year&gt;&lt;RecNum&gt;159&lt;/RecNum&gt;&lt;DisplayText&gt;(Andresen and Küpper, 2013)&lt;/DisplayText&gt;&lt;record&gt;&lt;rec-number&gt;159&lt;/rec-number&gt;&lt;foreign-keys&gt;&lt;key app="EN" db-id="e2ease2zoe0s5feazadxte57vzsarwr9etz9" timestamp="1669917136"&gt;159&lt;/key&gt;&lt;/foreign-keys&gt;&lt;ref-type name="Journal Article"&gt;17&lt;/ref-type&gt;&lt;contributors&gt;&lt;authors&gt;&lt;author&gt;Andresen, Elisa&lt;/author&gt;&lt;author&gt;Küpper, Hendrik&lt;/author&gt;&lt;/authors&gt;&lt;/contributors&gt;&lt;titles&gt;&lt;title&gt;Cadmium toxicity in plants&lt;/title&gt;&lt;secondary-title&gt;Cadmium: from toxicity to essentiality&lt;/secondary-title&gt;&lt;/titles&gt;&lt;periodical&gt;&lt;full-title&gt;Cadmium: from toxicity to essentiality&lt;/full-title&gt;&lt;/periodical&gt;&lt;pages&gt;395-413&lt;/pages&gt;&lt;dates&gt;&lt;year&gt;2013&lt;/year&gt;&lt;/dates&gt;&lt;publisher&gt;Springer&lt;/publisher&gt;&lt;urls&gt;&lt;/urls&gt;&lt;/record&gt;&lt;/Cite&gt;&lt;/EndNote&gt;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(Andresen and Küpper, 2013)</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Reduced leaf surface area, chlorosis, necrotic spot formation, leaf growth inhibition, and leaf rolling are observed in plants exposed to toxic levels of Cd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&lt;EndNote&gt;&lt;Cite&gt;&lt;Author&gt;Benavides&lt;/Author&gt;&lt;Year&gt;2005&lt;/Year&gt;&lt;RecNum&gt;165&lt;/RecNum&gt;&lt;DisplayText&gt;(Benavides et al., 2005)&lt;/DisplayText&gt;&lt;record&gt;&lt;rec-number&gt;165&lt;/rec-number&gt;&lt;foreign-keys&gt;&lt;key app="EN" db-id="e2ease2zoe0s5feazadxte57vzsarwr9etz9" timestamp="1669919572"&gt;165&lt;/key&gt;&lt;/foreign-keys&gt;&lt;ref-type name="Journal Article"&gt;17&lt;/ref-type&gt;&lt;contributors&gt;&lt;authors&gt;&lt;author&gt;Benavides, María P.&lt;/author&gt;&lt;author&gt;Gallego, Susana M.&lt;/author&gt;&lt;author&gt;Tomaro, María L.&lt;/author&gt;&lt;/authors&gt;&lt;/contributors&gt;&lt;titles&gt;&lt;title&gt;Cadmium toxicity in plants&lt;/title&gt;&lt;secondary-title&gt;Brazilian journal of plant physiology&lt;/secondary-title&gt;&lt;/titles&gt;&lt;periodical&gt;&lt;full-title&gt;Brazilian journal of plant physiology&lt;/full-title&gt;&lt;/periodical&gt;&lt;pages&gt;21-34&lt;/pages&gt;&lt;volume&gt;17&lt;/volume&gt;&lt;dates&gt;&lt;year&gt;2005&lt;/year&gt;&lt;/dates&gt;&lt;publisher&gt;SciELO Brasil&lt;/publisher&gt;&lt;isbn&gt;1677-9452&lt;/isbn&gt;&lt;urls&gt;&lt;/urls&gt;&lt;/record&gt;&lt;/Cite&gt;&lt;/EndNote&gt;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(Benavides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5B9BD5" w:themeColor="accent1"/>
          <w:sz w:val="28"/>
          <w:szCs w:val="28"/>
        </w:rPr>
        <w:t xml:space="preserve"> </w:t>
      </w:r>
      <w:r w:rsidR="00207A31" w:rsidRPr="00A21A5D">
        <w:rPr>
          <w:rFonts w:asciiTheme="majorBidi" w:hAnsiTheme="majorBidi" w:cstheme="majorBidi"/>
          <w:sz w:val="24"/>
          <w:szCs w:val="24"/>
        </w:rPr>
        <w:t>Typical Cd toxicity symptoms in rice plants include wilted leaves, growth inhibition, progressive chlorosis in certain leaves and leaf sheaths, and browned root systems, particularly at the root extremities</w:t>
      </w:r>
      <w:r w:rsidR="00207A31" w:rsidRPr="00A21A5D">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&lt;EndNote&gt;&lt;Cite&gt;&lt;Author&gt;Shah&lt;/Author&gt;&lt;Year&gt;2010&lt;/Year&gt;&lt;RecNum&gt;171&lt;/RecNum&gt;&lt;DisplayText&gt;(Shah et al., 2010)&lt;/DisplayText&gt;&lt;record&gt;&lt;rec-number&gt;171&lt;/rec-number&gt;&lt;foreign-keys&gt;&lt;key app="EN" db-id="e2ease2zoe0s5feazadxte57vzsarwr9etz9" timestamp="1669924091"&gt;171&lt;/key&gt;&lt;/foreign-keys&gt;&lt;ref-type name="Book Section"&gt;5&lt;/ref-type&gt;&lt;contributors&gt;&lt;authors&gt;&lt;author&gt;Shah, Fazal Ur Rehman&lt;/author&gt;&lt;author&gt;Ahmad, Nasir&lt;/author&gt;&lt;author&gt;Masood, Khan Rass&lt;/author&gt;&lt;author&gt;Peralta-Videa, Jose R.&lt;/author&gt;&lt;/authors&gt;&lt;/contributors&gt;&lt;titles&gt;&lt;title&gt;Heavy metal toxicity in plants&lt;/title&gt;&lt;secondary-title&gt;Plant adaptation and phytoremediation&lt;/secondary-title&gt;&lt;/titles&gt;&lt;pages&gt;71-97&lt;/pages&gt;&lt;dates&gt;&lt;year&gt;2010&lt;/year&gt;&lt;/dates&gt;&lt;publisher&gt;Springer&lt;/publisher&gt;&lt;urls&gt;&lt;/urls&gt;&lt;/record&gt;&lt;/Cite&gt;&lt;/EndNote&gt;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(Shah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2010)</w:t>
      </w:r>
      <w:r w:rsidR="00BD1413" w:rsidRPr="00A21A5D">
        <w:rPr>
          <w:rFonts w:asciiTheme="majorBidi" w:hAnsiTheme="majorBidi" w:cstheme="majorBidi"/>
          <w:sz w:val="24"/>
          <w:szCs w:val="24"/>
        </w:rPr>
        <w:fldChar w:fldCharType="end"/>
      </w:r>
      <w:r w:rsidR="00052AD5" w:rsidRPr="00A21A5D">
        <w:rPr>
          <w:rFonts w:asciiTheme="majorBidi" w:hAnsiTheme="majorBidi" w:cstheme="majorBidi"/>
          <w:color w:val="5B9BD5" w:themeColor="accent1"/>
          <w:sz w:val="24"/>
          <w:szCs w:val="24"/>
        </w:rPr>
        <w:t>.</w:t>
      </w:r>
    </w:p>
    <w:p w14:paraId="16185956" w14:textId="77777777" w:rsidR="00877AAD" w:rsidRPr="00A21A5D" w:rsidRDefault="00052AD5" w:rsidP="00227B8B">
      <w:pPr>
        <w:spacing w:line="360" w:lineRule="auto"/>
        <w:jc w:val="both"/>
        <w:rPr>
          <w:rFonts w:asciiTheme="majorBidi" w:hAnsiTheme="majorBidi" w:cstheme="majorBidi"/>
          <w:sz w:val="24"/>
          <w:szCs w:val="24"/>
        </w:rPr>
      </w:pPr>
      <w:r w:rsidRPr="00A21A5D">
        <w:t xml:space="preserve"> </w:t>
      </w:r>
      <w:r w:rsidRPr="00A21A5D">
        <w:rPr>
          <w:rFonts w:asciiTheme="majorBidi" w:hAnsiTheme="majorBidi" w:cstheme="majorBidi"/>
          <w:sz w:val="24"/>
          <w:szCs w:val="24"/>
        </w:rPr>
        <w:t>Cadmium disrupts chloroplast function by accumulating to high levels in aerial plant parts. Ribulose-1, 5-biphosphate carboxylase (RUBPCase) and phosphoenol pyruvate carboxylase (PEPCase), enzymes required for chlorophyll biosynthesis and carbon dioxide fixation, are inhibited</w:t>
      </w:r>
      <w:r w:rsidRPr="00A21A5D">
        <w:rPr>
          <w:rFonts w:asciiTheme="majorBidi" w:hAnsiTheme="majorBidi" w:cstheme="majorBidi"/>
          <w:color w:val="5B9BD5" w:themeColor="accent1"/>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&lt;EndNote&gt;&lt;Cite&gt;&lt;Author&gt;Noor&lt;/Author&gt;&lt;Year&gt;2018&lt;/Year&gt;&lt;RecNum&gt;179&lt;/RecNum&gt;&lt;DisplayText&gt;(Noor et al., 2018)&lt;/DisplayText&gt;&lt;record&gt;&lt;rec-number&gt;179&lt;/rec-number&gt;&lt;foreign-keys&gt;&lt;key app="EN" db-id="e2ease2zoe0s5feazadxte57vzsarwr9etz9" timestamp="1670159358"&gt;179&lt;/key&gt;&lt;/foreign-keys&gt;&lt;ref-type name="Journal Article"&gt;17&lt;/ref-type&gt;&lt;contributors&gt;&lt;authors&gt;&lt;author&gt;Noor, Wasifa&lt;/author&gt;&lt;author&gt;Umar, Sha&lt;/author&gt;&lt;author&gt;Mir, Mohammad Yaseen&lt;/author&gt;&lt;author&gt;Shah, Durdana&lt;/author&gt;&lt;author&gt;Majeed, Gousia&lt;/author&gt;&lt;author&gt;Hafeez, Sabira&lt;/author&gt;&lt;author&gt;Yaqoob, Sabba&lt;/author&gt;&lt;author&gt;Gulzar, Aadil&lt;/author&gt;&lt;author&gt;Kamali, A. N.&lt;/author&gt;&lt;/authors&gt;&lt;/contributors&gt;&lt;titles&gt;&lt;title&gt;Effect of cadmium on growth, photosynthesis and nitrogen metabolism of crop plants&lt;/title&gt;&lt;secondary-title&gt;IBM J Res Dev&lt;/secondary-title&gt;&lt;/titles&gt;&lt;periodical&gt;&lt;full-title&gt;IBM J Res Dev&lt;/full-title&gt;&lt;/periodical&gt;&lt;pages&gt;100-06&lt;/pages&gt;&lt;volume&gt;18&lt;/volume&gt;&lt;dates&gt;&lt;year&gt;2018&lt;/year&gt;&lt;/dates&gt;&lt;urls&gt;&lt;/urls&gt;&lt;/record&gt;&lt;/Cite&gt;&lt;/EndNote&gt;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(Noor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Cd toxicity results in oxidative DNA damage, DNA strand breaks, DNA</w:t>
      </w:r>
      <w:r w:rsidR="007B40C6" w:rsidRPr="00A21A5D">
        <w:rPr>
          <w:rFonts w:asciiTheme="majorBidi" w:hAnsiTheme="majorBidi" w:cstheme="majorBidi"/>
          <w:sz w:val="24"/>
          <w:szCs w:val="24"/>
        </w:rPr>
        <w:t xml:space="preserve"> </w:t>
      </w:r>
      <w:r w:rsidRPr="00A21A5D">
        <w:rPr>
          <w:rFonts w:asciiTheme="majorBidi" w:hAnsiTheme="majorBidi" w:cstheme="majorBidi"/>
          <w:sz w:val="24"/>
          <w:szCs w:val="24"/>
        </w:rPr>
        <w:t xml:space="preserve">protein cross-links, chromosomal aberrations, dysregulation of gene expression leading to an increase in proliferation, a decrease in apoptosis, and altered DNA repair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&lt;EndNote&gt;&lt;Cite&gt;&lt;Author&gt;Nazar&lt;/Author&gt;&lt;Year&gt;2012&lt;/Year&gt;&lt;RecNum&gt;181&lt;/RecNum&gt;&lt;DisplayText&gt;(Nazar et al., 2012)&lt;/DisplayText&gt;&lt;record&gt;&lt;rec-number&gt;181&lt;/rec-number&gt;&lt;foreign-keys&gt;&lt;key app="EN" db-id="e2ease2zoe0s5feazadxte57vzsarwr9etz9" timestamp="1670159672"&gt;181&lt;/key&gt;&lt;/foreign-keys&gt;&lt;ref-type name="Journal Article"&gt;17&lt;/ref-type&gt;&lt;contributors&gt;&lt;authors&gt;&lt;author&gt;Nazar, Rahat&lt;/author&gt;&lt;author&gt;Iqbal, Noushina&lt;/author&gt;&lt;author&gt;Masood, Asim&lt;/author&gt;&lt;author&gt;Khan, M. Iqbal R.&lt;/author&gt;&lt;author&gt;Syeed, Shabina&lt;/author&gt;&lt;author&gt;Khan, Nafees A.&lt;/author&gt;&lt;/authors&gt;&lt;/contributors&gt;&lt;titles&gt;&lt;title&gt;Cadmium toxicity in plants and role of mineral nutrients in its alleviation&lt;/title&gt;&lt;/titles&gt;&lt;dates&gt;&lt;year&gt;2012&lt;/year&gt;&lt;/dates&gt;&lt;publisher&gt;Scientific Research Publishing&lt;/publisher&gt;&lt;urls&gt;&lt;/urls&gt;&lt;/record&gt;&lt;/Cite&gt;&lt;/EndNote&gt;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(Nazar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25AE5" w:rsidRPr="00A21A5D">
        <w:rPr>
          <w:rFonts w:asciiTheme="majorBidi" w:hAnsiTheme="majorBidi" w:cstheme="majorBidi"/>
          <w:sz w:val="24"/>
          <w:szCs w:val="24"/>
        </w:rPr>
        <w:t xml:space="preserve">Reduction in </w:t>
      </w:r>
      <w:r w:rsidR="00325AE5" w:rsidRPr="00A21A5D">
        <w:rPr>
          <w:rFonts w:asciiTheme="majorBidi" w:hAnsiTheme="majorBidi" w:cstheme="majorBidi"/>
          <w:i/>
          <w:iCs/>
          <w:sz w:val="24"/>
          <w:szCs w:val="24"/>
        </w:rPr>
        <w:t>Thespesia populnea</w:t>
      </w:r>
      <w:r w:rsidR="00325AE5" w:rsidRPr="00A21A5D">
        <w:rPr>
          <w:rFonts w:asciiTheme="majorBidi" w:hAnsiTheme="majorBidi" w:cstheme="majorBidi"/>
          <w:sz w:val="24"/>
          <w:szCs w:val="24"/>
        </w:rPr>
        <w:t xml:space="preserve"> seed germination provided evidence that an element like Cd, when present in excess, is responsible for producing toxic effects that limit plant growth and development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&lt;EndNote&gt;&lt;Cite&gt;&lt;Author&gt;Kabir&lt;/Author&gt;&lt;Year&gt;2008&lt;/Year&gt;&lt;RecNum&gt;291&lt;/RecNum&gt;&lt;DisplayText&gt;(Kabir et al., 2008)&lt;/DisplayText&gt;&lt;record&gt;&lt;rec-number&gt;291&lt;/rec-number&gt;&lt;foreign-keys&gt;&lt;key app="EN" db-id="e2ease2zoe0s5feazadxte57vzsarwr9etz9" timestamp="1679685267"&gt;291&lt;/key&gt;&lt;/foreign-keys&gt;&lt;ref-type name="Journal Article"&gt;17&lt;/ref-type&gt;&lt;contributors&gt;&lt;authors&gt;&lt;author&gt;Kabir, M.&lt;/author&gt;&lt;author&gt;Iqbal, M. Zafar&lt;/author&gt;&lt;author&gt;Shafiq, M.&lt;/author&gt;&lt;author&gt;Farooqi, Z. R.&lt;/author&gt;&lt;/authors&gt;&lt;/contributors&gt;&lt;titles&gt;&lt;title&gt;Reduction in germination and seedling growth of Thespesia populnea L., caused by lead and cadmium treatments&lt;/title&gt;&lt;secondary-title&gt;Pak. J. Bot&lt;/secondary-title&gt;&lt;/titles&gt;&lt;periodical&gt;&lt;full-title&gt;Pak. J. Bot&lt;/full-title&gt;&lt;/periodical&gt;&lt;pages&gt;2419-2426&lt;/pages&gt;&lt;volume&gt;40&lt;/volume&gt;&lt;number&gt;6&lt;/number&gt;&lt;dates&gt;&lt;year&gt;2008&lt;/year&gt;&lt;/dates&gt;&lt;urls&gt;&lt;/urls&gt;&lt;/record&gt;&lt;/Cite&gt;&lt;/EndNote&gt;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(Kabir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325AE5" w:rsidRPr="00A21A5D">
        <w:t xml:space="preserve"> </w:t>
      </w:r>
      <w:r w:rsidR="00325AE5" w:rsidRPr="00A21A5D">
        <w:rPr>
          <w:rFonts w:asciiTheme="majorBidi" w:hAnsiTheme="majorBidi" w:cstheme="majorBidi"/>
          <w:sz w:val="24"/>
          <w:szCs w:val="24"/>
        </w:rPr>
        <w:t xml:space="preserve">A greater concentration of cadmium reduced the leaf area of plants, most likely due to a restriction of cell division and expansion. Also, the outcome was similar </w:t>
      </w:r>
      <w:r w:rsidR="00325AE5" w:rsidRPr="00A21A5D">
        <w:rPr>
          <w:rFonts w:asciiTheme="majorBidi" w:hAnsiTheme="majorBidi" w:cstheme="majorBidi"/>
          <w:sz w:val="24"/>
          <w:szCs w:val="24"/>
        </w:rPr>
        <w:lastRenderedPageBreak/>
        <w:t xml:space="preserve">to that of </w:t>
      </w:r>
      <w:r w:rsidR="00227B8B" w:rsidRPr="00A21A5D">
        <w:rPr>
          <w:rFonts w:asciiTheme="majorBidi" w:hAnsiTheme="majorBidi" w:cstheme="majorBidi"/>
          <w:sz w:val="24"/>
          <w:szCs w:val="24"/>
        </w:rPr>
        <w:fldChar w:fldCharType="begin"/>
      </w:r>
      <w:r w:rsidR="00227B8B" w:rsidRPr="00A21A5D">
        <w:rPr>
          <w:rFonts w:asciiTheme="majorBidi" w:hAnsiTheme="majorBidi" w:cstheme="majorBidi"/>
          <w:sz w:val="24"/>
          <w:szCs w:val="24"/>
        </w:rPr>
        <w:instrText xml:space="preserve"> ADDIN EN.CITE &lt;EndNote&gt;&lt;Cite AuthorYear="1"&gt;&lt;Author&gt;Mohammadi&lt;/Author&gt;&lt;Year&gt;2019&lt;/Year&gt;&lt;RecNum&gt;426&lt;/RecNum&gt;&lt;DisplayText&gt;Mohammadi et al. (2019)&lt;/DisplayText&gt;&lt;record&gt;&lt;rec-number&gt;426&lt;/rec-number&gt;&lt;foreign-keys&gt;&lt;key app="EN" db-id="e2ease2zoe0s5feazadxte57vzsarwr9etz9" timestamp="1690660792"&gt;426&lt;/key&gt;&lt;/foreign-keys&gt;&lt;ref-type name="Journal Article"&gt;17&lt;/ref-type&gt;&lt;contributors&gt;&lt;authors&gt;&lt;author&gt;Mohammadi, Rashin&lt;/author&gt;&lt;author&gt;Dastorani, Mohammad Taghi&lt;/author&gt;&lt;author&gt;Akbari, Morteza&lt;/author&gt;&lt;author&gt;Ahani, Hamid&lt;/author&gt;&lt;/authors&gt;&lt;/contributors&gt;&lt;titles&gt;&lt;title&gt;The impacts of magnetized water treatment on different morphological and physiological factors of plant species in arid regions&lt;/title&gt;&lt;secondary-title&gt;Water Supply&lt;/secondary-title&gt;&lt;/titles&gt;&lt;periodical&gt;&lt;full-title&gt;Water Supply&lt;/full-title&gt;&lt;/periodical&gt;&lt;pages&gt;1587-1596&lt;/pages&gt;&lt;volume&gt;19&lt;/volume&gt;&lt;number&gt;6&lt;/number&gt;&lt;dates&gt;&lt;year&gt;2019&lt;/year&gt;&lt;/dates&gt;&lt;publisher&gt;IWA Publishing&lt;/publisher&gt;&lt;isbn&gt;1606-9749&lt;/isbn&gt;&lt;urls&gt;&lt;/urls&gt;&lt;/record&gt;&lt;/Cite&gt;&lt;/EndNote&gt;</w:instrText>
      </w:r>
      <w:r w:rsidR="00227B8B" w:rsidRPr="00A21A5D">
        <w:rPr>
          <w:rFonts w:asciiTheme="majorBidi" w:hAnsiTheme="majorBidi" w:cstheme="majorBidi"/>
          <w:sz w:val="24"/>
          <w:szCs w:val="24"/>
        </w:rPr>
        <w:fldChar w:fldCharType="separate"/>
      </w:r>
      <w:r w:rsidR="00227B8B" w:rsidRPr="00A21A5D">
        <w:rPr>
          <w:rFonts w:asciiTheme="majorBidi" w:hAnsiTheme="majorBidi" w:cstheme="majorBidi"/>
          <w:noProof/>
          <w:sz w:val="24"/>
          <w:szCs w:val="24"/>
        </w:rPr>
        <w:t>Mohammadi et al. (2019)</w:t>
      </w:r>
      <w:r w:rsidR="00227B8B"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25AE5" w:rsidRPr="00A21A5D">
        <w:rPr>
          <w:rFonts w:asciiTheme="majorBidi" w:hAnsiTheme="majorBidi" w:cstheme="majorBidi"/>
          <w:sz w:val="24"/>
          <w:szCs w:val="24"/>
        </w:rPr>
        <w:t xml:space="preserve">Cd had an impact on the fresh weight of </w:t>
      </w:r>
      <w:r w:rsidR="00325AE5" w:rsidRPr="00A21A5D">
        <w:rPr>
          <w:rFonts w:asciiTheme="majorBidi" w:hAnsiTheme="majorBidi" w:cstheme="majorBidi"/>
          <w:i/>
          <w:iCs/>
          <w:sz w:val="24"/>
          <w:szCs w:val="24"/>
        </w:rPr>
        <w:t>Lemna polyrhiza</w:t>
      </w:r>
      <w:r w:rsidR="00325AE5" w:rsidRPr="00A21A5D">
        <w:rPr>
          <w:rFonts w:asciiTheme="majorBidi" w:hAnsiTheme="majorBidi" w:cstheme="majorBidi"/>
          <w:sz w:val="24"/>
          <w:szCs w:val="24"/>
        </w:rPr>
        <w:t xml:space="preserve">. The diminution of growth in </w:t>
      </w:r>
      <w:r w:rsidR="00325AE5" w:rsidRPr="00A21A5D">
        <w:rPr>
          <w:rFonts w:asciiTheme="majorBidi" w:hAnsiTheme="majorBidi" w:cstheme="majorBidi"/>
          <w:i/>
          <w:iCs/>
          <w:sz w:val="24"/>
          <w:szCs w:val="24"/>
        </w:rPr>
        <w:t>L. polyrrhiza</w:t>
      </w:r>
      <w:r w:rsidR="00325AE5" w:rsidRPr="00A21A5D">
        <w:rPr>
          <w:rFonts w:asciiTheme="majorBidi" w:hAnsiTheme="majorBidi" w:cstheme="majorBidi"/>
          <w:sz w:val="24"/>
          <w:szCs w:val="24"/>
        </w:rPr>
        <w:t xml:space="preserve"> may also be attributable to the inhibition of the elongation growth rate of cells by Cd's irreversible inhibition of the proton pump responsible for the process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&lt;EndNote&gt;&lt;Cite&gt;&lt;Author&gt;John&lt;/Author&gt;&lt;Year&gt;2008&lt;/Year&gt;&lt;RecNum&gt;309&lt;/RecNum&gt;&lt;DisplayText&gt;(John et al., 2008)&lt;/DisplayText&gt;&lt;record&gt;&lt;rec-number&gt;309&lt;/rec-number&gt;&lt;foreign-keys&gt;&lt;key app="EN" db-id="e2ease2zoe0s5feazadxte57vzsarwr9etz9" timestamp="1680638237"&gt;309&lt;/key&gt;&lt;/foreign-keys&gt;&lt;ref-type name="Journal Article"&gt;17&lt;/ref-type&gt;&lt;contributors&gt;&lt;authors&gt;&lt;author&gt;John, R.&lt;/author&gt;&lt;author&gt;Ahmad, P.&lt;/author&gt;&lt;author&gt;Gadgil, K.&lt;/author&gt;&lt;author&gt;Sharma, S.&lt;/author&gt;&lt;/authors&gt;&lt;/contributors&gt;&lt;titles&gt;&lt;title&gt;Effect of cadmium and lead on growth, biochemical parameters and uptake in Lemna polyrrhiza L&lt;/title&gt;&lt;secondary-title&gt;Plant Soil and Environment&lt;/secondary-title&gt;&lt;/titles&gt;&lt;periodical&gt;&lt;full-title&gt;Plant Soil and Environment&lt;/full-title&gt;&lt;/periodical&gt;&lt;pages&gt;262&lt;/pages&gt;&lt;volume&gt;54&lt;/volume&gt;&lt;number&gt;6&lt;/number&gt;&lt;dates&gt;&lt;year&gt;2008&lt;/year&gt;&lt;/dates&gt;&lt;publisher&gt;Institute of Agricultural and Food Information&lt;/publisher&gt;&lt;isbn&gt;1214-1178&lt;/isbn&gt;&lt;urls&gt;&lt;/urls&gt;&lt;/record&gt;&lt;/Cite&gt;&lt;/EndNote&gt;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(John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32D66416" w14:textId="5867C377" w:rsidR="00BD1413" w:rsidRPr="00A21A5D" w:rsidRDefault="00DA5D75" w:rsidP="00227B8B">
      <w:pPr>
        <w:spacing w:line="360" w:lineRule="auto"/>
        <w:jc w:val="both"/>
      </w:pPr>
      <w:r w:rsidRPr="00A21A5D">
        <w:rPr>
          <w:rFonts w:asciiTheme="majorBidi" w:hAnsiTheme="majorBidi" w:cstheme="majorBidi"/>
          <w:noProof/>
          <w:sz w:val="24"/>
          <w:szCs w:val="24"/>
        </w:rPr>
        <w:drawing>
          <wp:anchor distT="0" distB="0" distL="114300" distR="114300" simplePos="0" relativeHeight="251675648" behindDoc="0" locked="0" layoutInCell="1" allowOverlap="1" wp14:anchorId="1D74CAB6" wp14:editId="0F978C1A">
            <wp:simplePos x="0" y="0"/>
            <wp:positionH relativeFrom="column">
              <wp:posOffset>767715</wp:posOffset>
            </wp:positionH>
            <wp:positionV relativeFrom="paragraph">
              <wp:posOffset>2952115</wp:posOffset>
            </wp:positionV>
            <wp:extent cx="4551680" cy="2846705"/>
            <wp:effectExtent l="0" t="0" r="1270" b="0"/>
            <wp:wrapSquare wrapText="bothSides"/>
            <wp:docPr id="3" name="Picture 3" descr="https://ars.els-cdn.com/content/image/1-s2.0-S0147651320317231-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0147651320317231-gr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1680" cy="284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413" w:rsidRPr="00A21A5D">
        <w:rPr>
          <w:rFonts w:asciiTheme="majorBidi" w:hAnsiTheme="majorBidi" w:cstheme="majorBidi"/>
          <w:sz w:val="24"/>
          <w:szCs w:val="24"/>
        </w:rPr>
        <w:t xml:space="preserve"> </w:t>
      </w:r>
      <w:r w:rsidR="00325AE5" w:rsidRPr="00A21A5D">
        <w:rPr>
          <w:rFonts w:asciiTheme="majorBidi" w:hAnsiTheme="majorBidi" w:cstheme="majorBidi"/>
          <w:sz w:val="24"/>
          <w:szCs w:val="24"/>
        </w:rPr>
        <w:t xml:space="preserve">Due to Cd toxicity, the main root becomes rigid, contorted, and brown, and the formation of lateral roots is inhibited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&lt;EndNote&gt;&lt;Cite&gt;&lt;Author&gt;Krantev&lt;/Author&gt;&lt;Year&gt;2008&lt;/Year&gt;&lt;RecNum&gt;183&lt;/RecNum&gt;&lt;DisplayText&gt;(Krantev et al., 2008)&lt;/DisplayText&gt;&lt;record&gt;&lt;rec-number&gt;183&lt;/rec-number&gt;&lt;foreign-keys&gt;&lt;key app="EN" db-id="e2ease2zoe0s5feazadxte57vzsarwr9etz9" timestamp="1670160176"&gt;183&lt;/key&gt;&lt;/foreign-keys&gt;&lt;ref-type name="Journal Article"&gt;17&lt;/ref-type&gt;&lt;contributors&gt;&lt;authors&gt;&lt;author&gt;Krantev, Alexander&lt;/author&gt;&lt;author&gt;Yordanova, Rusina&lt;/author&gt;&lt;author&gt;Janda, Tibor&lt;/author&gt;&lt;author&gt;Szalai, Gabriella&lt;/author&gt;&lt;author&gt;Popova, Losanka&lt;/author&gt;&lt;/authors&gt;&lt;/contributors&gt;&lt;titles&gt;&lt;title&gt;Treatment with salicylic acid decreases the effect of cadmium on photosynthesis in maize plants&lt;/title&gt;&lt;secondary-title&gt;Journal of plant physiology&lt;/secondary-title&gt;&lt;/titles&gt;&lt;periodical&gt;&lt;full-title&gt;Journal of Plant Physiology&lt;/full-title&gt;&lt;/periodical&gt;&lt;pages&gt;920-931&lt;/pages&gt;&lt;volume&gt;165&lt;/volume&gt;&lt;number&gt;9&lt;/number&gt;&lt;dates&gt;&lt;year&gt;2008&lt;/year&gt;&lt;/dates&gt;&lt;publisher&gt;Elsevier&lt;/publisher&gt;&lt;isbn&gt;0176-1617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(Krantev</w:t>
      </w:r>
      <w:r w:rsidR="000337E3" w:rsidRPr="00A21A5D">
        <w:rPr>
          <w:rFonts w:asciiTheme="majorBidi" w:hAnsiTheme="majorBidi" w:cstheme="majorBidi"/>
          <w:i/>
          <w:iCs/>
          <w:noProof/>
          <w:sz w:val="24"/>
          <w:szCs w:val="24"/>
        </w:rPr>
        <w:t xml:space="preserve"> et al</w:t>
      </w:r>
      <w:r w:rsidR="000337E3" w:rsidRPr="00A21A5D">
        <w:rPr>
          <w:rFonts w:asciiTheme="majorBidi" w:hAnsiTheme="majorBidi" w:cstheme="majorBidi"/>
          <w:noProof/>
          <w:sz w:val="24"/>
          <w:szCs w:val="24"/>
        </w:rPr>
        <w:t>.,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16401" w:rsidRPr="00A21A5D">
        <w:rPr>
          <w:rFonts w:asciiTheme="majorBidi" w:hAnsiTheme="majorBidi" w:cstheme="majorBidi"/>
          <w:sz w:val="24"/>
          <w:szCs w:val="24"/>
        </w:rPr>
        <w:t xml:space="preserve">The reduction in root length was more pronounced in </w:t>
      </w:r>
      <w:r w:rsidR="00316401" w:rsidRPr="00A21A5D">
        <w:rPr>
          <w:rFonts w:asciiTheme="majorBidi" w:hAnsiTheme="majorBidi" w:cstheme="majorBidi"/>
          <w:i/>
          <w:iCs/>
          <w:sz w:val="24"/>
          <w:szCs w:val="24"/>
        </w:rPr>
        <w:t>Thespesia populnea</w:t>
      </w:r>
      <w:r w:rsidR="00316401" w:rsidRPr="00A21A5D">
        <w:rPr>
          <w:rFonts w:asciiTheme="majorBidi" w:hAnsiTheme="majorBidi" w:cstheme="majorBidi"/>
          <w:sz w:val="24"/>
          <w:szCs w:val="24"/>
        </w:rPr>
        <w:t xml:space="preserve"> treated with different Cd concentrations than the reduction in stalk and seedling length. The reduction in root length was caused by the accumulation of metals within the root, which decreased the mitotic rate in the meristematic zone and blocked the metaphase in meristematic cells. As a result, the length of the roots was reduced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&lt;EndNote&gt;&lt;Cite&gt;&lt;Author&gt;Kabir&lt;/Author&gt;&lt;Year&gt;2008&lt;/Year&gt;&lt;RecNum&gt;289&lt;/RecNum&gt;&lt;DisplayText&gt;(Kabir et al., 2008)&lt;/DisplayText&gt;&lt;record&gt;&lt;rec-number&gt;289&lt;/rec-number&gt;&lt;foreign-keys&gt;&lt;key app="EN" db-id="e2ease2zoe0s5feazadxte57vzsarwr9etz9" timestamp="1679684474"&gt;289&lt;/key&gt;&lt;/foreign-keys&gt;&lt;ref-type name="Journal Article"&gt;17&lt;/ref-type&gt;&lt;contributors&gt;&lt;authors&gt;&lt;author&gt;Kabir, M.&lt;/author&gt;&lt;author&gt;Iqbal, M. Zafar&lt;/author&gt;&lt;author&gt;Shafiq, M.&lt;/author&gt;&lt;author&gt;Farooqi, Z. R.&lt;/author&gt;&lt;/authors&gt;&lt;/contributors&gt;&lt;titles&gt;&lt;title&gt;Reduction in germination and seedling growth of Thespesia populnea L., caused by lead and cadmium treatments&lt;/title&gt;&lt;secondary-title&gt;Pak. J. Bot&lt;/secondary-title&gt;&lt;/titles&gt;&lt;periodical&gt;&lt;full-title&gt;Pak. J. Bot&lt;/full-title&gt;&lt;/periodical&gt;&lt;pages&gt;2419-2426&lt;/pages&gt;&lt;volume&gt;40&lt;/volume&gt;&lt;number&gt;6&lt;/number&gt;&lt;dates&gt;&lt;year&gt;2008&lt;/year&gt;&lt;/dates&gt;&lt;urls&gt;&lt;/urls&gt;&lt;/record&gt;&lt;/Cite&gt;&lt;/EndNote&gt;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(Kabir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2008)</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16401" w:rsidRPr="00A21A5D">
        <w:rPr>
          <w:rFonts w:asciiTheme="majorBidi" w:hAnsiTheme="majorBidi" w:cstheme="majorBidi"/>
          <w:sz w:val="24"/>
          <w:szCs w:val="24"/>
        </w:rPr>
        <w:t xml:space="preserve">Heavy metals primarily affect plant growth by generating free radicals and reactive oxygen species (ROS), which pose constant oxidative damage by degrading vital cellular components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&lt;EndNote&gt;&lt;Cite&gt;&lt;Author&gt;Pandey&lt;/Author&gt;&lt;Year&gt;2005&lt;/Year&gt;&lt;RecNum&gt;170&lt;/RecNum&gt;&lt;DisplayText&gt;(Pandey et al., 2005)&lt;/DisplayText&gt;&lt;record&gt;&lt;rec-number&gt;170&lt;/rec-number&gt;&lt;foreign-keys&gt;&lt;key app="EN" db-id="e2ease2zoe0s5feazadxte57vzsarwr9etz9" timestamp="1669923876"&gt;170&lt;/key&gt;&lt;/foreign-keys&gt;&lt;ref-type name="Journal Article"&gt;17&lt;/ref-type&gt;&lt;contributors&gt;&lt;authors&gt;&lt;author&gt;Pandey, Vivek&lt;/author&gt;&lt;author&gt;Dixit, Vivek&lt;/author&gt;&lt;author&gt;Shyam, Radhey&lt;/author&gt;&lt;/authors&gt;&lt;/contributors&gt;&lt;titles&gt;&lt;title&gt;Antioxidative responses in relation to growth of mustard (Brassica juncea cv. Pusa Jaikisan) plants exposed to hexavalent chromium&lt;/title&gt;&lt;secondary-title&gt;Chemosphere&lt;/secondary-title&gt;&lt;/titles&gt;&lt;periodical&gt;&lt;full-title&gt;Chemosphere&lt;/full-title&gt;&lt;/periodical&gt;&lt;pages&gt;40-47&lt;/pages&gt;&lt;volume&gt;61&lt;/volume&gt;&lt;number&gt;1&lt;/number&gt;&lt;dates&gt;&lt;year&gt;2005&lt;/year&gt;&lt;/dates&gt;&lt;publisher&gt;Elsevier&lt;/publisher&gt;&lt;isbn&gt;0045-6535&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(Pandey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2005)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00316401" w:rsidRPr="00A21A5D">
        <w:rPr>
          <w:rFonts w:asciiTheme="majorBidi" w:hAnsiTheme="majorBidi" w:cstheme="majorBidi"/>
          <w:sz w:val="24"/>
          <w:szCs w:val="24"/>
        </w:rPr>
        <w:t>Cd's toxicity reduces the assimilation and translocation of nutrients and water in crop plants, increases oxidative damage, disrupts plant metabolism, and impairs plant morphology and physiology</w:t>
      </w:r>
      <w:r w:rsidR="00877AAD" w:rsidRPr="00A21A5D">
        <w:rPr>
          <w:rFonts w:asciiTheme="majorBidi" w:hAnsiTheme="majorBidi" w:cstheme="majorBidi"/>
          <w:sz w:val="24"/>
          <w:szCs w:val="24"/>
        </w:rPr>
        <w:t>, as shown in</w:t>
      </w:r>
      <w:r w:rsidR="00316401" w:rsidRPr="00A21A5D">
        <w:rPr>
          <w:rFonts w:asciiTheme="majorBidi" w:hAnsiTheme="majorBidi" w:cstheme="majorBidi"/>
          <w:sz w:val="24"/>
          <w:szCs w:val="24"/>
        </w:rPr>
        <w:t xml:space="preserve"> (Figure 2.5)</w:t>
      </w:r>
      <w:r w:rsidR="00877AAD" w:rsidRPr="00A21A5D">
        <w:rPr>
          <w:rFonts w:asciiTheme="majorBidi" w:hAnsiTheme="majorBidi" w:cstheme="majorBidi"/>
          <w:sz w:val="24"/>
          <w:szCs w:val="24"/>
        </w:rPr>
        <w:t>,</w:t>
      </w:r>
      <w:r w:rsidR="00BD141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&lt;EndNote&gt;&lt;Cite&gt;&lt;Author&gt;Haider&lt;/Author&gt;&lt;Year&gt;2021&lt;/Year&gt;&lt;RecNum&gt;184&lt;/RecNum&gt;&lt;DisplayText&gt;(Haider et al., 2021)&lt;/DisplayText&gt;&lt;record&gt;&lt;rec-number&gt;184&lt;/rec-number&gt;&lt;foreign-keys&gt;&lt;key app="EN" db-id="e2ease2zoe0s5feazadxte57vzsarwr9etz9" timestamp="1670160893"&gt;184&lt;/key&gt;&lt;/foreign-keys&gt;&lt;ref-type name="Journal Article"&gt;17&lt;/ref-type&gt;&lt;contributors&gt;&lt;authors&gt;&lt;author&gt;Haider, Fasih Ullah&lt;/author&gt;&lt;author&gt;Liqun, Cai&lt;/author&gt;&lt;author&gt;Coulter, Jeffrey A.&lt;/author&gt;&lt;author&gt;Cheema, Sardar Alam&lt;/author&gt;&lt;author&gt;Wu, Jun&lt;/author&gt;&lt;author&gt;Zhang, Renzhi&lt;/author&gt;&lt;author&gt;Wenjun, Ma&lt;/author&gt;&lt;author&gt;Farooq, Muhammad&lt;/author&gt;&lt;/authors&gt;&lt;/contributors&gt;&lt;titles&gt;&lt;title&gt;Cadmium toxicity in plants: Impacts and remediation strategies&lt;/title&gt;&lt;secondary-title&gt;Ecotoxicology and Environmental Safety&lt;/secondary-title&gt;&lt;/titles&gt;&lt;periodical&gt;&lt;full-title&gt;Ecotoxicology and Environmental Safety&lt;/full-title&gt;&lt;/periodical&gt;&lt;pages&gt;111887&lt;/pages&gt;&lt;volume&gt;211&lt;/volume&gt;&lt;dates&gt;&lt;year&gt;2021&lt;/year&gt;&lt;/dates&gt;&lt;publisher&gt;Elsevier&lt;/publisher&gt;&lt;isbn&gt;0147-6513&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(Haider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2021)</w:t>
      </w:r>
      <w:r w:rsidR="00BD1413" w:rsidRPr="00A21A5D">
        <w:rPr>
          <w:rFonts w:asciiTheme="majorBidi" w:hAnsiTheme="majorBidi" w:cstheme="majorBidi"/>
          <w:sz w:val="24"/>
          <w:szCs w:val="24"/>
        </w:rPr>
        <w:fldChar w:fldCharType="end"/>
      </w:r>
      <w:r w:rsidR="00B868B6" w:rsidRPr="00A21A5D">
        <w:rPr>
          <w:rFonts w:asciiTheme="majorBidi" w:hAnsiTheme="majorBidi" w:cstheme="majorBidi"/>
          <w:sz w:val="24"/>
          <w:szCs w:val="24"/>
        </w:rPr>
        <w:t>.</w:t>
      </w:r>
    </w:p>
    <w:p w14:paraId="65CA7DE0" w14:textId="29DB2D5B" w:rsidR="00BD1413" w:rsidRPr="00A21A5D" w:rsidRDefault="00BD1413" w:rsidP="00BD1413">
      <w:pPr>
        <w:pStyle w:val="EndNoteBibliography"/>
        <w:spacing w:after="0" w:line="360" w:lineRule="auto"/>
        <w:ind w:left="720" w:hanging="720"/>
        <w:jc w:val="center"/>
        <w:rPr>
          <w:rFonts w:asciiTheme="majorBidi" w:hAnsiTheme="majorBidi" w:cstheme="majorBidi"/>
          <w:sz w:val="24"/>
          <w:szCs w:val="24"/>
        </w:rPr>
      </w:pPr>
    </w:p>
    <w:p w14:paraId="471A4282"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79D62911"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13D75851"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7F94C055"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397D4F31"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7034EB3A"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4315F8EE"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5B058656"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18227EC4"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7C8660CB" w14:textId="77777777" w:rsidR="00DA5D75" w:rsidRPr="00A21A5D" w:rsidRDefault="00DA5D75" w:rsidP="000337E3">
      <w:pPr>
        <w:pStyle w:val="EndNoteBibliography"/>
        <w:spacing w:after="0" w:line="360" w:lineRule="auto"/>
        <w:ind w:left="720" w:hanging="720"/>
        <w:jc w:val="center"/>
        <w:rPr>
          <w:rFonts w:asciiTheme="majorBidi" w:hAnsiTheme="majorBidi" w:cstheme="majorBidi"/>
          <w:b/>
          <w:bCs/>
          <w:sz w:val="24"/>
          <w:szCs w:val="24"/>
        </w:rPr>
      </w:pPr>
    </w:p>
    <w:p w14:paraId="244BEB12" w14:textId="25EC7D0F" w:rsidR="00BD1413" w:rsidRPr="00A21A5D" w:rsidRDefault="00AF2498" w:rsidP="000337E3">
      <w:pPr>
        <w:pStyle w:val="EndNoteBibliography"/>
        <w:spacing w:after="0" w:line="360" w:lineRule="auto"/>
        <w:ind w:left="720" w:hanging="720"/>
        <w:jc w:val="center"/>
        <w:rPr>
          <w:rFonts w:asciiTheme="majorBidi" w:hAnsiTheme="majorBidi" w:cstheme="majorBidi"/>
          <w:sz w:val="24"/>
          <w:szCs w:val="24"/>
        </w:rPr>
      </w:pPr>
      <w:r w:rsidRPr="00A21A5D">
        <w:rPr>
          <w:rFonts w:asciiTheme="majorBidi" w:hAnsiTheme="majorBidi" w:cstheme="majorBidi"/>
          <w:b/>
          <w:bCs/>
          <w:sz w:val="24"/>
          <w:szCs w:val="24"/>
        </w:rPr>
        <w:t xml:space="preserve">Figure </w:t>
      </w:r>
      <w:r w:rsidR="00CF57D3" w:rsidRPr="00A21A5D">
        <w:rPr>
          <w:rFonts w:asciiTheme="majorBidi" w:hAnsiTheme="majorBidi" w:cstheme="majorBidi"/>
          <w:b/>
          <w:bCs/>
          <w:sz w:val="24"/>
          <w:szCs w:val="24"/>
        </w:rPr>
        <w:t>2</w:t>
      </w:r>
      <w:r w:rsidRPr="00A21A5D">
        <w:rPr>
          <w:rFonts w:asciiTheme="majorBidi" w:hAnsiTheme="majorBidi" w:cstheme="majorBidi"/>
          <w:b/>
          <w:bCs/>
          <w:sz w:val="24"/>
          <w:szCs w:val="24"/>
        </w:rPr>
        <w:t>.5</w:t>
      </w:r>
      <w:r w:rsidR="00223000" w:rsidRPr="00A21A5D">
        <w:rPr>
          <w:rFonts w:asciiTheme="majorBidi" w:hAnsiTheme="majorBidi" w:cstheme="majorBidi"/>
          <w:b/>
          <w:bCs/>
          <w:sz w:val="24"/>
          <w:szCs w:val="24"/>
        </w:rPr>
        <w:t>.</w:t>
      </w:r>
      <w:r w:rsidRPr="00A21A5D">
        <w:rPr>
          <w:rFonts w:asciiTheme="majorBidi" w:hAnsiTheme="majorBidi" w:cstheme="majorBidi"/>
          <w:sz w:val="24"/>
          <w:szCs w:val="24"/>
        </w:rPr>
        <w:t xml:space="preserve"> </w:t>
      </w:r>
      <w:r w:rsidRPr="00A21A5D">
        <w:rPr>
          <w:rFonts w:asciiTheme="majorBidi" w:hAnsiTheme="majorBidi" w:cstheme="majorBidi"/>
          <w:i/>
          <w:iCs/>
          <w:sz w:val="24"/>
          <w:szCs w:val="24"/>
        </w:rPr>
        <w:t>Toxic E</w:t>
      </w:r>
      <w:r w:rsidR="00BD1413" w:rsidRPr="00A21A5D">
        <w:rPr>
          <w:rFonts w:asciiTheme="majorBidi" w:hAnsiTheme="majorBidi" w:cstheme="majorBidi"/>
          <w:i/>
          <w:iCs/>
          <w:sz w:val="24"/>
          <w:szCs w:val="24"/>
        </w:rPr>
        <w:t xml:space="preserve">ffects of Cd  Toxicity on </w:t>
      </w:r>
      <w:r w:rsidRPr="00A21A5D">
        <w:rPr>
          <w:rFonts w:asciiTheme="majorBidi" w:hAnsiTheme="majorBidi" w:cstheme="majorBidi"/>
          <w:i/>
          <w:iCs/>
          <w:sz w:val="24"/>
          <w:szCs w:val="24"/>
        </w:rPr>
        <w:t>P</w:t>
      </w:r>
      <w:r w:rsidR="00BD1413" w:rsidRPr="00A21A5D">
        <w:rPr>
          <w:rFonts w:asciiTheme="majorBidi" w:hAnsiTheme="majorBidi" w:cstheme="majorBidi"/>
          <w:i/>
          <w:iCs/>
          <w:sz w:val="24"/>
          <w:szCs w:val="24"/>
        </w:rPr>
        <w:t>lants</w:t>
      </w:r>
      <w:r w:rsidR="00BD141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&lt;EndNote&gt;&lt;Cite&gt;&lt;Author&gt;Haider&lt;/Author&gt;&lt;Year&gt;2021&lt;/Year&gt;&lt;RecNum&gt;186&lt;/RecNum&gt;&lt;DisplayText&gt;(Haider et al., 2021)&lt;/DisplayText&gt;&lt;record&gt;&lt;rec-number&gt;186&lt;/rec-number&gt;&lt;foreign-keys&gt;&lt;key app="EN" db-id="e2ease2zoe0s5feazadxte57vzsarwr9etz9" timestamp="1670161352"&gt;186&lt;/key&gt;&lt;/foreign-keys&gt;&lt;ref-type name="Journal Article"&gt;17&lt;/ref-type&gt;&lt;contributors&gt;&lt;authors&gt;&lt;author&gt;Haider, Fasih Ullah&lt;/author&gt;&lt;author&gt;Liqun, Cai&lt;/author&gt;&lt;author&gt;Coulter, Jeffrey A.&lt;/author&gt;&lt;author&gt;Cheema, Sardar Alam&lt;/author&gt;&lt;author&gt;Wu, Jun&lt;/author&gt;&lt;author&gt;Zhang, Renzhi&lt;/author&gt;&lt;author&gt;Wenjun, Ma&lt;/author&gt;&lt;author&gt;Farooq, Muhammad&lt;/author&gt;&lt;/authors&gt;&lt;/contributors&gt;&lt;titles&gt;&lt;title&gt;Cadmium toxicity in plants: Impacts and remediation strategies&lt;/title&gt;&lt;secondary-title&gt;Ecotoxicology and Environmental Safety&lt;/secondary-title&gt;&lt;/titles&gt;&lt;periodical&gt;&lt;full-title&gt;Ecotoxicology and Environmental Safety&lt;/full-title&gt;&lt;/periodical&gt;&lt;pages&gt;111887&lt;/pages&gt;&lt;volume&gt;211&lt;/volume&gt;&lt;dates&gt;&lt;year&gt;2021&lt;/year&gt;&lt;/dates&gt;&lt;publisher&gt;Elsevier&lt;/publisher&gt;&lt;isbn&gt;0147-6513&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(Haider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p>
    <w:p w14:paraId="77589BA1" w14:textId="77777777" w:rsidR="00D3783D" w:rsidRDefault="00D3783D" w:rsidP="00BD1413">
      <w:pPr>
        <w:spacing w:after="0" w:line="360" w:lineRule="auto"/>
        <w:jc w:val="both"/>
        <w:rPr>
          <w:rFonts w:asciiTheme="majorBidi" w:hAnsiTheme="majorBidi" w:cstheme="majorBidi"/>
          <w:b/>
          <w:bCs/>
          <w:sz w:val="24"/>
          <w:szCs w:val="24"/>
        </w:rPr>
      </w:pPr>
    </w:p>
    <w:p w14:paraId="0FA68FE1" w14:textId="77777777" w:rsidR="0025014B" w:rsidRDefault="0025014B" w:rsidP="00BD1413">
      <w:pPr>
        <w:spacing w:after="0" w:line="360" w:lineRule="auto"/>
        <w:jc w:val="both"/>
        <w:rPr>
          <w:rFonts w:asciiTheme="majorBidi" w:hAnsiTheme="majorBidi" w:cstheme="majorBidi"/>
          <w:b/>
          <w:bCs/>
          <w:sz w:val="24"/>
          <w:szCs w:val="24"/>
        </w:rPr>
      </w:pPr>
    </w:p>
    <w:p w14:paraId="3E48A7A4" w14:textId="77777777" w:rsidR="0025014B" w:rsidRDefault="0025014B" w:rsidP="00BD1413">
      <w:pPr>
        <w:spacing w:after="0" w:line="360" w:lineRule="auto"/>
        <w:jc w:val="both"/>
        <w:rPr>
          <w:rFonts w:asciiTheme="majorBidi" w:hAnsiTheme="majorBidi" w:cstheme="majorBidi"/>
          <w:b/>
          <w:bCs/>
          <w:sz w:val="24"/>
          <w:szCs w:val="24"/>
        </w:rPr>
      </w:pPr>
    </w:p>
    <w:p w14:paraId="70339F8D" w14:textId="77777777" w:rsidR="0025014B" w:rsidRDefault="0025014B" w:rsidP="00BD1413">
      <w:pPr>
        <w:spacing w:after="0" w:line="360" w:lineRule="auto"/>
        <w:jc w:val="both"/>
        <w:rPr>
          <w:rFonts w:asciiTheme="majorBidi" w:hAnsiTheme="majorBidi" w:cstheme="majorBidi"/>
          <w:b/>
          <w:bCs/>
          <w:sz w:val="24"/>
          <w:szCs w:val="24"/>
        </w:rPr>
      </w:pPr>
    </w:p>
    <w:p w14:paraId="1AF7EFB6" w14:textId="4FBBBC4C" w:rsidR="00BD1413" w:rsidRPr="00A21A5D" w:rsidRDefault="00BD1413" w:rsidP="00BD1413">
      <w:pPr>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lastRenderedPageBreak/>
        <w:t>2.7.4. Effects of Cadmium on Photosynthesis Pigments</w:t>
      </w:r>
    </w:p>
    <w:p w14:paraId="5C971305" w14:textId="77777777" w:rsidR="00CA78D6" w:rsidRPr="00A21A5D" w:rsidRDefault="00B868B6" w:rsidP="00207A31">
      <w:pPr>
        <w:spacing w:line="360" w:lineRule="auto"/>
        <w:jc w:val="both"/>
      </w:pPr>
      <w:r w:rsidRPr="00A21A5D">
        <w:rPr>
          <w:rFonts w:asciiTheme="majorBidi" w:hAnsiTheme="majorBidi" w:cstheme="majorBidi"/>
          <w:sz w:val="24"/>
          <w:szCs w:val="24"/>
        </w:rPr>
        <w:t xml:space="preserve">Increased Cd levels inhibit photosynthesis, and photosynthesis is the primary physiological process directly or indirectly affected by Cd in all its phases (the "light" and "dark" reactions)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&lt;EndNote&gt;&lt;Cite&gt;&lt;Author&gt;Dobrikova&lt;/Author&gt;&lt;Year&gt;2021&lt;/Year&gt;&lt;RecNum&gt;191&lt;/RecNum&gt;&lt;DisplayText&gt;(Dobrikova et al., 2021)&lt;/DisplayText&gt;&lt;record&gt;&lt;rec-number&gt;191&lt;/rec-number&gt;&lt;foreign-keys&gt;&lt;key app="EN" db-id="e2ease2zoe0s5feazadxte57vzsarwr9etz9" timestamp="1670181078"&gt;191&lt;/key&gt;&lt;/foreign-keys&gt;&lt;ref-type name="Journal Article"&gt;17&lt;/ref-type&gt;&lt;contributors&gt;&lt;authors&gt;&lt;author&gt;Dobrikova, Anelia G.&lt;/author&gt;&lt;author&gt;Apostolova, Emilia L.&lt;/author&gt;&lt;author&gt;Hanć, Anetta&lt;/author&gt;&lt;author&gt;Yotsova, Ekaterina&lt;/author&gt;&lt;author&gt;Borisova, Preslava&lt;/author&gt;&lt;author&gt;Sperdouli, Ilektra&lt;/author&gt;&lt;author&gt;Adamakis, Ioannis-Dimosthenis S.&lt;/author&gt;&lt;author&gt;Moustakas, Michael&lt;/author&gt;&lt;/authors&gt;&lt;/contributors&gt;&lt;titles&gt;&lt;title&gt;Cadmium toxicity in Salvia sclarea L.: An integrative response of element uptake, oxidative stress markers, leaf structure and photosynthesis&lt;/title&gt;&lt;secondary-title&gt;Ecotoxicology and Environmental Safety&lt;/secondary-title&gt;&lt;/titles&gt;&lt;periodical&gt;&lt;full-title&gt;Ecotoxicology and Environmental Safety&lt;/full-title&gt;&lt;/periodical&gt;&lt;pages&gt;111851&lt;/pages&gt;&lt;volume&gt;209&lt;/volume&gt;&lt;dates&gt;&lt;year&gt;2021&lt;/year&gt;&lt;/dates&gt;&lt;publisher&gt;Elsevier&lt;/publisher&gt;&lt;isbn&gt;0147-6513&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noProof/>
          <w:color w:val="2E2E2E"/>
          <w:sz w:val="24"/>
          <w:szCs w:val="24"/>
        </w:rPr>
        <w:t xml:space="preserve">(Dobrikova </w:t>
      </w:r>
      <w:r w:rsidR="000337E3" w:rsidRPr="00A21A5D">
        <w:rPr>
          <w:rFonts w:asciiTheme="majorBidi" w:hAnsiTheme="majorBidi" w:cstheme="majorBidi"/>
          <w:i/>
          <w:iCs/>
          <w:noProof/>
          <w:color w:val="2E2E2E"/>
          <w:sz w:val="24"/>
          <w:szCs w:val="24"/>
        </w:rPr>
        <w:t>et al</w:t>
      </w:r>
      <w:r w:rsidR="000337E3" w:rsidRPr="00A21A5D">
        <w:rPr>
          <w:rFonts w:asciiTheme="majorBidi" w:hAnsiTheme="majorBidi" w:cstheme="majorBidi"/>
          <w:noProof/>
          <w:color w:val="2E2E2E"/>
          <w:sz w:val="24"/>
          <w:szCs w:val="24"/>
        </w:rPr>
        <w:t>., 2021)</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 xml:space="preserve"> </w:t>
      </w:r>
      <w:r w:rsidR="00486861" w:rsidRPr="00A21A5D">
        <w:rPr>
          <w:rFonts w:asciiTheme="majorBidi" w:hAnsiTheme="majorBidi" w:cstheme="majorBidi"/>
          <w:color w:val="2E2E2E"/>
          <w:sz w:val="24"/>
          <w:szCs w:val="24"/>
        </w:rPr>
        <w:t xml:space="preserve">and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&lt;EndNote&gt;&lt;Cite&gt;&lt;Author&gt;Mobin&lt;/Author&gt;&lt;Year&gt;2007&lt;/Year&gt;&lt;RecNum&gt;182&lt;/RecNum&gt;&lt;DisplayText&gt;(Mobin and Khan, 2007)&lt;/DisplayText&gt;&lt;record&gt;&lt;rec-number&gt;182&lt;/rec-number&gt;&lt;foreign-keys&gt;&lt;key app="EN" db-id="e2ease2zoe0s5feazadxte57vzsarwr9etz9" timestamp="1670159836"&gt;182&lt;/key&gt;&lt;/foreign-keys&gt;&lt;ref-type name="Journal Article"&gt;17&lt;/ref-type&gt;&lt;contributors&gt;&lt;authors&gt;&lt;author&gt;Mobin, Mohammad&lt;/author&gt;&lt;author&gt;Khan, Nafees A.&lt;/author&gt;&lt;/authors&gt;&lt;/contributors&gt;&lt;titles&gt;&lt;title&gt;Photosynthetic activity, pigment composition and antioxidative response of two mustard (Brassica juncea) cultivars differing in photosynthetic capacity subjected to cadmium stress&lt;/title&gt;&lt;secondary-title&gt;Journal of Plant Physiology&lt;/secondary-title&gt;&lt;/titles&gt;&lt;periodical&gt;&lt;full-title&gt;Journal of Plant Physiology&lt;/full-title&gt;&lt;/periodical&gt;&lt;pages&gt;601-610&lt;/pages&gt;&lt;volume&gt;164&lt;/volume&gt;&lt;number&gt;5&lt;/number&gt;&lt;dates&gt;&lt;year&gt;2007&lt;/year&gt;&lt;/dates&gt;&lt;publisher&gt;Elsevier&lt;/publisher&gt;&lt;isbn&gt;0176-1617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(Mobin and Khan, 2007)</w:t>
      </w:r>
      <w:r w:rsidR="00BD1413" w:rsidRPr="00A21A5D">
        <w:rPr>
          <w:rFonts w:asciiTheme="majorBidi" w:hAnsiTheme="majorBidi" w:cstheme="majorBidi"/>
          <w:sz w:val="24"/>
          <w:szCs w:val="24"/>
        </w:rPr>
        <w:fldChar w:fldCharType="end"/>
      </w:r>
      <w:r w:rsidR="00486861" w:rsidRPr="00A21A5D">
        <w:rPr>
          <w:rFonts w:asciiTheme="majorBidi" w:hAnsiTheme="majorBidi" w:cstheme="majorBidi"/>
          <w:sz w:val="24"/>
          <w:szCs w:val="24"/>
        </w:rPr>
        <w:t>.</w:t>
      </w:r>
      <w:r w:rsidR="00BD1413" w:rsidRPr="00A21A5D">
        <w:rPr>
          <w:rFonts w:asciiTheme="majorBidi" w:hAnsiTheme="majorBidi" w:cstheme="majorBidi"/>
          <w:sz w:val="24"/>
          <w:szCs w:val="24"/>
        </w:rPr>
        <w:t xml:space="preserve"> </w:t>
      </w:r>
      <w:r w:rsidR="00207A31" w:rsidRPr="00A21A5D">
        <w:rPr>
          <w:rFonts w:asciiTheme="majorBidi" w:hAnsiTheme="majorBidi" w:cstheme="majorBidi"/>
          <w:sz w:val="24"/>
          <w:szCs w:val="24"/>
        </w:rPr>
        <w:t xml:space="preserve">The accumulation of Cd disrupts the Calvin cycle enzymes, photosynthesis, and carbohydrate metabolism, as well as the antioxidant metabolism, the stomatal opening by influencing the water balance, and crop yield. Chlorophyll biosynthesis, photosynthesis, stomatal behavior, enzymes of the Calvin cycle, and electron transport are exceedingly sensitive to oxidative stress induced by Cd, thiobarbituric acid reactive substances (TBARS), and electrolyte discharge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&lt;EndNote&gt;&lt;Cite&gt;&lt;Author&gt;Mobin&lt;/Author&gt;&lt;Year&gt;2007&lt;/Year&gt;&lt;RecNum&gt;182&lt;/RecNum&gt;&lt;DisplayText&gt;(Mobin and Khan, 2007)&lt;/DisplayText&gt;&lt;record&gt;&lt;rec-number&gt;182&lt;/rec-number&gt;&lt;foreign-keys&gt;&lt;key app="EN" db-id="e2ease2zoe0s5feazadxte57vzsarwr9etz9" timestamp="1670159836"&gt;182&lt;/key&gt;&lt;/foreign-keys&gt;&lt;ref-type name="Journal Article"&gt;17&lt;/ref-type&gt;&lt;contributors&gt;&lt;authors&gt;&lt;author&gt;Mobin, Mohammad&lt;/author&gt;&lt;author&gt;Khan, Nafees A.&lt;/author&gt;&lt;/authors&gt;&lt;/contributors&gt;&lt;titles&gt;&lt;title&gt;Photosynthetic activity, pigment composition and antioxidative response of two mustard (Brassica juncea) cultivars differing in photosynthetic capacity subjected to cadmium stress&lt;/title&gt;&lt;secondary-title&gt;Journal of Plant Physiology&lt;/secondary-title&gt;&lt;/titles&gt;&lt;periodical&gt;&lt;full-title&gt;Journal of Plant Physiology&lt;/full-title&gt;&lt;/periodical&gt;&lt;pages&gt;601-610&lt;/pages&gt;&lt;volume&gt;164&lt;/volume&gt;&lt;number&gt;5&lt;/number&gt;&lt;dates&gt;&lt;year&gt;2007&lt;/year&gt;&lt;/dates&gt;&lt;publisher&gt;Elsevier&lt;/publisher&gt;&lt;isbn&gt;0176-1617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(Mobin and Khan, 2007)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7A43A9" w:rsidRPr="00A21A5D">
        <w:t xml:space="preserve"> </w:t>
      </w:r>
    </w:p>
    <w:p w14:paraId="160CBE01" w14:textId="77777777" w:rsidR="00BB34F6" w:rsidRPr="00B228CE" w:rsidRDefault="007A43A9" w:rsidP="00BB34F6">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chloroplasts of cadmium-exposed plants were altered, with thylakoids degenerating and the concentration of photosynthetic pigments, such as chlorophyll a an</w:t>
      </w:r>
      <w:r w:rsidR="00B0129D" w:rsidRPr="00A21A5D">
        <w:rPr>
          <w:rFonts w:asciiTheme="majorBidi" w:hAnsiTheme="majorBidi" w:cstheme="majorBidi"/>
          <w:sz w:val="24"/>
          <w:szCs w:val="24"/>
        </w:rPr>
        <w:t xml:space="preserve">d phycobiliproteins, decreasing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&lt;EndNote&gt;&lt;Cite&gt;&lt;Author&gt;Eder C&lt;/Author&gt;&lt;Year&gt;2012&lt;/Year&gt;&lt;RecNum&gt;188&lt;/RecNum&gt;&lt;DisplayText&gt;(Eder C et al., 2012)&lt;/DisplayText&gt;&lt;record&gt;&lt;rec-number&gt;188&lt;/rec-number&gt;&lt;foreign-keys&gt;&lt;key app="EN" db-id="e2ease2zoe0s5feazadxte57vzsarwr9etz9" timestamp="1670178104"&gt;188&lt;/key&gt;&lt;/foreign-keys&gt;&lt;ref-type name="Journal Article"&gt;17&lt;/ref-type&gt;&lt;contributors&gt;&lt;authors&gt;&lt;author&gt;Eder C, Schmidt&lt;/author&gt;&lt;author&gt;Roberta de P, Martins&lt;/author&gt;&lt;author&gt;Alexandra, Latini&lt;/author&gt;&lt;author&gt;Marcelo, Maraschin&lt;/author&gt;&lt;author&gt;Paulo A, Horta&lt;/author&gt;&lt;author&gt;Zenilda L, Bouzon&lt;/author&gt;&lt;/authors&gt;&lt;/contributors&gt;&lt;titles&gt;&lt;title&gt;Effects of cadmium on growth, photosynthetic pigments, photosynthetic performance, biochemical parameters and structure of chloroplasts in the agarophyte Gracilaria domingensis (Rhodophyta, Gracilariales)&lt;/title&gt;&lt;secondary-title&gt;American Journal of Plant Sciences&lt;/secondary-title&gt;&lt;/titles&gt;&lt;periodical&gt;&lt;full-title&gt;American Journal of Plant Sciences&lt;/full-title&gt;&lt;/periodical&gt;&lt;volume&gt;2012&lt;/volume&gt;&lt;dates&gt;&lt;year&gt;2012&lt;/year&gt;&lt;/dates&gt;&lt;publisher&gt;Scientific Research Publishing&lt;/publisher&gt;&lt;isbn&gt;2158-2750&lt;/isbn&gt;&lt;urls&gt;&lt;/urls&gt;&lt;/record&gt;&lt;/Cite&gt;&lt;/EndNote&gt;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(Eder C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0129D" w:rsidRPr="00A21A5D">
        <w:t xml:space="preserve"> </w:t>
      </w:r>
      <w:r w:rsidR="00B0129D" w:rsidRPr="00A21A5D">
        <w:rPr>
          <w:rFonts w:asciiTheme="majorBidi" w:hAnsiTheme="majorBidi" w:cstheme="majorBidi"/>
          <w:sz w:val="24"/>
          <w:szCs w:val="24"/>
        </w:rPr>
        <w:t xml:space="preserve">Cadmium also induces distortion and ultrastructural alterations of chloroplast, leaving in an irregular clustering of grana and a lower chloroplast count </w:t>
      </w:r>
      <w:r w:rsidR="00BD1413" w:rsidRPr="00B228CE">
        <w:rPr>
          <w:rFonts w:asciiTheme="majorBidi" w:hAnsiTheme="majorBidi" w:cstheme="majorBidi"/>
          <w:color w:val="111111"/>
          <w:sz w:val="24"/>
          <w:szCs w:val="24"/>
          <w:shd w:val="clear" w:color="auto" w:fill="FFFFFF"/>
        </w:rPr>
        <w:fldChar w:fldCharType="begin"/>
      </w:r>
      <w:r w:rsidR="000337E3" w:rsidRPr="00B228CE">
        <w:rPr>
          <w:rFonts w:asciiTheme="majorBidi" w:hAnsiTheme="majorBidi" w:cstheme="majorBidi"/>
          <w:color w:val="111111"/>
          <w:sz w:val="24"/>
          <w:szCs w:val="24"/>
          <w:shd w:val="clear" w:color="auto" w:fill="FFFFFF"/>
        </w:rPr>
        <w:instrText xml:space="preserve"> ADDIN EN.CITE &lt;EndNote&gt;&lt;Cite&gt;&lt;Author&gt;Chen&lt;/Author&gt;&lt;Year&gt;2011&lt;/Year&gt;&lt;RecNum&gt;189&lt;/RecNum&gt;&lt;DisplayText&gt;(Chen et al., 2011a)&lt;/DisplayText&gt;&lt;record&gt;&lt;rec-number&gt;189&lt;/rec-number&gt;&lt;foreign-keys&gt;&lt;key app="EN" db-id="e2ease2zoe0s5feazadxte57vzsarwr9etz9" timestamp="1670178958"&gt;189&lt;/key&gt;&lt;/foreign-keys&gt;&lt;ref-type name="Journal Article"&gt;17&lt;/ref-type&gt;&lt;contributors&gt;&lt;authors&gt;&lt;author&gt;Chen, Xin&lt;/author&gt;&lt;author&gt;Wang, J.&lt;/author&gt;&lt;author&gt;Shi, Y.&lt;/author&gt;&lt;author&gt;Zhao, M. Q.&lt;/author&gt;&lt;author&gt;Chi, G. Y.&lt;/author&gt;&lt;/authors&gt;&lt;/contributors&gt;&lt;titles&gt;&lt;title&gt;Effects of cadmium on growth and photosynthetic activities in pakchoi and mustard&lt;/title&gt;&lt;secondary-title&gt;Botanical studies&lt;/secondary-title&gt;&lt;/titles&gt;&lt;periodical&gt;&lt;full-title&gt;Botanical studies&lt;/full-title&gt;&lt;/periodical&gt;&lt;volume&gt;52&lt;/volume&gt;&lt;number&gt;1&lt;/number&gt;&lt;dates&gt;&lt;year&gt;2011&lt;/year&gt;&lt;/dates&gt;&lt;isbn&gt;1817-406X&lt;/isbn&gt;&lt;urls&gt;&lt;/urls&gt;&lt;/record&gt;&lt;/Cite&gt;&lt;/EndNote&gt;</w:instrText>
      </w:r>
      <w:r w:rsidR="00BD1413" w:rsidRPr="00B228CE">
        <w:rPr>
          <w:rFonts w:asciiTheme="majorBidi" w:hAnsiTheme="majorBidi" w:cstheme="majorBidi"/>
          <w:color w:val="111111"/>
          <w:sz w:val="24"/>
          <w:szCs w:val="24"/>
          <w:shd w:val="clear" w:color="auto" w:fill="FFFFFF"/>
        </w:rPr>
        <w:fldChar w:fldCharType="separate"/>
      </w:r>
      <w:r w:rsidR="000337E3" w:rsidRPr="00B228CE">
        <w:rPr>
          <w:rFonts w:asciiTheme="majorBidi" w:hAnsiTheme="majorBidi" w:cstheme="majorBidi"/>
          <w:noProof/>
          <w:color w:val="111111"/>
          <w:sz w:val="24"/>
          <w:szCs w:val="24"/>
          <w:shd w:val="clear" w:color="auto" w:fill="FFFFFF"/>
        </w:rPr>
        <w:t xml:space="preserve">(Chen </w:t>
      </w:r>
      <w:r w:rsidR="000337E3" w:rsidRPr="00B228CE">
        <w:rPr>
          <w:rFonts w:asciiTheme="majorBidi" w:hAnsiTheme="majorBidi" w:cstheme="majorBidi"/>
          <w:i/>
          <w:iCs/>
          <w:noProof/>
          <w:color w:val="111111"/>
          <w:sz w:val="24"/>
          <w:szCs w:val="24"/>
          <w:shd w:val="clear" w:color="auto" w:fill="FFFFFF"/>
        </w:rPr>
        <w:t>et al</w:t>
      </w:r>
      <w:r w:rsidR="000337E3" w:rsidRPr="00B228CE">
        <w:rPr>
          <w:rFonts w:asciiTheme="majorBidi" w:hAnsiTheme="majorBidi" w:cstheme="majorBidi"/>
          <w:noProof/>
          <w:color w:val="111111"/>
          <w:sz w:val="24"/>
          <w:szCs w:val="24"/>
          <w:shd w:val="clear" w:color="auto" w:fill="FFFFFF"/>
        </w:rPr>
        <w:t>., 2011a)</w:t>
      </w:r>
      <w:r w:rsidR="00BD1413" w:rsidRPr="00B228CE">
        <w:rPr>
          <w:rFonts w:asciiTheme="majorBidi" w:hAnsiTheme="majorBidi" w:cstheme="majorBidi"/>
          <w:color w:val="111111"/>
          <w:sz w:val="24"/>
          <w:szCs w:val="24"/>
          <w:shd w:val="clear" w:color="auto" w:fill="FFFFFF"/>
        </w:rPr>
        <w:fldChar w:fldCharType="end"/>
      </w:r>
      <w:r w:rsidR="00BD1413" w:rsidRPr="00B228CE">
        <w:rPr>
          <w:rFonts w:asciiTheme="majorBidi" w:hAnsiTheme="majorBidi" w:cstheme="majorBidi"/>
          <w:color w:val="111111"/>
          <w:sz w:val="24"/>
          <w:szCs w:val="24"/>
          <w:shd w:val="clear" w:color="auto" w:fill="FFFFFF"/>
        </w:rPr>
        <w:t xml:space="preserve">. </w:t>
      </w:r>
      <w:r w:rsidR="00BB34F6" w:rsidRPr="00B228CE">
        <w:rPr>
          <w:rFonts w:asciiTheme="majorBidi" w:hAnsiTheme="majorBidi" w:cstheme="majorBidi"/>
          <w:sz w:val="24"/>
          <w:szCs w:val="24"/>
        </w:rPr>
        <w:t xml:space="preserve">A reduction in energy transfer and the synthesis of ATP and NADPH are the results of heavy metals' effects on the photosystem. However, PSII is the most sensitive target to metals due to the toxic ones' replacement of necessary cofactors for the water photolysis enzymes </w:t>
      </w:r>
      <w:r w:rsidR="00BB34F6" w:rsidRPr="00B228CE">
        <w:rPr>
          <w:rFonts w:asciiTheme="majorBidi" w:hAnsiTheme="majorBidi" w:cstheme="majorBidi"/>
          <w:sz w:val="24"/>
          <w:szCs w:val="24"/>
        </w:rPr>
        <w:fldChar w:fldCharType="begin"/>
      </w:r>
      <w:r w:rsidR="00BB34F6" w:rsidRPr="00B228CE">
        <w:rPr>
          <w:rFonts w:asciiTheme="majorBidi" w:hAnsiTheme="majorBidi" w:cstheme="majorBidi"/>
          <w:sz w:val="24"/>
          <w:szCs w:val="24"/>
        </w:rPr>
        <w:instrText xml:space="preserve"> ADDIN EN.CITE &lt;EndNote&gt;&lt;Cite&gt;&lt;Author&gt;Bahri&lt;/Author&gt;&lt;Year&gt;2014&lt;/Year&gt;&lt;RecNum&gt;275&lt;/RecNum&gt;&lt;DisplayText&gt;(Bahri et al., 2014)&lt;/DisplayText&gt;&lt;record&gt;&lt;rec-number&gt;275&lt;/rec-number&gt;&lt;foreign-keys&gt;&lt;key app="EN" db-id="e2ease2zoe0s5feazadxte57vzsarwr9etz9" timestamp="1678794575"&gt;275&lt;/key&gt;&lt;/foreign-keys&gt;&lt;ref-type name="Journal Article"&gt;17&lt;/ref-type&gt;&lt;contributors&gt;&lt;authors&gt;&lt;author&gt;Bahri, B. N.&lt;/author&gt;&lt;author&gt;Zaouchi, Yousr&lt;/author&gt;&lt;author&gt;Laribi, Bochra&lt;/author&gt;&lt;author&gt;Rezgui, Salah&lt;/author&gt;&lt;author&gt;Bettaieb, Taoufik&lt;/author&gt;&lt;/authors&gt;&lt;/contributors&gt;&lt;titles&gt;&lt;title&gt;Photosynthetic performance of Paulownia tomentosa (Thunb.) Steud. Exposed to heavy metals zinc and cadmium&lt;/title&gt;&lt;secondary-title&gt;Greener Journal of Agricultural Sciences&lt;/secondary-title&gt;&lt;/titles&gt;&lt;periodical&gt;&lt;full-title&gt;Greener Journal of Agricultural Sciences&lt;/full-title&gt;&lt;/periodical&gt;&lt;pages&gt;171-177&lt;/pages&gt;&lt;volume&gt;4&lt;/volume&gt;&lt;dates&gt;&lt;year&gt;2014&lt;/year&gt;&lt;/dates&gt;&lt;urls&gt;&lt;/urls&gt;&lt;/record&gt;&lt;/Cite&gt;&lt;/EndNote&gt;</w:instrText>
      </w:r>
      <w:r w:rsidR="00BB34F6" w:rsidRPr="00B228CE">
        <w:rPr>
          <w:rFonts w:asciiTheme="majorBidi" w:hAnsiTheme="majorBidi" w:cstheme="majorBidi"/>
          <w:sz w:val="24"/>
          <w:szCs w:val="24"/>
        </w:rPr>
        <w:fldChar w:fldCharType="separate"/>
      </w:r>
      <w:r w:rsidR="00BB34F6" w:rsidRPr="00B228CE">
        <w:rPr>
          <w:rFonts w:asciiTheme="majorBidi" w:hAnsiTheme="majorBidi" w:cstheme="majorBidi"/>
          <w:noProof/>
          <w:sz w:val="24"/>
          <w:szCs w:val="24"/>
        </w:rPr>
        <w:t xml:space="preserve">(Bahri </w:t>
      </w:r>
      <w:r w:rsidR="00BB34F6" w:rsidRPr="00B228CE">
        <w:rPr>
          <w:rFonts w:asciiTheme="majorBidi" w:hAnsiTheme="majorBidi" w:cstheme="majorBidi"/>
          <w:i/>
          <w:iCs/>
          <w:noProof/>
          <w:sz w:val="24"/>
          <w:szCs w:val="24"/>
        </w:rPr>
        <w:t>et al</w:t>
      </w:r>
      <w:r w:rsidR="00BB34F6" w:rsidRPr="00B228CE">
        <w:rPr>
          <w:rFonts w:asciiTheme="majorBidi" w:hAnsiTheme="majorBidi" w:cstheme="majorBidi"/>
          <w:noProof/>
          <w:sz w:val="24"/>
          <w:szCs w:val="24"/>
        </w:rPr>
        <w:t>., 2014)</w:t>
      </w:r>
      <w:r w:rsidR="00BB34F6" w:rsidRPr="00B228CE">
        <w:rPr>
          <w:rFonts w:asciiTheme="majorBidi" w:hAnsiTheme="majorBidi" w:cstheme="majorBidi"/>
          <w:sz w:val="24"/>
          <w:szCs w:val="24"/>
        </w:rPr>
        <w:fldChar w:fldCharType="end"/>
      </w:r>
      <w:r w:rsidR="00BB34F6" w:rsidRPr="00B228CE">
        <w:rPr>
          <w:rFonts w:asciiTheme="majorBidi" w:hAnsiTheme="majorBidi" w:cstheme="majorBidi"/>
          <w:sz w:val="24"/>
          <w:szCs w:val="24"/>
        </w:rPr>
        <w:t>.</w:t>
      </w:r>
      <w:r w:rsidR="00BB34F6" w:rsidRPr="00B228CE">
        <w:t xml:space="preserve"> </w:t>
      </w:r>
      <w:r w:rsidR="00BB34F6" w:rsidRPr="00B228CE">
        <w:rPr>
          <w:rFonts w:asciiTheme="majorBidi" w:hAnsiTheme="majorBidi" w:cstheme="majorBidi"/>
          <w:sz w:val="24"/>
          <w:szCs w:val="24"/>
        </w:rPr>
        <w:t xml:space="preserve">Heavy metals' physiological effects on plants included the following: 1) Modifications in water relations and gas exchange rates cause stomatal processes to be disturbed; 2) Photosynthetic pigments and activity are reduced; 3) Cellular membrane integrity is impaired </w:t>
      </w:r>
      <w:r w:rsidR="00BB34F6" w:rsidRPr="00B228CE">
        <w:rPr>
          <w:rFonts w:asciiTheme="majorBidi" w:hAnsiTheme="majorBidi" w:cstheme="majorBidi"/>
          <w:sz w:val="24"/>
          <w:szCs w:val="24"/>
        </w:rPr>
        <w:fldChar w:fldCharType="begin"/>
      </w:r>
      <w:r w:rsidR="00BB34F6" w:rsidRPr="00B228CE">
        <w:rPr>
          <w:rFonts w:asciiTheme="majorBidi" w:hAnsiTheme="majorBidi" w:cstheme="majorBidi"/>
          <w:sz w:val="24"/>
          <w:szCs w:val="24"/>
        </w:rPr>
        <w:instrText xml:space="preserve"> ADDIN EN.CITE &lt;EndNote&gt;&lt;Cite&gt;&lt;Author&gt;Miladinova&lt;/Author&gt;&lt;Year&gt;2014&lt;/Year&gt;&lt;RecNum&gt;276&lt;/RecNum&gt;&lt;DisplayText&gt;(Miladinova et al., 2014)&lt;/DisplayText&gt;&lt;record&gt;&lt;rec-number&gt;276&lt;/rec-number&gt;&lt;foreign-keys&gt;&lt;key app="EN" db-id="e2ease2zoe0s5feazadxte57vzsarwr9etz9" timestamp="1678794982"&gt;276&lt;/key&gt;&lt;/foreign-keys&gt;&lt;ref-type name="Journal Article"&gt;17&lt;/ref-type&gt;&lt;contributors&gt;&lt;authors&gt;&lt;author&gt;Miladinova, Kameliya&lt;/author&gt;&lt;author&gt;Markovska, Yuliana&lt;/author&gt;&lt;author&gt;Tzvetkova, Nikolina&lt;/author&gt;&lt;author&gt;Ivanova, Katya&lt;/author&gt;&lt;author&gt;Geneva, Mariya&lt;/author&gt;&lt;author&gt;Georgieva, Teodora&lt;/author&gt;&lt;/authors&gt;&lt;/contributors&gt;&lt;titles&gt;&lt;title&gt;Photosynthesis and growth response of two Paulownia hybrid lines to heavy metals Cd, Pb and Zn&lt;/title&gt;&lt;secondary-title&gt;Silva Balcanica&lt;/secondary-title&gt;&lt;/titles&gt;&lt;periodical&gt;&lt;full-title&gt;Silva Balcanica&lt;/full-title&gt;&lt;/periodical&gt;&lt;pages&gt;83-99&lt;/pages&gt;&lt;volume&gt;15&lt;/volume&gt;&lt;number&gt;1&lt;/number&gt;&lt;dates&gt;&lt;year&gt;2014&lt;/year&gt;&lt;/dates&gt;&lt;publisher&gt;Bulgarian Academy of Sciences, Forest Research Institute&lt;/publisher&gt;&lt;isbn&gt;1311-8706&lt;/isbn&gt;&lt;urls&gt;&lt;/urls&gt;&lt;/record&gt;&lt;/Cite&gt;&lt;/EndNote&gt;</w:instrText>
      </w:r>
      <w:r w:rsidR="00BB34F6" w:rsidRPr="00B228CE">
        <w:rPr>
          <w:rFonts w:asciiTheme="majorBidi" w:hAnsiTheme="majorBidi" w:cstheme="majorBidi"/>
          <w:sz w:val="24"/>
          <w:szCs w:val="24"/>
        </w:rPr>
        <w:fldChar w:fldCharType="separate"/>
      </w:r>
      <w:r w:rsidR="00BB34F6" w:rsidRPr="00B228CE">
        <w:rPr>
          <w:rFonts w:asciiTheme="majorBidi" w:hAnsiTheme="majorBidi" w:cstheme="majorBidi"/>
          <w:noProof/>
          <w:sz w:val="24"/>
          <w:szCs w:val="24"/>
        </w:rPr>
        <w:t xml:space="preserve">(Miladinova </w:t>
      </w:r>
      <w:r w:rsidR="00BB34F6" w:rsidRPr="00B228CE">
        <w:rPr>
          <w:rFonts w:asciiTheme="majorBidi" w:hAnsiTheme="majorBidi" w:cstheme="majorBidi"/>
          <w:i/>
          <w:iCs/>
          <w:noProof/>
          <w:sz w:val="24"/>
          <w:szCs w:val="24"/>
        </w:rPr>
        <w:t>et al</w:t>
      </w:r>
      <w:r w:rsidR="00BB34F6" w:rsidRPr="00B228CE">
        <w:rPr>
          <w:rFonts w:asciiTheme="majorBidi" w:hAnsiTheme="majorBidi" w:cstheme="majorBidi"/>
          <w:noProof/>
          <w:sz w:val="24"/>
          <w:szCs w:val="24"/>
        </w:rPr>
        <w:t>., 2014)</w:t>
      </w:r>
      <w:r w:rsidR="00BB34F6" w:rsidRPr="00B228CE">
        <w:rPr>
          <w:rFonts w:asciiTheme="majorBidi" w:hAnsiTheme="majorBidi" w:cstheme="majorBidi"/>
          <w:sz w:val="24"/>
          <w:szCs w:val="24"/>
        </w:rPr>
        <w:fldChar w:fldCharType="end"/>
      </w:r>
      <w:r w:rsidR="00BB34F6" w:rsidRPr="00B228CE">
        <w:rPr>
          <w:rFonts w:asciiTheme="majorBidi" w:hAnsiTheme="majorBidi" w:cstheme="majorBidi"/>
          <w:sz w:val="24"/>
          <w:szCs w:val="24"/>
        </w:rPr>
        <w:t xml:space="preserve">. </w:t>
      </w:r>
    </w:p>
    <w:p w14:paraId="0AFB61DC" w14:textId="7EB0350E" w:rsidR="009C2237" w:rsidRPr="00B228CE" w:rsidRDefault="009C2237" w:rsidP="00DE561F">
      <w:pPr>
        <w:pStyle w:val="BodyText"/>
        <w:spacing w:line="360" w:lineRule="auto"/>
        <w:ind w:left="0"/>
        <w:jc w:val="both"/>
        <w:rPr>
          <w:rFonts w:asciiTheme="majorBidi" w:hAnsiTheme="majorBidi" w:cstheme="majorBidi"/>
          <w:b/>
          <w:bCs/>
          <w:sz w:val="24"/>
          <w:szCs w:val="24"/>
        </w:rPr>
      </w:pPr>
    </w:p>
    <w:p w14:paraId="1D9F8664" w14:textId="137BAF29" w:rsidR="00BD1413" w:rsidRPr="00B228CE" w:rsidRDefault="00CA78D6" w:rsidP="00AF2498">
      <w:pPr>
        <w:pStyle w:val="BodyText"/>
        <w:spacing w:line="360" w:lineRule="auto"/>
        <w:ind w:left="900" w:hanging="900"/>
        <w:jc w:val="both"/>
        <w:rPr>
          <w:rFonts w:asciiTheme="majorBidi" w:hAnsiTheme="majorBidi" w:cstheme="majorBidi"/>
          <w:b/>
          <w:bCs/>
          <w:sz w:val="24"/>
          <w:szCs w:val="24"/>
        </w:rPr>
      </w:pPr>
      <w:r w:rsidRPr="00B228CE">
        <w:rPr>
          <w:rFonts w:asciiTheme="majorBidi" w:hAnsiTheme="majorBidi" w:cstheme="majorBidi"/>
          <w:b/>
          <w:bCs/>
          <w:sz w:val="24"/>
          <w:szCs w:val="24"/>
        </w:rPr>
        <w:t>2.7.5. Effects of Cadmium on S</w:t>
      </w:r>
      <w:r w:rsidR="00BD1413" w:rsidRPr="00B228CE">
        <w:rPr>
          <w:rFonts w:asciiTheme="majorBidi" w:hAnsiTheme="majorBidi" w:cstheme="majorBidi"/>
          <w:b/>
          <w:bCs/>
          <w:sz w:val="24"/>
          <w:szCs w:val="24"/>
        </w:rPr>
        <w:t>ome Enzymatic and Non-Enzymatic Anti-</w:t>
      </w:r>
      <w:r w:rsidR="00AF2498" w:rsidRPr="00B228CE">
        <w:rPr>
          <w:rFonts w:asciiTheme="majorBidi" w:hAnsiTheme="majorBidi" w:cstheme="majorBidi"/>
          <w:b/>
          <w:bCs/>
          <w:sz w:val="24"/>
          <w:szCs w:val="24"/>
        </w:rPr>
        <w:t>o</w:t>
      </w:r>
      <w:r w:rsidR="00BD1413" w:rsidRPr="00B228CE">
        <w:rPr>
          <w:rFonts w:asciiTheme="majorBidi" w:hAnsiTheme="majorBidi" w:cstheme="majorBidi"/>
          <w:b/>
          <w:bCs/>
          <w:sz w:val="24"/>
          <w:szCs w:val="24"/>
        </w:rPr>
        <w:t>xidants</w:t>
      </w:r>
    </w:p>
    <w:p w14:paraId="22EDDD52" w14:textId="77777777" w:rsidR="009C2237" w:rsidRPr="00A21A5D" w:rsidRDefault="00FA5AD3" w:rsidP="000337E3">
      <w:pPr>
        <w:pStyle w:val="BodyText"/>
        <w:spacing w:line="360" w:lineRule="auto"/>
        <w:ind w:left="0"/>
        <w:jc w:val="both"/>
        <w:rPr>
          <w:rFonts w:asciiTheme="majorBidi" w:hAnsiTheme="majorBidi" w:cstheme="majorBidi"/>
          <w:color w:val="000000"/>
          <w:sz w:val="24"/>
          <w:szCs w:val="24"/>
        </w:rPr>
      </w:pPr>
      <w:r w:rsidRPr="00B228CE">
        <w:rPr>
          <w:rFonts w:asciiTheme="majorBidi" w:hAnsiTheme="majorBidi" w:cstheme="majorBidi"/>
          <w:sz w:val="24"/>
          <w:szCs w:val="24"/>
        </w:rPr>
        <w:t xml:space="preserve">Cd toxicity results in lipid peroxidation and also modifies antioxidant activities </w:t>
      </w:r>
      <w:r w:rsidR="00BD1413" w:rsidRPr="00B228CE">
        <w:rPr>
          <w:rFonts w:asciiTheme="majorBidi" w:hAnsiTheme="majorBidi" w:cstheme="majorBidi"/>
          <w:sz w:val="24"/>
          <w:szCs w:val="24"/>
        </w:rPr>
        <w:fldChar w:fldCharType="begin"/>
      </w:r>
      <w:r w:rsidR="000337E3" w:rsidRPr="00B228CE">
        <w:rPr>
          <w:rFonts w:asciiTheme="majorBidi" w:hAnsiTheme="majorBidi" w:cstheme="majorBidi"/>
          <w:sz w:val="24"/>
          <w:szCs w:val="24"/>
        </w:rPr>
        <w:instrText xml:space="preserve"> ADDIN EN.CITE &lt;EndNote&gt;&lt;Cite&gt;&lt;Author&gt;Munawar&lt;/Author&gt;&lt;Year&gt;2022&lt;/Year&gt;&lt;RecNum&gt;187&lt;/RecNum&gt;&lt;DisplayText&gt;(Munawar et al., 2022)&lt;/DisplayText&gt;&lt;record&gt;&lt;rec-number&gt;187&lt;/rec-number&gt;&lt;foreign-keys&gt;&lt;key app="EN" db-id="e2ease2zoe0s5feazadxte57vzsarwr9etz9" timestamp="1670162457"&gt;187&lt;/key&gt;&lt;/foreign-keys&gt;&lt;ref-type name="Journal Article"&gt;17&lt;/ref-type&gt;&lt;contributors&gt;&lt;authors&gt;&lt;author&gt;Munawar, Summeya&lt;/author&gt;&lt;author&gt;Ghani, Muhammad Awais&lt;/author&gt;&lt;author&gt;Ali, Basharat&lt;/author&gt;&lt;author&gt;Azam, Muhammad&lt;/author&gt;&lt;author&gt;Rashid, Muhammad Zahid&lt;/author&gt;&lt;author&gt;Anjum, Romana&lt;/author&gt;&lt;author&gt;Sarwar, Muhammad&lt;/author&gt;&lt;author&gt;Ahmad, Tanveer&lt;/author&gt;&lt;author&gt;Noor, Anam&lt;/author&gt;&lt;author&gt;Iqbal, Qumer&lt;/author&gt;&lt;/authors&gt;&lt;/contributors&gt;&lt;titles&gt;&lt;title&gt;Attenuation of cadmium induced oxidative stress in cucumber seedlings by modulating the photosynthesis and antioxidant machinery through foliar applied glutamic acid&lt;/title&gt;&lt;secondary-title&gt;Horticultural Science&lt;/secondary-title&gt;&lt;/titles&gt;&lt;periodical&gt;&lt;full-title&gt;Horticultural Science&lt;/full-title&gt;&lt;/periodical&gt;&lt;pages&gt;19-28&lt;/pages&gt;&lt;volume&gt;49&lt;/volume&gt;&lt;number&gt;1&lt;/number&gt;&lt;dates&gt;&lt;year&gt;2022&lt;/year&gt;&lt;/dates&gt;&lt;isbn&gt;1805-9333&lt;/isbn&gt;&lt;urls&gt;&lt;/urls&gt;&lt;/record&gt;&lt;/Cite&gt;&lt;/EndNote&gt;</w:instrText>
      </w:r>
      <w:r w:rsidR="00BD1413" w:rsidRPr="00B228CE">
        <w:rPr>
          <w:rFonts w:asciiTheme="majorBidi" w:hAnsiTheme="majorBidi" w:cstheme="majorBidi"/>
          <w:sz w:val="24"/>
          <w:szCs w:val="24"/>
        </w:rPr>
        <w:fldChar w:fldCharType="separate"/>
      </w:r>
      <w:r w:rsidR="000337E3" w:rsidRPr="00B228CE">
        <w:rPr>
          <w:rFonts w:asciiTheme="majorBidi" w:hAnsiTheme="majorBidi" w:cstheme="majorBidi"/>
          <w:noProof/>
          <w:sz w:val="24"/>
          <w:szCs w:val="24"/>
        </w:rPr>
        <w:t xml:space="preserve">(Munawar </w:t>
      </w:r>
      <w:r w:rsidR="000337E3" w:rsidRPr="00B228CE">
        <w:rPr>
          <w:rFonts w:asciiTheme="majorBidi" w:hAnsiTheme="majorBidi" w:cstheme="majorBidi"/>
          <w:i/>
          <w:iCs/>
          <w:noProof/>
          <w:sz w:val="24"/>
          <w:szCs w:val="24"/>
        </w:rPr>
        <w:t>et al</w:t>
      </w:r>
      <w:r w:rsidR="000337E3" w:rsidRPr="00B228CE">
        <w:rPr>
          <w:rFonts w:asciiTheme="majorBidi" w:hAnsiTheme="majorBidi" w:cstheme="majorBidi"/>
          <w:noProof/>
          <w:sz w:val="24"/>
          <w:szCs w:val="24"/>
        </w:rPr>
        <w:t>., 2022)</w:t>
      </w:r>
      <w:r w:rsidR="00BD1413" w:rsidRPr="00B228CE">
        <w:rPr>
          <w:rFonts w:asciiTheme="majorBidi" w:hAnsiTheme="majorBidi" w:cstheme="majorBidi"/>
          <w:sz w:val="24"/>
          <w:szCs w:val="24"/>
        </w:rPr>
        <w:fldChar w:fldCharType="end"/>
      </w:r>
      <w:r w:rsidR="00BD1413" w:rsidRPr="00B228CE">
        <w:rPr>
          <w:rFonts w:asciiTheme="majorBidi" w:hAnsiTheme="majorBidi" w:cstheme="majorBidi"/>
          <w:sz w:val="24"/>
          <w:szCs w:val="24"/>
        </w:rPr>
        <w:t>.</w:t>
      </w:r>
      <w:r w:rsidR="00AF2498" w:rsidRPr="00B228CE">
        <w:rPr>
          <w:rFonts w:asciiTheme="majorBidi" w:hAnsiTheme="majorBidi" w:cstheme="majorBidi"/>
          <w:sz w:val="24"/>
          <w:szCs w:val="24"/>
        </w:rPr>
        <w:t xml:space="preserve"> </w:t>
      </w:r>
      <w:r w:rsidRPr="00B228CE">
        <w:rPr>
          <w:rFonts w:asciiTheme="majorBidi" w:hAnsiTheme="majorBidi" w:cstheme="majorBidi"/>
          <w:sz w:val="24"/>
          <w:szCs w:val="24"/>
        </w:rPr>
        <w:t xml:space="preserve">Under Cd exposure, the antioxidant enzyme system was activated, as almost all the activities of superoxide dismutase (SOD), peroxidase, catalase, glutathione peroxidase, and ascorbate peroxidase were increased in leaves and roots </w:t>
      </w:r>
      <w:r w:rsidR="00BD1413" w:rsidRPr="00B228CE">
        <w:rPr>
          <w:rFonts w:asciiTheme="majorBidi" w:hAnsiTheme="majorBidi" w:cstheme="majorBidi"/>
          <w:color w:val="212121"/>
          <w:sz w:val="24"/>
          <w:szCs w:val="24"/>
          <w:shd w:val="clear" w:color="auto" w:fill="FFFFFF"/>
        </w:rPr>
        <w:fldChar w:fldCharType="begin"/>
      </w:r>
      <w:r w:rsidR="000337E3" w:rsidRPr="00B228CE">
        <w:rPr>
          <w:rFonts w:asciiTheme="majorBidi" w:hAnsiTheme="majorBidi" w:cstheme="majorBidi"/>
          <w:color w:val="212121"/>
          <w:sz w:val="24"/>
          <w:szCs w:val="24"/>
          <w:shd w:val="clear" w:color="auto" w:fill="FFFFFF"/>
        </w:rPr>
        <w:instrText xml:space="preserve"> ADDIN EN.CITE &lt;EndNote&gt;&lt;Cite&gt;&lt;Author&gt;Yu&lt;/Author&gt;&lt;Year&gt;2013&lt;/Year&gt;&lt;RecNum&gt;192&lt;/RecNum&gt;&lt;DisplayText&gt;(Yu et al., 2013)&lt;/DisplayText&gt;&lt;record&gt;&lt;rec-number&gt;192&lt;/rec-number&gt;&lt;foreign-keys&gt;&lt;key app="EN" db-id="e2ease2zoe0s5feazadxte57vzsarwr9etz9" timestamp="1670182181"&gt;192&lt;/key&gt;&lt;/foreign-keys&gt;&lt;ref-type name="Journal Article"&gt;17&lt;/ref-type&gt;&lt;contributors&gt;&lt;authors&gt;&lt;author&gt;Yu, Fangming&lt;/author&gt;&lt;author&gt;Liu, Kehui&lt;/author&gt;&lt;author&gt;Li, Mingshun&lt;/author&gt;&lt;author&gt;Zhou, Zhenming&lt;/author&gt;&lt;author&gt;Deng, Hua&lt;/author&gt;&lt;author&gt;Chen, Bin&lt;/author&gt;&lt;/authors&gt;&lt;/contributors&gt;&lt;titles&gt;&lt;title&gt;Effects of cadmium on enzymatic and non-enzymatic antioxidative defences of rice (Oryza sativa L.)&lt;/title&gt;&lt;secondary-title&gt;International journal of phytoremediation&lt;/secondary-title&gt;&lt;/titles&gt;&lt;periodical&gt;&lt;full-title&gt;International journal of phytoremediation&lt;/full-title&gt;&lt;/periodical&gt;&lt;pages&gt;513-521&lt;/pages&gt;&lt;volume&gt;15&lt;/volume&gt;&lt;number&gt;6&lt;/number&gt;&lt;dates&gt;&lt;year&gt;2013&lt;/year&gt;&lt;/dates&gt;&lt;publisher&gt;Taylor &amp;amp; Francis&lt;/publisher&gt;&lt;isbn&gt;1522-6514&lt;/isbn&gt;&lt;urls&gt;&lt;/urls&gt;&lt;/record&gt;&lt;/Cite&gt;&lt;/EndNote&gt;</w:instrText>
      </w:r>
      <w:r w:rsidR="00BD1413" w:rsidRPr="00B228CE">
        <w:rPr>
          <w:rFonts w:asciiTheme="majorBidi" w:hAnsiTheme="majorBidi" w:cstheme="majorBidi"/>
          <w:color w:val="212121"/>
          <w:sz w:val="24"/>
          <w:szCs w:val="24"/>
          <w:shd w:val="clear" w:color="auto" w:fill="FFFFFF"/>
        </w:rPr>
        <w:fldChar w:fldCharType="separate"/>
      </w:r>
      <w:r w:rsidR="000337E3" w:rsidRPr="00B228CE">
        <w:rPr>
          <w:rFonts w:asciiTheme="majorBidi" w:hAnsiTheme="majorBidi" w:cstheme="majorBidi"/>
          <w:noProof/>
          <w:color w:val="212121"/>
          <w:sz w:val="24"/>
          <w:szCs w:val="24"/>
          <w:shd w:val="clear" w:color="auto" w:fill="FFFFFF"/>
        </w:rPr>
        <w:t xml:space="preserve">(Yu </w:t>
      </w:r>
      <w:r w:rsidR="000337E3" w:rsidRPr="00B228CE">
        <w:rPr>
          <w:rFonts w:asciiTheme="majorBidi" w:hAnsiTheme="majorBidi" w:cstheme="majorBidi"/>
          <w:i/>
          <w:iCs/>
          <w:noProof/>
          <w:color w:val="212121"/>
          <w:sz w:val="24"/>
          <w:szCs w:val="24"/>
          <w:shd w:val="clear" w:color="auto" w:fill="FFFFFF"/>
        </w:rPr>
        <w:t>et al</w:t>
      </w:r>
      <w:r w:rsidR="000337E3" w:rsidRPr="00B228CE">
        <w:rPr>
          <w:rFonts w:asciiTheme="majorBidi" w:hAnsiTheme="majorBidi" w:cstheme="majorBidi"/>
          <w:noProof/>
          <w:color w:val="212121"/>
          <w:sz w:val="24"/>
          <w:szCs w:val="24"/>
          <w:shd w:val="clear" w:color="auto" w:fill="FFFFFF"/>
        </w:rPr>
        <w:t>., 2013)</w:t>
      </w:r>
      <w:r w:rsidR="00BD1413" w:rsidRPr="00B228CE">
        <w:rPr>
          <w:rFonts w:asciiTheme="majorBidi" w:hAnsiTheme="majorBidi" w:cstheme="majorBidi"/>
          <w:color w:val="212121"/>
          <w:sz w:val="24"/>
          <w:szCs w:val="24"/>
          <w:shd w:val="clear" w:color="auto" w:fill="FFFFFF"/>
        </w:rPr>
        <w:fldChar w:fldCharType="end"/>
      </w:r>
      <w:r w:rsidR="00BD1413" w:rsidRPr="00B228CE">
        <w:rPr>
          <w:rFonts w:asciiTheme="majorBidi" w:hAnsiTheme="majorBidi" w:cstheme="majorBidi"/>
          <w:color w:val="212121"/>
          <w:sz w:val="24"/>
          <w:szCs w:val="24"/>
          <w:shd w:val="clear" w:color="auto" w:fill="FFFFFF"/>
        </w:rPr>
        <w:t>.</w:t>
      </w:r>
      <w:r w:rsidR="00BD1413" w:rsidRPr="00B228CE">
        <w:rPr>
          <w:rFonts w:asciiTheme="majorBidi" w:hAnsiTheme="majorBidi" w:cstheme="majorBidi"/>
          <w:sz w:val="24"/>
          <w:szCs w:val="24"/>
        </w:rPr>
        <w:t xml:space="preserve"> </w:t>
      </w:r>
      <w:r w:rsidRPr="00B228CE">
        <w:rPr>
          <w:rFonts w:asciiTheme="majorBidi" w:hAnsiTheme="majorBidi" w:cstheme="majorBidi"/>
          <w:sz w:val="24"/>
          <w:szCs w:val="24"/>
        </w:rPr>
        <w:t>In contrast, a plant's antioxidative system, which includes superoxide dismutase (SOD), peroxidase (POD), catalase (CAT), glutathione peroxidase (GPX), and ascorbate peroxidase (APX), as well as non</w:t>
      </w:r>
      <w:r w:rsidRPr="00A21A5D">
        <w:rPr>
          <w:rFonts w:asciiTheme="majorBidi" w:hAnsiTheme="majorBidi" w:cstheme="majorBidi"/>
          <w:sz w:val="24"/>
          <w:szCs w:val="24"/>
        </w:rPr>
        <w:t xml:space="preserve">-enzyme antioxidants such as ascorbic acid and glutathione, may adapt to repair this type of injury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&lt;EndNote&gt;&lt;Cite&gt;&lt;Author&gt;Zornoza&lt;/Author&gt;&lt;Year&gt;2010&lt;/Year&gt;&lt;RecNum&gt;193&lt;/RecNum&gt;&lt;DisplayText&gt;(Zornoza et al., 2010)&lt;/DisplayText&gt;&lt;record&gt;&lt;rec-number&gt;193&lt;/rec-number&gt;&lt;foreign-keys&gt;&lt;key app="EN" db-id="e2ease2zoe0s5feazadxte57vzsarwr9etz9" timestamp="1670182634"&gt;193&lt;/key&gt;&lt;/foreign-keys&gt;&lt;ref-type name="Journal Article"&gt;17&lt;/ref-type&gt;&lt;contributors&gt;&lt;authors&gt;&lt;author&gt;Zornoza, Pilar&lt;/author&gt;&lt;author&gt;Sánchez-Pardo, Beatriz&lt;/author&gt;&lt;author&gt;Carpena, Ramón O.&lt;/author&gt;&lt;/authors&gt;&lt;/contributors&gt;&lt;titles&gt;&lt;title&gt;Interaction and accumulation of manganese and cadmium in the manganese accumulator Lupinus albus&lt;/title&gt;&lt;secondary-title&gt;Journal of Plant Physiology&lt;/secondary-title&gt;&lt;/titles&gt;&lt;periodical&gt;&lt;full-title&gt;Journal of Plant Physiology&lt;/full-title&gt;&lt;/periodical&gt;&lt;pages&gt;1027-1032&lt;/pages&gt;&lt;volume&gt;167&lt;/volume&gt;&lt;number&gt;13&lt;/number&gt;&lt;dates&gt;&lt;year&gt;2010&lt;/year&gt;&lt;/dates&gt;&lt;publisher&gt;Elsevier&lt;/publisher&gt;&lt;isbn&gt;0176-1617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(Zornoza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Due to Cd stress, the enzyme activity of catalase (CAT), ascorbate peroxidase (APX), and superoxide dismutase (SOD) in the roots of tolerant alfalfa (</w:t>
      </w:r>
      <w:r w:rsidRPr="00A21A5D">
        <w:rPr>
          <w:rFonts w:asciiTheme="majorBidi" w:hAnsiTheme="majorBidi" w:cstheme="majorBidi"/>
          <w:i/>
          <w:iCs/>
          <w:sz w:val="24"/>
          <w:szCs w:val="24"/>
        </w:rPr>
        <w:t xml:space="preserve">Medicago sativa </w:t>
      </w:r>
      <w:r w:rsidRPr="00A21A5D">
        <w:rPr>
          <w:rFonts w:asciiTheme="majorBidi" w:hAnsiTheme="majorBidi" w:cstheme="majorBidi"/>
          <w:sz w:val="24"/>
          <w:szCs w:val="24"/>
        </w:rPr>
        <w:t>L.) decreased significantly, whereas the content of H</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O</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xml:space="preserve"> increased as an indicator of oxidative stress </w:t>
      </w:r>
      <w:r w:rsidR="00BD1413" w:rsidRPr="00A21A5D">
        <w:rPr>
          <w:rFonts w:asciiTheme="majorBidi" w:hAnsiTheme="majorBidi" w:cstheme="majorBidi"/>
          <w:color w:val="000000"/>
          <w:sz w:val="24"/>
          <w:szCs w:val="24"/>
        </w:rPr>
        <w:fldChar w:fldCharType="begin"/>
      </w:r>
      <w:r w:rsidR="000337E3" w:rsidRPr="00A21A5D">
        <w:rPr>
          <w:rFonts w:asciiTheme="majorBidi" w:hAnsiTheme="majorBidi" w:cstheme="majorBidi"/>
          <w:color w:val="000000"/>
          <w:sz w:val="24"/>
          <w:szCs w:val="24"/>
        </w:rPr>
        <w:instrText xml:space="preserve"> ADDIN EN.CITE &lt;EndNote&gt;&lt;Cite&gt;&lt;Author&gt;Kabir&lt;/Author&gt;&lt;Year&gt;2016&lt;/Year&gt;&lt;RecNum&gt;194&lt;/RecNum&gt;&lt;DisplayText&gt;(Kabir et al., 2016)&lt;/DisplayText&gt;&lt;record&gt;&lt;rec-number&gt;194&lt;/rec-number&gt;&lt;foreign-keys&gt;&lt;key app="EN" db-id="e2ease2zoe0s5feazadxte57vzsarwr9etz9" timestamp="1670416408"&gt;194&lt;/key&gt;&lt;/foreign-keys&gt;&lt;ref-type name="Journal Article"&gt;17&lt;/ref-type&gt;&lt;contributors&gt;&lt;authors&gt;&lt;author&gt;Kabir, Ahmad H.&lt;/author&gt;&lt;author&gt;Hossain, Mohammad M.&lt;/author&gt;&lt;author&gt;Khatun, Most A.&lt;/author&gt;&lt;author&gt;Mandal, Abul&lt;/author&gt;&lt;author&gt;Haider, Syed A.&lt;/author&gt;&lt;/authors&gt;&lt;/contributors&gt;&lt;titles&gt;&lt;title&gt;Role of silicon counteracting cadmium toxicity in alfalfa (Medicago sativa L.)&lt;/title&gt;&lt;secondary-title&gt;Frontiers in Plant Science&lt;/secondary-title&gt;&lt;/titles&gt;&lt;periodical&gt;&lt;full-title&gt;Frontiers in Plant Science&lt;/full-title&gt;&lt;/periodical&gt;&lt;pages&gt;1117&lt;/pages&gt;&lt;volume&gt;7&lt;/volume&gt;&lt;dates&gt;&lt;year&gt;2016&lt;/year&gt;&lt;/dates&gt;&lt;publisher&gt;Frontiers Media SA&lt;/publisher&gt;&lt;isbn&gt;1664-462X&lt;/isbn&gt;&lt;urls&gt;&lt;/urls&gt;&lt;/record&gt;&lt;/Cite&gt;&lt;/EndNote&gt;</w:instrText>
      </w:r>
      <w:r w:rsidR="00BD1413" w:rsidRPr="00A21A5D">
        <w:rPr>
          <w:rFonts w:asciiTheme="majorBidi" w:hAnsiTheme="majorBidi" w:cstheme="majorBidi"/>
          <w:color w:val="000000"/>
          <w:sz w:val="24"/>
          <w:szCs w:val="24"/>
        </w:rPr>
        <w:fldChar w:fldCharType="separate"/>
      </w:r>
      <w:r w:rsidR="000337E3" w:rsidRPr="00A21A5D">
        <w:rPr>
          <w:rFonts w:asciiTheme="majorBidi" w:hAnsiTheme="majorBidi" w:cstheme="majorBidi"/>
          <w:noProof/>
          <w:color w:val="000000"/>
          <w:sz w:val="24"/>
          <w:szCs w:val="24"/>
        </w:rPr>
        <w:t xml:space="preserve">(Kabir </w:t>
      </w:r>
      <w:r w:rsidR="000337E3" w:rsidRPr="00A21A5D">
        <w:rPr>
          <w:rFonts w:asciiTheme="majorBidi" w:hAnsiTheme="majorBidi" w:cstheme="majorBidi"/>
          <w:i/>
          <w:iCs/>
          <w:noProof/>
          <w:color w:val="000000"/>
          <w:sz w:val="24"/>
          <w:szCs w:val="24"/>
        </w:rPr>
        <w:t xml:space="preserve">et </w:t>
      </w:r>
      <w:r w:rsidR="000337E3" w:rsidRPr="00A21A5D">
        <w:rPr>
          <w:rFonts w:asciiTheme="majorBidi" w:hAnsiTheme="majorBidi" w:cstheme="majorBidi"/>
          <w:i/>
          <w:iCs/>
          <w:noProof/>
          <w:color w:val="000000"/>
          <w:sz w:val="24"/>
          <w:szCs w:val="24"/>
        </w:rPr>
        <w:lastRenderedPageBreak/>
        <w:t>al.</w:t>
      </w:r>
      <w:r w:rsidR="000337E3" w:rsidRPr="00A21A5D">
        <w:rPr>
          <w:rFonts w:asciiTheme="majorBidi" w:hAnsiTheme="majorBidi" w:cstheme="majorBidi"/>
          <w:noProof/>
          <w:color w:val="000000"/>
          <w:sz w:val="24"/>
          <w:szCs w:val="24"/>
        </w:rPr>
        <w:t>, 2016)</w:t>
      </w:r>
      <w:r w:rsidR="00BD1413" w:rsidRPr="00A21A5D">
        <w:rPr>
          <w:rFonts w:asciiTheme="majorBidi" w:hAnsiTheme="majorBidi" w:cstheme="majorBidi"/>
          <w:color w:val="000000"/>
          <w:sz w:val="24"/>
          <w:szCs w:val="24"/>
        </w:rPr>
        <w:fldChar w:fldCharType="end"/>
      </w:r>
      <w:r w:rsidR="00BD1413" w:rsidRPr="00A21A5D">
        <w:rPr>
          <w:rFonts w:asciiTheme="majorBidi" w:hAnsiTheme="majorBidi" w:cstheme="majorBidi"/>
          <w:color w:val="000000"/>
          <w:sz w:val="24"/>
          <w:szCs w:val="24"/>
        </w:rPr>
        <w:t xml:space="preserve">. </w:t>
      </w:r>
    </w:p>
    <w:p w14:paraId="0BF360CE" w14:textId="75AA578E" w:rsidR="00BD1413" w:rsidRPr="00A21A5D" w:rsidRDefault="00FA5AD3" w:rsidP="000337E3">
      <w:pPr>
        <w:pStyle w:val="BodyText"/>
        <w:spacing w:line="360" w:lineRule="auto"/>
        <w:ind w:left="0"/>
        <w:jc w:val="both"/>
        <w:rPr>
          <w:rFonts w:asciiTheme="majorBidi" w:hAnsiTheme="majorBidi" w:cstheme="majorBidi"/>
          <w:color w:val="000000"/>
          <w:sz w:val="24"/>
          <w:szCs w:val="24"/>
        </w:rPr>
      </w:pPr>
      <w:r w:rsidRPr="00A21A5D">
        <w:rPr>
          <w:rFonts w:asciiTheme="majorBidi" w:hAnsiTheme="majorBidi" w:cstheme="majorBidi"/>
          <w:color w:val="000000"/>
          <w:sz w:val="24"/>
          <w:szCs w:val="24"/>
        </w:rPr>
        <w:t xml:space="preserve">Plant resistance or sensitivity to Cd stress has been shown to be dependent on the ability of plants under stress to enhance their antioxidant defense, including highly efficient antioxidant enzymes, such as superoxide dismutase (SOD, EC 1.15.1.1), ascorbate peroxidase (APX), and glutathione reductase (GR,), as well as non-enzymatic antioxidants, such as ascorbate (AsA) and glutathione (GSH) </w:t>
      </w:r>
      <w:r w:rsidR="00BD1413" w:rsidRPr="00A21A5D">
        <w:rPr>
          <w:rFonts w:asciiTheme="majorBidi" w:hAnsiTheme="majorBidi" w:cstheme="majorBidi"/>
          <w:color w:val="000000"/>
          <w:sz w:val="24"/>
          <w:szCs w:val="24"/>
        </w:rPr>
        <w:fldChar w:fldCharType="begin"/>
      </w:r>
      <w:r w:rsidR="000337E3" w:rsidRPr="00A21A5D">
        <w:rPr>
          <w:rFonts w:asciiTheme="majorBidi" w:hAnsiTheme="majorBidi" w:cstheme="majorBidi"/>
          <w:color w:val="000000"/>
          <w:sz w:val="24"/>
          <w:szCs w:val="24"/>
        </w:rPr>
        <w:instrText xml:space="preserve"> ADDIN EN.CITE &lt;EndNote&gt;&lt;Cite&gt;&lt;Author&gt;Paradiso&lt;/Author&gt;&lt;Year&gt;2008&lt;/Year&gt;&lt;RecNum&gt;195&lt;/RecNum&gt;&lt;DisplayText&gt;(Paradiso et al., 2008)&lt;/DisplayText&gt;&lt;record&gt;&lt;rec-number&gt;195&lt;/rec-number&gt;&lt;foreign-keys&gt;&lt;key app="EN" db-id="e2ease2zoe0s5feazadxte57vzsarwr9etz9" timestamp="1670417607"&gt;195&lt;/key&gt;&lt;/foreign-keys&gt;&lt;ref-type name="Journal Article"&gt;17&lt;/ref-type&gt;&lt;contributors&gt;&lt;authors&gt;&lt;author&gt;Paradiso, Annalisa&lt;/author&gt;&lt;author&gt;Berardino, Rosalia&lt;/author&gt;&lt;author&gt;de Pinto, Maria C.&lt;/author&gt;&lt;author&gt;Sanità di Toppi, Luigi&lt;/author&gt;&lt;author&gt;Storelli, Maria M.&lt;/author&gt;&lt;author&gt;Tommasi, Franca&lt;/author&gt;&lt;author&gt;De Gara, Laura&lt;/author&gt;&lt;/authors&gt;&lt;/contributors&gt;&lt;titles&gt;&lt;title&gt;Increase in ascorbate–glutathione metabolism as local and precocious systemic responses induced by cadmium in durum wheat plants&lt;/title&gt;&lt;secondary-title&gt;Plant and Cell Physiology&lt;/secondary-title&gt;&lt;/titles&gt;&lt;periodical&gt;&lt;full-title&gt;Plant and Cell Physiology&lt;/full-title&gt;&lt;/periodical&gt;&lt;pages&gt;362-374&lt;/pages&gt;&lt;volume&gt;49&lt;/volume&gt;&lt;number&gt;3&lt;/number&gt;&lt;dates&gt;&lt;year&gt;2008&lt;/year&gt;&lt;/dates&gt;&lt;publisher&gt;Oxford University Press&lt;/publisher&gt;&lt;isbn&gt;1471-9053&lt;/isbn&gt;&lt;urls&gt;&lt;/urls&gt;&lt;/record&gt;&lt;/Cite&gt;&lt;/EndNote&gt;</w:instrText>
      </w:r>
      <w:r w:rsidR="00BD1413" w:rsidRPr="00A21A5D">
        <w:rPr>
          <w:rFonts w:asciiTheme="majorBidi" w:hAnsiTheme="majorBidi" w:cstheme="majorBidi"/>
          <w:color w:val="000000"/>
          <w:sz w:val="24"/>
          <w:szCs w:val="24"/>
        </w:rPr>
        <w:fldChar w:fldCharType="separate"/>
      </w:r>
      <w:r w:rsidR="000337E3" w:rsidRPr="00A21A5D">
        <w:rPr>
          <w:rFonts w:asciiTheme="majorBidi" w:hAnsiTheme="majorBidi" w:cstheme="majorBidi"/>
          <w:noProof/>
          <w:color w:val="000000"/>
          <w:sz w:val="24"/>
          <w:szCs w:val="24"/>
        </w:rPr>
        <w:t xml:space="preserve">(Paradiso </w:t>
      </w:r>
      <w:r w:rsidR="000337E3" w:rsidRPr="00A21A5D">
        <w:rPr>
          <w:rFonts w:asciiTheme="majorBidi" w:hAnsiTheme="majorBidi" w:cstheme="majorBidi"/>
          <w:i/>
          <w:iCs/>
          <w:noProof/>
          <w:color w:val="000000"/>
          <w:sz w:val="24"/>
          <w:szCs w:val="24"/>
        </w:rPr>
        <w:t>et al</w:t>
      </w:r>
      <w:r w:rsidR="000337E3" w:rsidRPr="00A21A5D">
        <w:rPr>
          <w:rFonts w:asciiTheme="majorBidi" w:hAnsiTheme="majorBidi" w:cstheme="majorBidi"/>
          <w:noProof/>
          <w:color w:val="000000"/>
          <w:sz w:val="24"/>
          <w:szCs w:val="24"/>
        </w:rPr>
        <w:t>., 2008)</w:t>
      </w:r>
      <w:r w:rsidR="00BD1413" w:rsidRPr="00A21A5D">
        <w:rPr>
          <w:rFonts w:asciiTheme="majorBidi" w:hAnsiTheme="majorBidi" w:cstheme="majorBidi"/>
          <w:color w:val="000000"/>
          <w:sz w:val="24"/>
          <w:szCs w:val="24"/>
        </w:rPr>
        <w:fldChar w:fldCharType="end"/>
      </w:r>
      <w:r w:rsidR="00BD1413" w:rsidRPr="00A21A5D">
        <w:rPr>
          <w:rFonts w:asciiTheme="majorBidi" w:hAnsiTheme="majorBidi" w:cstheme="majorBidi"/>
          <w:color w:val="000000"/>
          <w:sz w:val="24"/>
          <w:szCs w:val="24"/>
        </w:rPr>
        <w:t xml:space="preserve">. </w:t>
      </w:r>
    </w:p>
    <w:p w14:paraId="12D57456" w14:textId="77777777" w:rsidR="00BD1413" w:rsidRPr="00A21A5D" w:rsidRDefault="00BD1413" w:rsidP="00BD1413">
      <w:pPr>
        <w:pStyle w:val="BodyText"/>
        <w:spacing w:line="360" w:lineRule="auto"/>
        <w:ind w:left="720" w:hanging="720"/>
        <w:rPr>
          <w:rFonts w:asciiTheme="majorBidi" w:hAnsiTheme="majorBidi" w:cstheme="majorBidi"/>
          <w:sz w:val="24"/>
          <w:szCs w:val="24"/>
        </w:rPr>
      </w:pPr>
    </w:p>
    <w:p w14:paraId="21DCD53F" w14:textId="77777777" w:rsidR="00BD1413" w:rsidRPr="00A21A5D" w:rsidRDefault="00BD1413" w:rsidP="00BD1413">
      <w:pPr>
        <w:pStyle w:val="EndNoteBibliography"/>
        <w:spacing w:after="0"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2.7.6. Effects of Cadmium on Elements Contain</w:t>
      </w:r>
    </w:p>
    <w:p w14:paraId="4DC792B0" w14:textId="530F1880" w:rsidR="00E377FF" w:rsidRPr="00A21A5D" w:rsidRDefault="00536324" w:rsidP="00BD0376">
      <w:pPr>
        <w:pStyle w:val="EndNoteBibliography"/>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Cd toxicity also diminishes the uptake of nutrients and water by certain crops. Cd concentrations of 3 and 5 mg/kg soil reduced the presence of K, Mg, Ca, and Fe significantly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&lt;EndNote&gt;&lt;Cite&gt;&lt;Author&gt;Jócsák&lt;/Author&gt;&lt;Year&gt;2022&lt;/Year&gt;&lt;RecNum&gt;157&lt;/RecNum&gt;&lt;DisplayText&gt;(Jócsák et al., 2022)&lt;/DisplayText&gt;&lt;record&gt;&lt;rec-number&gt;157&lt;/rec-number&gt;&lt;foreign-keys&gt;&lt;key app="EN" db-id="e2ease2zoe0s5feazadxte57vzsarwr9etz9" timestamp="1669917019"&gt;157&lt;/key&gt;&lt;/foreign-keys&gt;&lt;ref-type name="Journal Article"&gt;17&lt;/ref-type&gt;&lt;contributors&gt;&lt;authors&gt;&lt;author&gt;Jócsák, Ildikó&lt;/author&gt;&lt;author&gt;Knolmajer, Bence&lt;/author&gt;&lt;author&gt;Szarvas, Miklós&lt;/author&gt;&lt;author&gt;Rabnecz, Gyula&lt;/author&gt;&lt;author&gt;Pál-Fám, Ferenc&lt;/author&gt;&lt;/authors&gt;&lt;/contributors&gt;&lt;titles&gt;&lt;title&gt;Literature Review on the Effects of Heavy Metal Stress and Alleviating Possibilities through Exogenously Applied Agents in Alfalfa (Medicago sativa L.)&lt;/title&gt;&lt;secondary-title&gt;Plants&lt;/secondary-title&gt;&lt;/titles&gt;&lt;periodical&gt;&lt;full-title&gt;Plants&lt;/full-title&gt;&lt;/periodical&gt;&lt;pages&gt;2161&lt;/pages&gt;&lt;volume&gt;11&lt;/volume&gt;&lt;number&gt;16&lt;/number&gt;&lt;dates&gt;&lt;year&gt;2022&lt;/year&gt;&lt;/dates&gt;&lt;publisher&gt;MDPI&lt;/publisher&gt;&lt;isbn&gt;2223-7747&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(Jócsák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2022)</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However, a lack of Cd-based Fe and/or P deficiency or inhibition of Mn transport may be the cause of leaf chlorosis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&lt;EndNote&gt;&lt;Cite&gt;&lt;Author&gt;Benavides&lt;/Author&gt;&lt;Year&gt;2005&lt;/Year&gt;&lt;RecNum&gt;165&lt;/RecNum&gt;&lt;DisplayText&gt;(Benavides et al., 2005)&lt;/DisplayText&gt;&lt;record&gt;&lt;rec-number&gt;165&lt;/rec-number&gt;&lt;foreign-keys&gt;&lt;key app="EN" db-id="e2ease2zoe0s5feazadxte57vzsarwr9etz9" timestamp="1669919572"&gt;165&lt;/key&gt;&lt;/foreign-keys&gt;&lt;ref-type name="Journal Article"&gt;17&lt;/ref-type&gt;&lt;contributors&gt;&lt;authors&gt;&lt;author&gt;Benavides, María P.&lt;/author&gt;&lt;author&gt;Gallego, Susana M.&lt;/author&gt;&lt;author&gt;Tomaro, María L.&lt;/author&gt;&lt;/authors&gt;&lt;/contributors&gt;&lt;titles&gt;&lt;title&gt;Cadmium toxicity in plants&lt;/title&gt;&lt;secondary-title&gt;Brazilian journal of plant physiology&lt;/secondary-title&gt;&lt;/titles&gt;&lt;periodical&gt;&lt;full-title&gt;Brazilian journal of plant physiology&lt;/full-title&gt;&lt;/periodical&gt;&lt;pages&gt;21-34&lt;/pages&gt;&lt;volume&gt;17&lt;/volume&gt;&lt;dates&gt;&lt;year&gt;2005&lt;/year&gt;&lt;/dates&gt;&lt;publisher&gt;SciELO Brasil&lt;/publisher&gt;&lt;isbn&gt;1677-9452&lt;/isbn&gt;&lt;urls&gt;&lt;/urls&gt;&lt;/record&gt;&lt;/Cite&gt;&lt;/EndNote&gt;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(Benavides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2005)</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p>
    <w:p w14:paraId="5456AE0A" w14:textId="756E64AA" w:rsidR="00CA78D6" w:rsidRPr="00A21A5D" w:rsidRDefault="00536324" w:rsidP="00213440">
      <w:pPr>
        <w:pStyle w:val="EndNoteBibliography"/>
        <w:spacing w:after="0" w:line="360" w:lineRule="auto"/>
        <w:jc w:val="both"/>
        <w:rPr>
          <w:rFonts w:asciiTheme="majorBidi" w:hAnsiTheme="majorBidi" w:cstheme="majorBidi"/>
          <w:color w:val="2E2E2E"/>
          <w:sz w:val="24"/>
          <w:szCs w:val="24"/>
        </w:rPr>
      </w:pPr>
      <w:r w:rsidRPr="00A21A5D">
        <w:t xml:space="preserve"> </w:t>
      </w:r>
      <w:r w:rsidRPr="00A21A5D">
        <w:rPr>
          <w:rFonts w:asciiTheme="majorBidi" w:hAnsiTheme="majorBidi" w:cstheme="majorBidi"/>
          <w:sz w:val="24"/>
          <w:szCs w:val="24"/>
        </w:rPr>
        <w:t xml:space="preserve">The uptake of Cd reduced the absorption of nitrate, and the inhibition of nitrate reductase activity in the stems limited the transport of nitrate from the roots to the stems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&lt;EndNote&gt;&lt;Cite&gt;&lt;Author&gt;Singh&lt;/Author&gt;&lt;Year&gt;2019&lt;/Year&gt;&lt;RecNum&gt;167&lt;/RecNum&gt;&lt;DisplayText&gt;(Singh et al., 2019)&lt;/DisplayText&gt;&lt;record&gt;&lt;rec-number&gt;167&lt;/rec-number&gt;&lt;foreign-keys&gt;&lt;key app="EN" db-id="e2ease2zoe0s5feazadxte57vzsarwr9etz9" timestamp="1669920275"&gt;167&lt;/key&gt;&lt;/foreign-keys&gt;&lt;ref-type name="Journal Article"&gt;17&lt;/ref-type&gt;&lt;contributors&gt;&lt;authors&gt;&lt;author&gt;Singh, Prerna&lt;/author&gt;&lt;author&gt;Singh, Indra&lt;/author&gt;&lt;author&gt;Shah, Kavita&lt;/author&gt;&lt;/authors&gt;&lt;/contributors&gt;&lt;titles&gt;&lt;title&gt;Reduced activity of nitrate reductase under heavy metal cadmium stress in rice: An in silico answer&lt;/title&gt;&lt;secondary-title&gt;Frontiers in plant science&lt;/secondary-title&gt;&lt;/titles&gt;&lt;periodical&gt;&lt;full-title&gt;Frontiers in Plant Science&lt;/full-title&gt;&lt;/periodical&gt;&lt;pages&gt;1948&lt;/pages&gt;&lt;volume&gt;9&lt;/volume&gt;&lt;dates&gt;&lt;year&gt;2019&lt;/year&gt;&lt;/dates&gt;&lt;publisher&gt;Frontiers Media SA&lt;/publisher&gt;&lt;isbn&gt;1664-462X&lt;/isbn&gt;&lt;urls&gt;&lt;/urls&gt;&lt;/record&gt;&lt;/Cite&gt;&lt;/EndNote&gt;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(Singh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2019)</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Cadmium inhibits the assimilation of elements including K, Ca, Mg, and Fe because it employs the same transmembrane carriers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&lt;EndNote&gt;&lt;Cite&gt;&lt;Author&gt;Shah&lt;/Author&gt;&lt;Year&gt;2010&lt;/Year&gt;&lt;RecNum&gt;169&lt;/RecNum&gt;&lt;DisplayText&gt;(Shah et al., 2010)&lt;/DisplayText&gt;&lt;record&gt;&lt;rec-number&gt;169&lt;/rec-number&gt;&lt;foreign-keys&gt;&lt;key app="EN" db-id="e2ease2zoe0s5feazadxte57vzsarwr9etz9" timestamp="1669923601"&gt;169&lt;/key&gt;&lt;/foreign-keys&gt;&lt;ref-type name="Book Section"&gt;5&lt;/ref-type&gt;&lt;contributors&gt;&lt;authors&gt;&lt;author&gt;Shah, Fazal Ur Rehman&lt;/author&gt;&lt;author&gt;Ahmad, Nasir&lt;/author&gt;&lt;author&gt;Masood, Khan Rass&lt;/author&gt;&lt;author&gt;Peralta-Videa, Jose R.&lt;/author&gt;&lt;/authors&gt;&lt;/contributors&gt;&lt;titles&gt;&lt;title&gt;Heavy metal toxicity in plants&lt;/title&gt;&lt;secondary-title&gt;Plant adaptation and phytoremediation&lt;/secondary-title&gt;&lt;/titles&gt;&lt;pages&gt;71-97&lt;/pages&gt;&lt;dates&gt;&lt;year&gt;2010&lt;/year&gt;&lt;/dates&gt;&lt;publisher&gt;Springer&lt;/publisher&gt;&lt;urls&gt;&lt;/urls&gt;&lt;/record&gt;&lt;/Cite&gt;&lt;/EndNote&gt;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(Shah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2010)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5B9BD5" w:themeColor="accent1"/>
          <w:sz w:val="28"/>
          <w:szCs w:val="28"/>
        </w:rPr>
        <w:t xml:space="preserve"> </w:t>
      </w:r>
      <w:r w:rsidR="004E4A57" w:rsidRPr="00A21A5D">
        <w:rPr>
          <w:rFonts w:asciiTheme="majorBidi" w:hAnsiTheme="majorBidi" w:cstheme="majorBidi"/>
          <w:sz w:val="24"/>
          <w:szCs w:val="24"/>
        </w:rPr>
        <w:t xml:space="preserve">Cadmium replaces calcium (Ca) in minerals due to its identical charge, ionic radius, and chemical behavior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&lt;EndNote&gt;&lt;Cite&gt;&lt;Author&gt;Kubier&lt;/Author&gt;&lt;Year&gt;2019&lt;/Year&gt;&lt;RecNum&gt;197&lt;/RecNum&gt;&lt;DisplayText&gt;(Kubier et al., 2019)&lt;/DisplayText&gt;&lt;record&gt;&lt;rec-number&gt;197&lt;/rec-number&gt;&lt;foreign-keys&gt;&lt;key app="EN" db-id="e2ease2zoe0s5feazadxte57vzsarwr9etz9" timestamp="1670418895"&gt;197&lt;/key&gt;&lt;/foreign-keys&gt;&lt;ref-type name="Journal Article"&gt;17&lt;/ref-type&gt;&lt;contributors&gt;&lt;authors&gt;&lt;author&gt;Kubier, Andreas&lt;/author&gt;&lt;author&gt;Wilkin, Richard T.&lt;/author&gt;&lt;author&gt;Pichler, Thomas&lt;/author&gt;&lt;/authors&gt;&lt;/contributors&gt;&lt;titles&gt;&lt;title&gt;Cadmium in soils and groundwater: a review&lt;/title&gt;&lt;secondary-title&gt;Applied Geochemistry&lt;/secondary-title&gt;&lt;/titles&gt;&lt;periodical&gt;&lt;full-title&gt;Applied Geochemistry&lt;/full-title&gt;&lt;/periodical&gt;&lt;pages&gt;104388&lt;/pages&gt;&lt;volume&gt;108&lt;/volume&gt;&lt;dates&gt;&lt;year&gt;2019&lt;/year&gt;&lt;/dates&gt;&lt;publisher&gt;Elsevier&lt;/publisher&gt;&lt;isbn&gt;0883-2927&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color w:val="2E2E2E"/>
          <w:sz w:val="24"/>
          <w:szCs w:val="24"/>
        </w:rPr>
        <w:t xml:space="preserve">(Kubier </w:t>
      </w:r>
      <w:r w:rsidR="000337E3" w:rsidRPr="00A21A5D">
        <w:rPr>
          <w:rFonts w:asciiTheme="majorBidi" w:hAnsiTheme="majorBidi" w:cstheme="majorBidi"/>
          <w:i/>
          <w:iCs/>
          <w:color w:val="2E2E2E"/>
          <w:sz w:val="24"/>
          <w:szCs w:val="24"/>
        </w:rPr>
        <w:t>et al</w:t>
      </w:r>
      <w:r w:rsidR="000337E3" w:rsidRPr="00A21A5D">
        <w:rPr>
          <w:rFonts w:asciiTheme="majorBidi" w:hAnsiTheme="majorBidi" w:cstheme="majorBidi"/>
          <w:color w:val="2E2E2E"/>
          <w:sz w:val="24"/>
          <w:szCs w:val="24"/>
        </w:rPr>
        <w:t>., 2019)</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 xml:space="preserve">. </w:t>
      </w:r>
      <w:r w:rsidR="004E4A57" w:rsidRPr="00A21A5D">
        <w:rPr>
          <w:rFonts w:asciiTheme="majorBidi" w:hAnsiTheme="majorBidi" w:cstheme="majorBidi"/>
          <w:color w:val="2E2E2E"/>
          <w:sz w:val="24"/>
          <w:szCs w:val="24"/>
        </w:rPr>
        <w:t xml:space="preserve">Cadmium additionally limits Fe and Zn absorption by plants, resulting in leaf chlorosis. Cd generally inhibits the transport and absorption of Ca, P, Mg, K, and Mn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&lt;EndNote&gt;&lt;Cite&gt;&lt;Author&gt;Haider&lt;/Author&gt;&lt;Year&gt;2021&lt;/Year&gt;&lt;RecNum&gt;196&lt;/RecNum&gt;&lt;DisplayText&gt;(Haider et al., 2021)&lt;/DisplayText&gt;&lt;record&gt;&lt;rec-number&gt;196&lt;/rec-number&gt;&lt;foreign-keys&gt;&lt;key app="EN" db-id="e2ease2zoe0s5feazadxte57vzsarwr9etz9" timestamp="1670418687"&gt;196&lt;/key&gt;&lt;/foreign-keys&gt;&lt;ref-type name="Journal Article"&gt;17&lt;/ref-type&gt;&lt;contributors&gt;&lt;authors&gt;&lt;author&gt;Haider, Fasih Ullah&lt;/author&gt;&lt;author&gt;Liqun, Cai&lt;/author&gt;&lt;author&gt;Coulter, Jeffrey A.&lt;/author&gt;&lt;author&gt;Cheema, Sardar Alam&lt;/author&gt;&lt;author&gt;Wu, Jun&lt;/author&gt;&lt;author&gt;Zhang, Renzhi&lt;/author&gt;&lt;author&gt;Wenjun, Ma&lt;/author&gt;&lt;author&gt;Farooq, Muhammad&lt;/author&gt;&lt;/authors&gt;&lt;/contributors&gt;&lt;titles&gt;&lt;title&gt;Cadmium toxicity in plants: Impacts and remediation strategies&lt;/title&gt;&lt;secondary-title&gt;Ecotoxicology and Environmental Safety&lt;/secondary-title&gt;&lt;/titles&gt;&lt;periodical&gt;&lt;full-title&gt;Ecotoxicology and Environmental Safety&lt;/full-title&gt;&lt;/periodical&gt;&lt;pages&gt;111887&lt;/pages&gt;&lt;volume&gt;211&lt;/volume&gt;&lt;dates&gt;&lt;year&gt;2021&lt;/year&gt;&lt;/dates&gt;&lt;publisher&gt;Elsevier&lt;/publisher&gt;&lt;isbn&gt;0147-6513&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color w:val="2E2E2E"/>
          <w:sz w:val="24"/>
          <w:szCs w:val="24"/>
        </w:rPr>
        <w:t>(Haider</w:t>
      </w:r>
      <w:r w:rsidR="000337E3" w:rsidRPr="00A21A5D">
        <w:rPr>
          <w:rFonts w:asciiTheme="majorBidi" w:hAnsiTheme="majorBidi" w:cstheme="majorBidi"/>
          <w:i/>
          <w:iCs/>
          <w:color w:val="2E2E2E"/>
          <w:sz w:val="24"/>
          <w:szCs w:val="24"/>
        </w:rPr>
        <w:t xml:space="preserve"> et al</w:t>
      </w:r>
      <w:r w:rsidR="000337E3" w:rsidRPr="00A21A5D">
        <w:rPr>
          <w:rFonts w:asciiTheme="majorBidi" w:hAnsiTheme="majorBidi" w:cstheme="majorBidi"/>
          <w:color w:val="2E2E2E"/>
          <w:sz w:val="24"/>
          <w:szCs w:val="24"/>
        </w:rPr>
        <w:t>., 2021)</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 xml:space="preserve">. </w:t>
      </w:r>
      <w:r w:rsidR="004E4A57" w:rsidRPr="00A21A5D">
        <w:rPr>
          <w:rFonts w:asciiTheme="majorBidi" w:hAnsiTheme="majorBidi" w:cstheme="majorBidi"/>
          <w:color w:val="2E2E2E"/>
          <w:sz w:val="24"/>
          <w:szCs w:val="24"/>
        </w:rPr>
        <w:t>Cadmium toxicity substantially reduces N, Ca, Mg, and P levels in alfalfa (</w:t>
      </w:r>
      <w:r w:rsidR="004E4A57" w:rsidRPr="00A21A5D">
        <w:rPr>
          <w:rFonts w:asciiTheme="majorBidi" w:hAnsiTheme="majorBidi" w:cstheme="majorBidi"/>
          <w:i/>
          <w:iCs/>
          <w:color w:val="2E2E2E"/>
          <w:sz w:val="24"/>
          <w:szCs w:val="24"/>
        </w:rPr>
        <w:t>Medicago sativa</w:t>
      </w:r>
      <w:r w:rsidR="004E4A57" w:rsidRPr="00A21A5D">
        <w:rPr>
          <w:rFonts w:asciiTheme="majorBidi" w:hAnsiTheme="majorBidi" w:cstheme="majorBidi"/>
          <w:color w:val="2E2E2E"/>
          <w:sz w:val="24"/>
          <w:szCs w:val="24"/>
        </w:rPr>
        <w:t xml:space="preserve"> L.) roots and shoots </w:t>
      </w:r>
      <w:r w:rsidR="00BD1413" w:rsidRPr="00A21A5D">
        <w:rPr>
          <w:rFonts w:asciiTheme="majorBidi" w:hAnsiTheme="majorBidi" w:cstheme="majorBidi"/>
          <w:color w:val="2E2E2E"/>
          <w:sz w:val="24"/>
          <w:szCs w:val="24"/>
        </w:rPr>
        <w:fldChar w:fldCharType="begin"/>
      </w:r>
      <w:r w:rsidR="000337E3" w:rsidRPr="00A21A5D">
        <w:rPr>
          <w:rFonts w:asciiTheme="majorBidi" w:hAnsiTheme="majorBidi" w:cstheme="majorBidi"/>
          <w:color w:val="2E2E2E"/>
          <w:sz w:val="24"/>
          <w:szCs w:val="24"/>
        </w:rPr>
        <w:instrText xml:space="preserve"> ADDIN EN.CITE &lt;EndNote&gt;&lt;Cite&gt;&lt;Author&gt;Zhang&lt;/Author&gt;&lt;Year&gt;2019&lt;/Year&gt;&lt;RecNum&gt;198&lt;/RecNum&gt;&lt;DisplayText&gt;(Zhang et al., 2019)&lt;/DisplayText&gt;&lt;record&gt;&lt;rec-number&gt;198&lt;/rec-number&gt;&lt;foreign-keys&gt;&lt;key app="EN" db-id="e2ease2zoe0s5feazadxte57vzsarwr9etz9" timestamp="1670419300"&gt;198&lt;/key&gt;&lt;/foreign-keys&gt;&lt;ref-type name="Journal Article"&gt;17&lt;/ref-type&gt;&lt;contributors&gt;&lt;authors&gt;&lt;author&gt;Zhang, Fengge&lt;/author&gt;&lt;author&gt;Liu, Mohan&lt;/author&gt;&lt;author&gt;Li, Yang&lt;/author&gt;&lt;author&gt;Che, Yeye&lt;/author&gt;&lt;author&gt;Xiao, Yan&lt;/author&gt;&lt;/authors&gt;&lt;/contributors&gt;&lt;titles&gt;&lt;title&gt;Effects of arbuscular mycorrhizal fungi, biochar and cadmium on the yield and element uptake of Medicago sativa&lt;/title&gt;&lt;secondary-title&gt;Science of the Total Environment&lt;/secondary-title&gt;&lt;/titles&gt;&lt;periodical&gt;&lt;full-title&gt;Science of the Total Environment&lt;/full-title&gt;&lt;/periodical&gt;&lt;pages&gt;1150-1158&lt;/pages&gt;&lt;volume&gt;655&lt;/volume&gt;&lt;dates&gt;&lt;year&gt;2019&lt;/year&gt;&lt;/dates&gt;&lt;publisher&gt;Elsevier&lt;/publisher&gt;&lt;isbn&gt;0048-9697&lt;/isbn&gt;&lt;urls&gt;&lt;/urls&gt;&lt;/record&gt;&lt;/Cite&gt;&lt;/EndNote&gt;</w:instrText>
      </w:r>
      <w:r w:rsidR="00BD1413" w:rsidRPr="00A21A5D">
        <w:rPr>
          <w:rFonts w:asciiTheme="majorBidi" w:hAnsiTheme="majorBidi" w:cstheme="majorBidi"/>
          <w:color w:val="2E2E2E"/>
          <w:sz w:val="24"/>
          <w:szCs w:val="24"/>
        </w:rPr>
        <w:fldChar w:fldCharType="separate"/>
      </w:r>
      <w:r w:rsidR="000337E3" w:rsidRPr="00A21A5D">
        <w:rPr>
          <w:rFonts w:asciiTheme="majorBidi" w:hAnsiTheme="majorBidi" w:cstheme="majorBidi"/>
          <w:color w:val="2E2E2E"/>
          <w:sz w:val="24"/>
          <w:szCs w:val="24"/>
        </w:rPr>
        <w:t xml:space="preserve">(Zhang </w:t>
      </w:r>
      <w:r w:rsidR="000337E3" w:rsidRPr="00A21A5D">
        <w:rPr>
          <w:rFonts w:asciiTheme="majorBidi" w:hAnsiTheme="majorBidi" w:cstheme="majorBidi"/>
          <w:i/>
          <w:iCs/>
          <w:color w:val="2E2E2E"/>
          <w:sz w:val="24"/>
          <w:szCs w:val="24"/>
        </w:rPr>
        <w:t>et al.</w:t>
      </w:r>
      <w:r w:rsidR="000337E3" w:rsidRPr="00A21A5D">
        <w:rPr>
          <w:rFonts w:asciiTheme="majorBidi" w:hAnsiTheme="majorBidi" w:cstheme="majorBidi"/>
          <w:color w:val="2E2E2E"/>
          <w:sz w:val="24"/>
          <w:szCs w:val="24"/>
        </w:rPr>
        <w:t>, 2019)</w:t>
      </w:r>
      <w:r w:rsidR="00BD1413" w:rsidRPr="00A21A5D">
        <w:rPr>
          <w:rFonts w:asciiTheme="majorBidi" w:hAnsiTheme="majorBidi" w:cstheme="majorBidi"/>
          <w:color w:val="2E2E2E"/>
          <w:sz w:val="24"/>
          <w:szCs w:val="24"/>
        </w:rPr>
        <w:fldChar w:fldCharType="end"/>
      </w:r>
      <w:r w:rsidR="00BD1413" w:rsidRPr="00A21A5D">
        <w:rPr>
          <w:rFonts w:asciiTheme="majorBidi" w:hAnsiTheme="majorBidi" w:cstheme="majorBidi"/>
          <w:color w:val="2E2E2E"/>
          <w:sz w:val="24"/>
          <w:szCs w:val="24"/>
        </w:rPr>
        <w:t>.</w:t>
      </w:r>
      <w:r w:rsidR="004E4A57" w:rsidRPr="00A21A5D">
        <w:t xml:space="preserve"> </w:t>
      </w:r>
      <w:r w:rsidR="004E4A57" w:rsidRPr="00A21A5D">
        <w:rPr>
          <w:rFonts w:asciiTheme="majorBidi" w:hAnsiTheme="majorBidi" w:cstheme="majorBidi"/>
          <w:color w:val="2E2E2E"/>
          <w:sz w:val="24"/>
          <w:szCs w:val="24"/>
        </w:rPr>
        <w:t xml:space="preserve">Plants can tolerate higher concentrations of Cd without being harmed, but excessive Cd exposure has a negative impact on plant health. By altering the plant's nitrogen and carbohydrate metabolisms, it causes numerous physiological changes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&lt;EndNote&gt;&lt;Cite&gt;&lt;Author&gt;HocaoĞLu-ÖZyİĞİT&lt;/Author&gt;&lt;Year&gt;2020&lt;/Year&gt;&lt;RecNum&gt;200&lt;/RecNum&gt;&lt;DisplayText&gt;(HocaoĞLu-ÖZyİĞİT and GenÇ, 2020)&lt;/DisplayText&gt;&lt;record&gt;&lt;rec-number&gt;200&lt;/rec-number&gt;&lt;foreign-keys&gt;&lt;key app="EN" db-id="e2ease2zoe0s5feazadxte57vzsarwr9etz9" timestamp="1670850578"&gt;200&lt;/key&gt;&lt;/foreign-keys&gt;&lt;ref-type name="Journal Article"&gt;17&lt;/ref-type&gt;&lt;contributors&gt;&lt;authors&gt;&lt;author&gt;HocaoĞLu-ÖZyİĞİT, Aslı&lt;/author&gt;&lt;author&gt;GenÇ, Bedriye Nazlı&lt;/author&gt;&lt;/authors&gt;&lt;/contributors&gt;&lt;titles&gt;&lt;title&gt;Cadmium in plants, humans and the environment&lt;/title&gt;&lt;secondary-title&gt;Frontiers in Life Sciences and Related Technologies&lt;/secondary-title&gt;&lt;/titles&gt;&lt;periodical&gt;&lt;full-title&gt;Frontiers in Life Sciences and Related Technologies&lt;/full-title&gt;&lt;/periodical&gt;&lt;pages&gt;12-21&lt;/pages&gt;&lt;volume&gt;1&lt;/volume&gt;&lt;number&gt;1&lt;/number&gt;&lt;dates&gt;&lt;year&gt;2020&lt;/year&gt;&lt;/dates&gt;&lt;urls&gt;&lt;/urls&gt;&lt;/record&gt;&lt;/Cite&gt;&lt;/EndNote&gt;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(HocaoĞLu-ÖZyİĞİT and GenÇ, 2020)</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00BD1413" w:rsidRPr="00A21A5D">
        <w:rPr>
          <w:rFonts w:asciiTheme="majorBidi" w:hAnsiTheme="majorBidi" w:cstheme="majorBidi"/>
          <w:color w:val="2E2E2E"/>
          <w:sz w:val="24"/>
          <w:szCs w:val="24"/>
        </w:rPr>
        <w:t xml:space="preserve"> </w:t>
      </w:r>
    </w:p>
    <w:p w14:paraId="0B9A4B44" w14:textId="313B99CB" w:rsidR="004E0576" w:rsidRPr="00A21A5D" w:rsidRDefault="00BD1413" w:rsidP="009C2237">
      <w:pPr>
        <w:pStyle w:val="EndNoteBibliography"/>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AuthorYear="1"&gt;&lt;Author&gt;Nada&lt;/Author&gt;&lt;Year&gt;2007&lt;/Year&gt;&lt;RecNum&gt;201&lt;/RecNum&gt;&lt;DisplayText&gt;Nada et al. (2007)&lt;/DisplayText&gt;&lt;record&gt;&lt;rec-number&gt;201&lt;/rec-number&gt;&lt;foreign-keys&gt;&lt;key app="EN" db-id="e2ease2zoe0s5feazadxte57vzsarwr9etz9" timestamp="1670851475"&gt;201&lt;/key&gt;&lt;/foreign-keys&gt;&lt;ref-type name="Journal Article"&gt;17&lt;/ref-type&gt;&lt;contributors&gt;&lt;authors&gt;&lt;author&gt;Nada, Elloumi&lt;/author&gt;&lt;author&gt;Ferjani, Ben Abdallah&lt;/author&gt;&lt;author&gt;Ali, Rhouma&lt;/author&gt;&lt;author&gt;Bechir, Ben Rwina&lt;/author&gt;&lt;author&gt;Imed, Mezghani&lt;/author&gt;&lt;author&gt;Makki, Boukhris&lt;/author&gt;&lt;/authors&gt;&lt;/contributors&gt;&lt;titles&gt;&lt;title&gt;Cadmium-induced growth inhibition and alteration of biochemical parameters in almond seedlings grown in solution culture&lt;/title&gt;&lt;secondary-title&gt;Acta Physiologiae Plantarum&lt;/secondary-title&gt;&lt;/titles&gt;&lt;periodical&gt;&lt;full-title&gt;Acta Physiologiae Plantarum&lt;/full-title&gt;&lt;/periodical&gt;&lt;pages&gt;57-62&lt;/pages&gt;&lt;volume&gt;29&lt;/volume&gt;&lt;number&gt;1&lt;/number&gt;&lt;dates&gt;&lt;year&gt;2007&lt;/year&gt;&lt;/dates&gt;&lt;publisher&gt;Springer&lt;/publisher&gt;&lt;isbn&gt;1861-1664&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Nada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xml:space="preserve"> (2007)</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005244CA" w:rsidRPr="00A21A5D">
        <w:rPr>
          <w:rFonts w:asciiTheme="majorBidi" w:hAnsiTheme="majorBidi" w:cstheme="majorBidi"/>
          <w:sz w:val="24"/>
          <w:szCs w:val="24"/>
        </w:rPr>
        <w:t>analyzed the interactions between Cd and nutrients and their consequent effects on sunflower (</w:t>
      </w:r>
      <w:r w:rsidR="005244CA" w:rsidRPr="00A21A5D">
        <w:rPr>
          <w:rFonts w:asciiTheme="majorBidi" w:hAnsiTheme="majorBidi" w:cstheme="majorBidi"/>
          <w:i/>
          <w:iCs/>
          <w:sz w:val="24"/>
          <w:szCs w:val="24"/>
        </w:rPr>
        <w:t xml:space="preserve">Helianthus annuus </w:t>
      </w:r>
      <w:r w:rsidR="005244CA" w:rsidRPr="00A21A5D">
        <w:rPr>
          <w:rFonts w:asciiTheme="majorBidi" w:hAnsiTheme="majorBidi" w:cstheme="majorBidi"/>
          <w:sz w:val="24"/>
          <w:szCs w:val="24"/>
        </w:rPr>
        <w:t>L.) plants. As a result of a Cd-induced imbalance in the absorption and translocation of essential elements in plant tissues, Fe and Mn are depleted in the leaves.</w:t>
      </w:r>
      <w:r w:rsidR="00870DF5" w:rsidRPr="00A21A5D">
        <w:t xml:space="preserve"> </w:t>
      </w:r>
      <w:r w:rsidR="00870DF5" w:rsidRPr="00A21A5D">
        <w:rPr>
          <w:rFonts w:asciiTheme="majorBidi" w:hAnsiTheme="majorBidi" w:cstheme="majorBidi"/>
          <w:sz w:val="24"/>
          <w:szCs w:val="24"/>
        </w:rPr>
        <w:t>In addition, it is documented that Cd interferes with NO</w:t>
      </w:r>
      <w:r w:rsidR="00870DF5" w:rsidRPr="00A21A5D">
        <w:rPr>
          <w:rFonts w:asciiTheme="majorBidi" w:hAnsiTheme="majorBidi" w:cstheme="majorBidi"/>
          <w:sz w:val="24"/>
          <w:szCs w:val="24"/>
          <w:vertAlign w:val="subscript"/>
        </w:rPr>
        <w:t>3</w:t>
      </w:r>
      <w:r w:rsidR="00870DF5" w:rsidRPr="00A21A5D">
        <w:rPr>
          <w:rFonts w:asciiTheme="majorBidi" w:hAnsiTheme="majorBidi" w:cstheme="majorBidi"/>
          <w:sz w:val="24"/>
          <w:szCs w:val="24"/>
        </w:rPr>
        <w:t xml:space="preserve"> assimilation in plants by reducing nitrate reductase, a key enzyme in NO</w:t>
      </w:r>
      <w:r w:rsidR="00870DF5" w:rsidRPr="00A21A5D">
        <w:rPr>
          <w:rFonts w:asciiTheme="majorBidi" w:hAnsiTheme="majorBidi" w:cstheme="majorBidi"/>
          <w:sz w:val="24"/>
          <w:szCs w:val="24"/>
          <w:vertAlign w:val="subscript"/>
        </w:rPr>
        <w:t>3</w:t>
      </w:r>
      <w:r w:rsidR="00870DF5" w:rsidRPr="00A21A5D">
        <w:rPr>
          <w:rFonts w:asciiTheme="majorBidi" w:hAnsiTheme="majorBidi" w:cstheme="majorBidi"/>
          <w:sz w:val="24"/>
          <w:szCs w:val="24"/>
        </w:rPr>
        <w:t xml:space="preserve"> assimilation that catalyzes the NAD(P)H reduction of NO</w:t>
      </w:r>
      <w:r w:rsidR="00870DF5" w:rsidRPr="00A21A5D">
        <w:rPr>
          <w:rFonts w:asciiTheme="majorBidi" w:hAnsiTheme="majorBidi" w:cstheme="majorBidi"/>
          <w:sz w:val="24"/>
          <w:szCs w:val="24"/>
          <w:vertAlign w:val="subscript"/>
        </w:rPr>
        <w:t>3</w:t>
      </w:r>
      <w:r w:rsidR="00870DF5" w:rsidRPr="00A21A5D">
        <w:rPr>
          <w:rFonts w:asciiTheme="majorBidi" w:hAnsiTheme="majorBidi" w:cstheme="majorBidi"/>
          <w:sz w:val="24"/>
          <w:szCs w:val="24"/>
        </w:rPr>
        <w:t xml:space="preserve"> to NO</w:t>
      </w:r>
      <w:r w:rsidR="00870DF5" w:rsidRPr="00A21A5D">
        <w:rPr>
          <w:rFonts w:asciiTheme="majorBidi" w:hAnsiTheme="majorBidi" w:cstheme="majorBidi"/>
          <w:sz w:val="24"/>
          <w:szCs w:val="24"/>
          <w:vertAlign w:val="subscript"/>
        </w:rPr>
        <w:t>2</w:t>
      </w:r>
      <w:r w:rsidR="00870DF5"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&lt;EndNote&gt;&lt;Cite&gt;&lt;Author&gt;Zulfiqar&lt;/Author&gt;&lt;Year&gt;2021&lt;/Year&gt;&lt;RecNum&gt;203&lt;/RecNum&gt;&lt;DisplayText&gt;(Zulfiqar et al., 2021)&lt;/DisplayText&gt;&lt;record&gt;&lt;rec-number&gt;203&lt;/rec-number&gt;&lt;foreign-keys&gt;&lt;key app="EN" db-id="e2ease2zoe0s5feazadxte57vzsarwr9etz9" timestamp="1670852335"&gt;203&lt;/key&gt;&lt;/foreign-keys&gt;&lt;ref-type name="Journal Article"&gt;17&lt;/ref-type&gt;&lt;contributors&gt;&lt;authors&gt;&lt;author&gt;Zulfiqar, Usman&lt;/author&gt;&lt;author&gt;Ayub, Aqsa&lt;/author&gt;&lt;author&gt;Hussain, Saddam&lt;/author&gt;&lt;author&gt;Waraich, Ejaz Ahmad&lt;/author&gt;&lt;author&gt;El-Esawi, Mohamed A.&lt;/author&gt;&lt;author&gt;Ishfaq, Muhammad&lt;/author&gt;&lt;author&gt;Ahmad, Muhammad&lt;/author&gt;&lt;author&gt;Ali, Nauman&lt;/author&gt;&lt;author&gt;Maqsood, Muhammad Faisal&lt;/author&gt;&lt;/authors&gt;&lt;/contributors&gt;&lt;titles&gt;&lt;title&gt;Cadmium toxicity in plants: Recent progress on morpho-physiological effects and remediation strategies&lt;/title&gt;&lt;secondary-title&gt;Journal of Soil Science and Plant Nutrition&lt;/secondary-title&gt;&lt;/titles&gt;&lt;periodical&gt;&lt;full-title&gt;Journal of Soil Science and Plant Nutrition&lt;/full-title&gt;&lt;/periodical&gt;&lt;pages&gt;1-58&lt;/pages&gt;&lt;dates&gt;&lt;year&gt;2021&lt;/year&gt;&lt;/dates&gt;&lt;publisher&gt;Springer&lt;/publisher&gt;&lt;isbn&gt;0718-9516&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(Zulfiqar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2021)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r w:rsidR="004E0576" w:rsidRPr="00A21A5D">
        <w:t xml:space="preserve"> </w:t>
      </w:r>
      <w:r w:rsidR="004E0576" w:rsidRPr="00A21A5D">
        <w:rPr>
          <w:rFonts w:asciiTheme="majorBidi" w:hAnsiTheme="majorBidi" w:cstheme="majorBidi"/>
          <w:sz w:val="24"/>
          <w:szCs w:val="24"/>
        </w:rPr>
        <w:t xml:space="preserve">Ca, Cu, and Zn concentrations in seedlings were diminished by Cd exposure, whereas their concentrations in roots were elevated. All plant organs exhibited a significant decrease in K and Mg content due to a high Cd concentration. In addition, the </w:t>
      </w:r>
      <w:r w:rsidR="004E0576" w:rsidRPr="00A21A5D">
        <w:rPr>
          <w:rFonts w:asciiTheme="majorBidi" w:hAnsiTheme="majorBidi" w:cstheme="majorBidi"/>
          <w:sz w:val="24"/>
          <w:szCs w:val="24"/>
        </w:rPr>
        <w:lastRenderedPageBreak/>
        <w:t>concentration of Fe decreased in the roots, stems, and foliage, but rose in the flowers, seeds, and red ripe fruits. Similarly, when Welsh onion (</w:t>
      </w:r>
      <w:r w:rsidR="004E0576" w:rsidRPr="00A21A5D">
        <w:rPr>
          <w:rFonts w:asciiTheme="majorBidi" w:hAnsiTheme="majorBidi" w:cstheme="majorBidi"/>
          <w:i/>
          <w:iCs/>
          <w:sz w:val="24"/>
          <w:szCs w:val="24"/>
        </w:rPr>
        <w:t>Allium fstulosum</w:t>
      </w:r>
      <w:r w:rsidR="004E0576" w:rsidRPr="00A21A5D">
        <w:rPr>
          <w:rFonts w:asciiTheme="majorBidi" w:hAnsiTheme="majorBidi" w:cstheme="majorBidi"/>
          <w:sz w:val="24"/>
          <w:szCs w:val="24"/>
        </w:rPr>
        <w:t xml:space="preserve">) was exposed to varying Cd concentrations, a positive correlation between Cd and mineral elements was observed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&lt;EndNote&gt;&lt;Cite&gt;&lt;Author&gt;Li&lt;/Author&gt;&lt;Year&gt;2016&lt;/Year&gt;&lt;RecNum&gt;202&lt;/RecNum&gt;&lt;DisplayText&gt;(Li et al., 2016)&lt;/DisplayText&gt;&lt;record&gt;&lt;rec-number&gt;202&lt;/rec-number&gt;&lt;foreign-keys&gt;&lt;key app="EN" db-id="e2ease2zoe0s5feazadxte57vzsarwr9etz9" timestamp="1670852146"&gt;202&lt;/key&gt;&lt;/foreign-keys&gt;&lt;ref-type name="Journal Article"&gt;17&lt;/ref-type&gt;&lt;contributors&gt;&lt;authors&gt;&lt;author&gt;Li, Xuhui&lt;/author&gt;&lt;author&gt;Zhou, Qixing&lt;/author&gt;&lt;author&gt;Sun, Xiaoyin&lt;/author&gt;&lt;author&gt;Ren, Wenjie&lt;/author&gt;&lt;/authors&gt;&lt;/contributors&gt;&lt;titles&gt;&lt;title&gt;Effects of cadmium on uptake and translocation of nutrient elements in different welsh onion (Allium fistulosum L.) cultivars&lt;/title&gt;&lt;secondary-title&gt;Food chemistry&lt;/secondary-title&gt;&lt;/titles&gt;&lt;periodical&gt;&lt;full-title&gt;Food chemistry&lt;/full-title&gt;&lt;/periodical&gt;&lt;pages&gt;101-110&lt;/pages&gt;&lt;volume&gt;194&lt;/volume&gt;&lt;dates&gt;&lt;year&gt;2016&lt;/year&gt;&lt;/dates&gt;&lt;publisher&gt;Elsevier&lt;/publisher&gt;&lt;isbn&gt;0308-8146&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(Li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2016)</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46A36CA3" w14:textId="4CD80B5D" w:rsidR="00BD1413" w:rsidRPr="00A21A5D" w:rsidRDefault="00BD1413" w:rsidP="00A20103">
      <w:pPr>
        <w:pStyle w:val="EndNoteBibliography"/>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AuthorYear="1"&gt;&lt;Author&gt;Sikka&lt;/Author&gt;&lt;Year&gt;2012&lt;/Year&gt;&lt;RecNum&gt;204&lt;/RecNum&gt;&lt;DisplayText&gt;Sikka and Nayyar (2012)&lt;/DisplayText&gt;&lt;record&gt;&lt;rec-number&gt;204&lt;/rec-number&gt;&lt;foreign-keys&gt;&lt;key app="EN" db-id="e2ease2zoe0s5feazadxte57vzsarwr9etz9" timestamp="1670853092"&gt;204&lt;/key&gt;&lt;/foreign-keys&gt;&lt;ref-type name="Journal Article"&gt;17&lt;/ref-type&gt;&lt;contributors&gt;&lt;authors&gt;&lt;author&gt;Sikka, R.&lt;/author&gt;&lt;author&gt;Nayyar, V.&lt;/author&gt;&lt;/authors&gt;&lt;/contributors&gt;&lt;titles&gt;&lt;title&gt;Cadmium accumulation and its effects on uptake of micronutrients in Indian mustard [Brassica juncea (L.) czern.] grown in a loamy sand soil artificially contaminated with cadmium&lt;/title&gt;&lt;secondary-title&gt;Communications in soil science and plant analysis&lt;/secondary-title&gt;&lt;/titles&gt;&lt;periodical&gt;&lt;full-title&gt;Communications in soil science and plant analysis&lt;/full-title&gt;&lt;/periodical&gt;&lt;pages&gt;672-688&lt;/pages&gt;&lt;volume&gt;43&lt;/volume&gt;&lt;number&gt;4&lt;/number&gt;&lt;dates&gt;&lt;year&gt;2012&lt;/year&gt;&lt;/dates&gt;&lt;publisher&gt;Taylor &amp;amp; Francis&lt;/publisher&gt;&lt;isbn&gt;0010-3624&lt;/isbn&gt;&lt;urls&gt;&lt;/urls&gt;&lt;/record&gt;&lt;/Cite&gt;&lt;/EndNote&gt;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Sikka and Nayyar (2012)</w:t>
      </w:r>
      <w:r w:rsidRPr="00A21A5D">
        <w:rPr>
          <w:rFonts w:asciiTheme="majorBidi" w:hAnsiTheme="majorBidi" w:cstheme="majorBidi"/>
          <w:sz w:val="24"/>
          <w:szCs w:val="24"/>
        </w:rPr>
        <w:fldChar w:fldCharType="end"/>
      </w:r>
      <w:r w:rsidR="004E0576" w:rsidRPr="00A21A5D">
        <w:rPr>
          <w:rFonts w:asciiTheme="majorBidi" w:hAnsiTheme="majorBidi" w:cstheme="majorBidi"/>
          <w:sz w:val="24"/>
          <w:szCs w:val="24"/>
        </w:rPr>
        <w:t xml:space="preserve"> found the administration of Cd decreased the content of micronutrients (Mn, Fe, Cu, Zn) in Indian mustard Brassica juncea L., but only treatments with Cd concentrations above 50 mg/kg exhibited a significant reduction in Fe.</w:t>
      </w:r>
      <w:r w:rsidRPr="00A21A5D">
        <w:rPr>
          <w:rFonts w:asciiTheme="majorBidi" w:hAnsiTheme="majorBidi" w:cstheme="majorBidi"/>
          <w:sz w:val="24"/>
          <w:szCs w:val="24"/>
        </w:rPr>
        <w:t xml:space="preserve"> Meanwhile,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AuthorYear="1"&gt;&lt;Author&gt;Liu&lt;/Author&gt;&lt;Year&gt;2011&lt;/Year&gt;&lt;RecNum&gt;205&lt;/RecNum&gt;&lt;DisplayText&gt;Liu et al. (2011)&lt;/DisplayText&gt;&lt;record&gt;&lt;rec-number&gt;205&lt;/rec-number&gt;&lt;foreign-keys&gt;&lt;key app="EN" db-id="e2ease2zoe0s5feazadxte57vzsarwr9etz9" timestamp="1670853171"&gt;205&lt;/key&gt;&lt;/foreign-keys&gt;&lt;ref-type name="Journal Article"&gt;17&lt;/ref-type&gt;&lt;contributors&gt;&lt;authors&gt;&lt;author&gt;Liu, Zhouli&lt;/author&gt;&lt;author&gt;He, Xingyuan&lt;/author&gt;&lt;author&gt;Chen, Wei&lt;/author&gt;&lt;/authors&gt;&lt;/contributors&gt;&lt;titles&gt;&lt;title&gt;Effects of cadmium hyperaccumulation on the concentrations of four trace elements in Lonicera japonica Thunb&lt;/title&gt;&lt;secondary-title&gt;Ecotoxicology&lt;/secondary-title&gt;&lt;/titles&gt;&lt;periodical&gt;&lt;full-title&gt;Ecotoxicology&lt;/full-title&gt;&lt;/periodical&gt;&lt;pages&gt;698-705&lt;/pages&gt;&lt;volume&gt;20&lt;/volume&gt;&lt;number&gt;4&lt;/number&gt;&lt;dates&gt;&lt;year&gt;2011&lt;/year&gt;&lt;/dates&gt;&lt;publisher&gt;Springer&lt;/publisher&gt;&lt;isbn&gt;1573-3017&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Liu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(2011)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found </w:t>
      </w:r>
      <w:r w:rsidR="00494DB8" w:rsidRPr="00A21A5D">
        <w:rPr>
          <w:rFonts w:asciiTheme="majorBidi" w:hAnsiTheme="majorBidi" w:cstheme="majorBidi"/>
          <w:sz w:val="24"/>
          <w:szCs w:val="24"/>
        </w:rPr>
        <w:t xml:space="preserve">in Lonicera japonica Thunb., </w:t>
      </w:r>
      <w:r w:rsidR="00207A31" w:rsidRPr="00A21A5D">
        <w:rPr>
          <w:rFonts w:asciiTheme="majorBidi" w:hAnsiTheme="majorBidi" w:cstheme="majorBidi"/>
          <w:sz w:val="24"/>
          <w:szCs w:val="24"/>
        </w:rPr>
        <w:t>Cd and Fe interact synergistically in accumulation and translocation, and there is a significant inverse correlation between Cd and Cu or Zn concentrations. Moreover, the influence of heavy metals on nutrient elements varies by cultivar.</w:t>
      </w:r>
    </w:p>
    <w:p w14:paraId="1738CFD2" w14:textId="77777777" w:rsidR="00A20103" w:rsidRPr="00A21A5D" w:rsidRDefault="00A20103" w:rsidP="00A20103">
      <w:pPr>
        <w:pStyle w:val="EndNoteBibliography"/>
        <w:spacing w:after="0" w:line="360" w:lineRule="auto"/>
        <w:jc w:val="both"/>
        <w:rPr>
          <w:rFonts w:asciiTheme="majorBidi" w:hAnsiTheme="majorBidi" w:cstheme="majorBidi"/>
          <w:sz w:val="24"/>
          <w:szCs w:val="24"/>
        </w:rPr>
      </w:pPr>
    </w:p>
    <w:p w14:paraId="068B88FA" w14:textId="5D31EA7C" w:rsidR="00BD1413" w:rsidRPr="00A21A5D" w:rsidRDefault="00E377FF" w:rsidP="00BD1413">
      <w:pPr>
        <w:pStyle w:val="EndNoteBibliography"/>
        <w:spacing w:after="0" w:line="360" w:lineRule="auto"/>
        <w:jc w:val="both"/>
        <w:rPr>
          <w:rFonts w:asciiTheme="majorBidi" w:hAnsiTheme="majorBidi" w:cstheme="majorBidi"/>
          <w:color w:val="5B9BD5" w:themeColor="accent1"/>
          <w:sz w:val="28"/>
          <w:szCs w:val="28"/>
        </w:rPr>
      </w:pPr>
      <w:r w:rsidRPr="00A21A5D">
        <w:rPr>
          <w:rFonts w:asciiTheme="majorBidi" w:hAnsiTheme="majorBidi" w:cstheme="majorBidi"/>
          <w:b/>
          <w:bCs/>
          <w:sz w:val="24"/>
          <w:szCs w:val="24"/>
        </w:rPr>
        <w:t>2.7.7. The Relationship B</w:t>
      </w:r>
      <w:r w:rsidR="00BD1413" w:rsidRPr="00A21A5D">
        <w:rPr>
          <w:rFonts w:asciiTheme="majorBidi" w:hAnsiTheme="majorBidi" w:cstheme="majorBidi"/>
          <w:b/>
          <w:bCs/>
          <w:sz w:val="24"/>
          <w:szCs w:val="24"/>
        </w:rPr>
        <w:t>etween Magnetic Water and Cadmium</w:t>
      </w:r>
    </w:p>
    <w:p w14:paraId="3212978B" w14:textId="5371BC6C" w:rsidR="00BD1413" w:rsidRPr="00A21A5D" w:rsidRDefault="00494DB8" w:rsidP="000337E3">
      <w:pPr>
        <w:pStyle w:val="EndNoteBibliography"/>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Due to heavy metal toxicity in plants, plant disorders may ultimately limit plant growth. Magnetic water is one of the methods that can be used to remediate the soil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&lt;EndNote&gt;&lt;Cite&gt;&lt;Author&gt;Khoshravesh&lt;/Author&gt;&lt;Year&gt;2021&lt;/Year&gt;&lt;RecNum&gt;209&lt;/RecNum&gt;&lt;DisplayText&gt;(Khoshravesh et al., 2021)&lt;/DisplayText&gt;&lt;record&gt;&lt;rec-number&gt;209&lt;/rec-number&gt;&lt;foreign-keys&gt;&lt;key app="EN" db-id="e2ease2zoe0s5feazadxte57vzsarwr9etz9" timestamp="1670876793"&gt;209&lt;/key&gt;&lt;/foreign-keys&gt;&lt;ref-type name="Journal Article"&gt;17&lt;/ref-type&gt;&lt;contributors&gt;&lt;authors&gt;&lt;author&gt;Khoshravesh, Mojtaba&lt;/author&gt;&lt;author&gt;Hosseini, Seyedeh Mahsa&lt;/author&gt;&lt;author&gt;Pourgholam-Amiji, Masoud&lt;/author&gt;&lt;/authors&gt;&lt;/contributors&gt;&lt;titles&gt;&lt;title&gt;The Effect of Irrigation with Magnetically Treated Effluent on Chemical Properties and Soil Heavy Metals&lt;/title&gt;&lt;secondary-title&gt;Iranian Journal of Soil and Water Research&lt;/secondary-title&gt;&lt;/titles&gt;&lt;periodical&gt;&lt;full-title&gt;Iranian Journal of Soil and Water Research&lt;/full-title&gt;&lt;/periodical&gt;&lt;pages&gt;2191-2203&lt;/pages&gt;&lt;volume&gt;52&lt;/volume&gt;&lt;number&gt;8&lt;/number&gt;&lt;dates&gt;&lt;year&gt;2021&lt;/year&gt;&lt;/dates&gt;&lt;publisher&gt;University of Tehran&lt;/publisher&gt;&lt;isbn&gt;2008-479X&lt;/isbn&gt;&lt;urls&gt;&lt;/urls&gt;&lt;/record&gt;&lt;/Cite&gt;&lt;/EndNote&gt;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(Khoshravesh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2021)</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Widespread use of magnetic fields (MF) as a pre-sowing seed treatment to increase seed vigor, seedling growth, and yield, as well as to mitigate the effects of heavy metals. MF has positive effects on the germination, growth, and development of cultivated strawberries; increases mesquite seedling tolerance to As stress; and similarly increases green bean seedling tolerance to Cd stress </w:t>
      </w:r>
      <w:r w:rsidR="00BD1413"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&lt;EndNote&gt;&lt;Cite&gt;&lt;Author&gt;Chen&lt;/Author&gt;&lt;Year&gt;2017&lt;/Year&gt;&lt;RecNum&gt;210&lt;/RecNum&gt;&lt;DisplayText&gt;(Chen et al., 2017)&lt;/DisplayText&gt;&lt;record&gt;&lt;rec-number&gt;210&lt;/rec-number&gt;&lt;foreign-keys&gt;&lt;key app="EN" db-id="e2ease2zoe0s5feazadxte57vzsarwr9etz9" timestamp="1670879123"&gt;210&lt;/key&gt;&lt;/foreign-keys&gt;&lt;ref-type name="Journal Article"&gt;17&lt;/ref-type&gt;&lt;contributors&gt;&lt;authors&gt;&lt;author&gt;Chen, Yi-ping&lt;/author&gt;&lt;author&gt;Chen, Dong&lt;/author&gt;&lt;author&gt;Liu, Qiang&lt;/author&gt;&lt;/authors&gt;&lt;/contributors&gt;&lt;titles&gt;&lt;title&gt;Exposure to a magnetic field or laser radiation ameliorates effects of Pb and Cd on physiology and growth of young wheat seedlings&lt;/title&gt;&lt;secondary-title&gt;Journal of Photochemistry and Photobiology B: Biology&lt;/secondary-title&gt;&lt;/titles&gt;&lt;periodical&gt;&lt;full-title&gt;Journal of Photochemistry and Photobiology B: Biology&lt;/full-title&gt;&lt;/periodical&gt;&lt;pages&gt;171-177&lt;/pages&gt;&lt;volume&gt;169&lt;/volume&gt;&lt;dates&gt;&lt;year&gt;2017&lt;/year&gt;&lt;/dates&gt;&lt;publisher&gt;Elsevier&lt;/publisher&gt;&lt;isbn&gt;1011-1344&lt;/isbn&gt;&lt;urls&gt;&lt;/urls&gt;&lt;/record&gt;&lt;/Cite&gt;&lt;/EndNote&gt;</w:instrText>
      </w:r>
      <w:r w:rsidR="00BD1413" w:rsidRPr="00A21A5D">
        <w:rPr>
          <w:rFonts w:asciiTheme="majorBidi" w:hAnsiTheme="majorBidi" w:cstheme="majorBidi"/>
          <w:sz w:val="24"/>
          <w:szCs w:val="24"/>
        </w:rPr>
        <w:fldChar w:fldCharType="separate"/>
      </w:r>
      <w:r w:rsidR="000337E3" w:rsidRPr="00A21A5D">
        <w:rPr>
          <w:rFonts w:asciiTheme="majorBidi" w:hAnsiTheme="majorBidi" w:cstheme="majorBidi"/>
          <w:sz w:val="24"/>
          <w:szCs w:val="24"/>
        </w:rPr>
        <w:t xml:space="preserve">(Chen </w:t>
      </w:r>
      <w:r w:rsidR="000337E3" w:rsidRPr="00A21A5D">
        <w:rPr>
          <w:rFonts w:asciiTheme="majorBidi" w:hAnsiTheme="majorBidi" w:cstheme="majorBidi"/>
          <w:i/>
          <w:iCs/>
          <w:sz w:val="24"/>
          <w:szCs w:val="24"/>
        </w:rPr>
        <w:t>et al.</w:t>
      </w:r>
      <w:r w:rsidR="000337E3" w:rsidRPr="00A21A5D">
        <w:rPr>
          <w:rFonts w:asciiTheme="majorBidi" w:hAnsiTheme="majorBidi" w:cstheme="majorBidi"/>
          <w:sz w:val="24"/>
          <w:szCs w:val="24"/>
        </w:rPr>
        <w:t>, 2017)</w:t>
      </w:r>
      <w:r w:rsidR="00BD1413" w:rsidRPr="00A21A5D">
        <w:rPr>
          <w:rFonts w:asciiTheme="majorBidi" w:hAnsiTheme="majorBidi" w:cstheme="majorBidi"/>
          <w:sz w:val="24"/>
          <w:szCs w:val="24"/>
        </w:rPr>
        <w:fldChar w:fldCharType="end"/>
      </w:r>
      <w:r w:rsidR="00BD1413" w:rsidRPr="00A21A5D">
        <w:rPr>
          <w:rFonts w:asciiTheme="majorBidi" w:hAnsiTheme="majorBidi" w:cstheme="majorBidi"/>
          <w:sz w:val="24"/>
          <w:szCs w:val="24"/>
        </w:rPr>
        <w:t xml:space="preserve">. </w:t>
      </w:r>
      <w:r w:rsidRPr="00A21A5D">
        <w:rPr>
          <w:rFonts w:asciiTheme="majorBidi" w:hAnsiTheme="majorBidi" w:cstheme="majorBidi"/>
          <w:sz w:val="24"/>
          <w:szCs w:val="24"/>
        </w:rPr>
        <w:t>A method for removing heavy metals from water is</w:t>
      </w:r>
      <w:r w:rsidR="00E377FF" w:rsidRPr="00A21A5D">
        <w:rPr>
          <w:rFonts w:asciiTheme="majorBidi" w:hAnsiTheme="majorBidi" w:cstheme="majorBidi"/>
          <w:sz w:val="24"/>
          <w:szCs w:val="24"/>
        </w:rPr>
        <w:t xml:space="preserve"> provided, the method comprises of</w:t>
      </w:r>
      <w:r w:rsidRPr="00A21A5D">
        <w:rPr>
          <w:rFonts w:asciiTheme="majorBidi" w:hAnsiTheme="majorBidi" w:cstheme="majorBidi"/>
          <w:sz w:val="24"/>
          <w:szCs w:val="24"/>
        </w:rPr>
        <w:t xml:space="preserve"> the stages of adding magnetite to a quantity of heavy metal-containing water. At least a portion, and preferably the preponderance, of the heavy metal in the water is bound to the magnetite by mixing magnetite with the water. Once this occurs, a magnetic field is used to remove the magnetite and assimilated metal from the water </w:t>
      </w:r>
      <w:r w:rsidR="00BD1413" w:rsidRPr="00A21A5D">
        <w:rPr>
          <w:rFonts w:asciiTheme="majorBidi" w:hAnsiTheme="majorBidi" w:cstheme="majorBidi"/>
          <w:color w:val="000000" w:themeColor="text1"/>
          <w:sz w:val="24"/>
          <w:szCs w:val="24"/>
        </w:rPr>
        <w:fldChar w:fldCharType="begin"/>
      </w:r>
      <w:r w:rsidR="000337E3" w:rsidRPr="00A21A5D">
        <w:rPr>
          <w:rFonts w:asciiTheme="majorBidi" w:hAnsiTheme="majorBidi" w:cstheme="majorBidi"/>
          <w:color w:val="000000" w:themeColor="text1"/>
          <w:sz w:val="24"/>
          <w:szCs w:val="24"/>
        </w:rPr>
        <w:instrText xml:space="preserve"> ADDIN EN.CITE &lt;EndNote&gt;&lt;Cite&gt;&lt;Author&gt;Prenger&lt;/Author&gt;&lt;Year&gt;2003&lt;/Year&gt;&lt;RecNum&gt;208&lt;/RecNum&gt;&lt;DisplayText&gt;(Prenger et al., 2003)&lt;/DisplayText&gt;&lt;record&gt;&lt;rec-number&gt;208&lt;/rec-number&gt;&lt;foreign-keys&gt;&lt;key app="EN" db-id="e2ease2zoe0s5feazadxte57vzsarwr9etz9" timestamp="1670874297"&gt;208&lt;/key&gt;&lt;/foreign-keys&gt;&lt;ref-type name="Generic"&gt;13&lt;/ref-type&gt;&lt;contributors&gt;&lt;authors&gt;&lt;author&gt;Prenger, F. Coyne&lt;/author&gt;&lt;author&gt;Hill, Dallas D.&lt;/author&gt;&lt;author&gt;Padilla, Dennis D.&lt;/author&gt;&lt;author&gt;Wingo, Robert M.&lt;/author&gt;&lt;author&gt;Worl, Laura A.&lt;/author&gt;&lt;author&gt;Johnson, Michael D.&lt;/author&gt;&lt;/authors&gt;&lt;/contributors&gt;&lt;titles&gt;&lt;title&gt;Magnetic process for removing heavy metals from water employing magnetites&lt;/title&gt;&lt;/titles&gt;&lt;dates&gt;&lt;year&gt;2003&lt;/year&gt;&lt;/dates&gt;&lt;publisher&gt;Google Patents&lt;/publisher&gt;&lt;urls&gt;&lt;/urls&gt;&lt;/record&gt;&lt;/Cite&gt;&lt;/EndNote&gt;</w:instrText>
      </w:r>
      <w:r w:rsidR="00BD1413" w:rsidRPr="00A21A5D">
        <w:rPr>
          <w:rFonts w:asciiTheme="majorBidi" w:hAnsiTheme="majorBidi" w:cstheme="majorBidi"/>
          <w:color w:val="000000" w:themeColor="text1"/>
          <w:sz w:val="24"/>
          <w:szCs w:val="24"/>
        </w:rPr>
        <w:fldChar w:fldCharType="separate"/>
      </w:r>
      <w:r w:rsidR="000337E3" w:rsidRPr="00A21A5D">
        <w:rPr>
          <w:rFonts w:asciiTheme="majorBidi" w:hAnsiTheme="majorBidi" w:cstheme="majorBidi"/>
          <w:color w:val="000000" w:themeColor="text1"/>
          <w:sz w:val="24"/>
          <w:szCs w:val="24"/>
        </w:rPr>
        <w:t xml:space="preserve">(Prenger </w:t>
      </w:r>
      <w:r w:rsidR="000337E3" w:rsidRPr="00A21A5D">
        <w:rPr>
          <w:rFonts w:asciiTheme="majorBidi" w:hAnsiTheme="majorBidi" w:cstheme="majorBidi"/>
          <w:i/>
          <w:iCs/>
          <w:color w:val="000000" w:themeColor="text1"/>
          <w:sz w:val="24"/>
          <w:szCs w:val="24"/>
        </w:rPr>
        <w:t>et al</w:t>
      </w:r>
      <w:r w:rsidR="000337E3" w:rsidRPr="00A21A5D">
        <w:rPr>
          <w:rFonts w:asciiTheme="majorBidi" w:hAnsiTheme="majorBidi" w:cstheme="majorBidi"/>
          <w:color w:val="000000" w:themeColor="text1"/>
          <w:sz w:val="24"/>
          <w:szCs w:val="24"/>
        </w:rPr>
        <w:t>., 2003)</w:t>
      </w:r>
      <w:r w:rsidR="00BD1413" w:rsidRPr="00A21A5D">
        <w:rPr>
          <w:rFonts w:asciiTheme="majorBidi" w:hAnsiTheme="majorBidi" w:cstheme="majorBidi"/>
          <w:color w:val="000000" w:themeColor="text1"/>
          <w:sz w:val="24"/>
          <w:szCs w:val="24"/>
        </w:rPr>
        <w:fldChar w:fldCharType="end"/>
      </w:r>
      <w:r w:rsidR="00BD1413" w:rsidRPr="00A21A5D">
        <w:rPr>
          <w:rFonts w:asciiTheme="majorBidi" w:hAnsiTheme="majorBidi" w:cstheme="majorBidi"/>
          <w:color w:val="000000" w:themeColor="text1"/>
          <w:sz w:val="24"/>
          <w:szCs w:val="24"/>
        </w:rPr>
        <w:t xml:space="preserve">. </w:t>
      </w:r>
    </w:p>
    <w:p w14:paraId="0E4C763B" w14:textId="77777777" w:rsidR="00BD1413" w:rsidRPr="00A21A5D" w:rsidRDefault="00BD1413" w:rsidP="00BD1413">
      <w:pPr>
        <w:pStyle w:val="EndNoteBibliography"/>
        <w:spacing w:after="0" w:line="360" w:lineRule="auto"/>
        <w:jc w:val="both"/>
        <w:rPr>
          <w:rFonts w:asciiTheme="majorBidi" w:hAnsiTheme="majorBidi" w:cstheme="majorBidi"/>
          <w:sz w:val="24"/>
          <w:szCs w:val="24"/>
        </w:rPr>
      </w:pPr>
    </w:p>
    <w:p w14:paraId="594E988B" w14:textId="6CFDDFB3" w:rsidR="00BD1413" w:rsidRPr="00A21A5D" w:rsidRDefault="00BD1413" w:rsidP="00BD1413">
      <w:pPr>
        <w:spacing w:after="0" w:line="360" w:lineRule="auto"/>
        <w:rPr>
          <w:rFonts w:asciiTheme="majorBidi" w:hAnsiTheme="majorBidi" w:cstheme="majorBidi"/>
          <w:b/>
          <w:bCs/>
          <w:color w:val="000000" w:themeColor="text1"/>
          <w:sz w:val="32"/>
          <w:szCs w:val="32"/>
        </w:rPr>
      </w:pPr>
    </w:p>
    <w:p w14:paraId="627BD27B" w14:textId="45A2A445" w:rsidR="009C2237" w:rsidRPr="00A21A5D" w:rsidRDefault="009C2237" w:rsidP="00BD1413">
      <w:pPr>
        <w:spacing w:after="0" w:line="360" w:lineRule="auto"/>
        <w:rPr>
          <w:rFonts w:asciiTheme="majorBidi" w:hAnsiTheme="majorBidi" w:cstheme="majorBidi"/>
          <w:b/>
          <w:bCs/>
          <w:color w:val="000000" w:themeColor="text1"/>
          <w:sz w:val="32"/>
          <w:szCs w:val="32"/>
        </w:rPr>
      </w:pPr>
    </w:p>
    <w:p w14:paraId="0B84CEF3" w14:textId="328C1190" w:rsidR="009C2237" w:rsidRPr="00A21A5D" w:rsidRDefault="009C2237" w:rsidP="00BD1413">
      <w:pPr>
        <w:spacing w:after="0" w:line="360" w:lineRule="auto"/>
        <w:rPr>
          <w:rFonts w:asciiTheme="majorBidi" w:hAnsiTheme="majorBidi" w:cstheme="majorBidi"/>
          <w:b/>
          <w:bCs/>
          <w:color w:val="000000" w:themeColor="text1"/>
          <w:sz w:val="32"/>
          <w:szCs w:val="32"/>
        </w:rPr>
      </w:pPr>
    </w:p>
    <w:p w14:paraId="428A8D71" w14:textId="77777777" w:rsidR="009C2237" w:rsidRPr="00A21A5D" w:rsidRDefault="009C2237" w:rsidP="00BD1413">
      <w:pPr>
        <w:spacing w:after="0" w:line="360" w:lineRule="auto"/>
        <w:rPr>
          <w:rFonts w:asciiTheme="majorBidi" w:hAnsiTheme="majorBidi" w:cstheme="majorBidi"/>
          <w:b/>
          <w:bCs/>
          <w:color w:val="000000" w:themeColor="text1"/>
          <w:sz w:val="32"/>
          <w:szCs w:val="32"/>
        </w:rPr>
      </w:pPr>
    </w:p>
    <w:p w14:paraId="61AB1F32" w14:textId="418B73DD" w:rsidR="00657A0C" w:rsidRPr="00A21A5D" w:rsidRDefault="00657A0C" w:rsidP="00BD1413">
      <w:pPr>
        <w:spacing w:after="0" w:line="360" w:lineRule="auto"/>
        <w:rPr>
          <w:rFonts w:asciiTheme="majorBidi" w:hAnsiTheme="majorBidi" w:cstheme="majorBidi"/>
          <w:b/>
          <w:bCs/>
          <w:color w:val="000000" w:themeColor="text1"/>
          <w:sz w:val="32"/>
          <w:szCs w:val="32"/>
        </w:rPr>
      </w:pPr>
    </w:p>
    <w:p w14:paraId="2A8CB81E" w14:textId="3BC8C79A" w:rsidR="00DE561F" w:rsidRDefault="00DE561F" w:rsidP="00DA5731">
      <w:pPr>
        <w:spacing w:after="0" w:line="360" w:lineRule="auto"/>
        <w:rPr>
          <w:rFonts w:asciiTheme="majorBidi" w:hAnsiTheme="majorBidi" w:cstheme="majorBidi"/>
          <w:b/>
          <w:bCs/>
          <w:color w:val="000000" w:themeColor="text1"/>
          <w:sz w:val="32"/>
          <w:szCs w:val="32"/>
        </w:rPr>
      </w:pPr>
    </w:p>
    <w:p w14:paraId="373EEF07" w14:textId="15B5CBF0" w:rsidR="00BD1413" w:rsidRPr="00A21A5D" w:rsidRDefault="00BD1413" w:rsidP="00DA5731">
      <w:pPr>
        <w:spacing w:after="0" w:line="360" w:lineRule="auto"/>
        <w:jc w:val="center"/>
        <w:rPr>
          <w:rFonts w:asciiTheme="majorBidi" w:hAnsiTheme="majorBidi" w:cstheme="majorBidi"/>
          <w:b/>
          <w:bCs/>
          <w:color w:val="000000" w:themeColor="text1"/>
          <w:sz w:val="32"/>
          <w:szCs w:val="32"/>
        </w:rPr>
      </w:pPr>
      <w:r w:rsidRPr="00A21A5D">
        <w:rPr>
          <w:rFonts w:asciiTheme="majorBidi" w:hAnsiTheme="majorBidi" w:cstheme="majorBidi"/>
          <w:b/>
          <w:bCs/>
          <w:color w:val="000000" w:themeColor="text1"/>
          <w:sz w:val="32"/>
          <w:szCs w:val="32"/>
        </w:rPr>
        <w:lastRenderedPageBreak/>
        <w:t>Chapter Three</w:t>
      </w:r>
    </w:p>
    <w:p w14:paraId="0464B3EB" w14:textId="77777777" w:rsidR="00BD1413" w:rsidRPr="00A21A5D" w:rsidRDefault="00BD1413" w:rsidP="00DB3C59">
      <w:pPr>
        <w:spacing w:after="0" w:line="360" w:lineRule="auto"/>
        <w:jc w:val="center"/>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3. Materials and Methods</w:t>
      </w:r>
    </w:p>
    <w:p w14:paraId="2656DFB7" w14:textId="77777777" w:rsidR="00BD1413" w:rsidRPr="00A21A5D" w:rsidRDefault="00BD1413" w:rsidP="00BD1413">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 xml:space="preserve">3.1. Plant Materials </w:t>
      </w:r>
    </w:p>
    <w:p w14:paraId="6DD142CC" w14:textId="45022911" w:rsidR="00BD1413" w:rsidRPr="00A21A5D" w:rsidRDefault="00BD1413" w:rsidP="00931D1C">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Cutting of </w:t>
      </w:r>
      <w:r w:rsidRPr="00A21A5D">
        <w:rPr>
          <w:rFonts w:asciiTheme="majorBidi" w:hAnsiTheme="majorBidi" w:cstheme="majorBidi"/>
          <w:i/>
          <w:iCs/>
          <w:sz w:val="24"/>
          <w:szCs w:val="24"/>
        </w:rPr>
        <w:t>Paulownia tomentosa</w:t>
      </w:r>
      <w:r w:rsidRPr="00A21A5D">
        <w:rPr>
          <w:rFonts w:asciiTheme="majorBidi" w:hAnsiTheme="majorBidi" w:cstheme="majorBidi"/>
          <w:sz w:val="24"/>
          <w:szCs w:val="24"/>
        </w:rPr>
        <w:t xml:space="preserve"> were collected from one year’s st</w:t>
      </w:r>
      <w:r w:rsidR="002E3BE5" w:rsidRPr="00A21A5D">
        <w:rPr>
          <w:rFonts w:asciiTheme="majorBidi" w:hAnsiTheme="majorBidi" w:cstheme="majorBidi"/>
          <w:sz w:val="24"/>
          <w:szCs w:val="24"/>
        </w:rPr>
        <w:t>alks exist in a nursery which specialised</w:t>
      </w:r>
      <w:r w:rsidRPr="00A21A5D">
        <w:rPr>
          <w:rFonts w:asciiTheme="majorBidi" w:hAnsiTheme="majorBidi" w:cstheme="majorBidi"/>
          <w:sz w:val="24"/>
          <w:szCs w:val="24"/>
        </w:rPr>
        <w:t xml:space="preserve"> for </w:t>
      </w:r>
      <w:r w:rsidR="00790883" w:rsidRPr="00A21A5D">
        <w:rPr>
          <w:rFonts w:asciiTheme="majorBidi" w:hAnsiTheme="majorBidi" w:cstheme="majorBidi"/>
          <w:i/>
          <w:iCs/>
          <w:sz w:val="24"/>
          <w:szCs w:val="24"/>
          <w:shd w:val="clear" w:color="auto" w:fill="FFFFFF"/>
        </w:rPr>
        <w:t>P. tomentosa</w:t>
      </w:r>
      <w:r w:rsidRPr="00A21A5D">
        <w:rPr>
          <w:rFonts w:asciiTheme="majorBidi" w:hAnsiTheme="majorBidi" w:cstheme="majorBidi"/>
          <w:sz w:val="24"/>
          <w:szCs w:val="24"/>
          <w:shd w:val="clear" w:color="auto" w:fill="FFFFFF"/>
        </w:rPr>
        <w:t xml:space="preserve"> </w:t>
      </w:r>
      <w:r w:rsidRPr="00A21A5D">
        <w:rPr>
          <w:rFonts w:asciiTheme="majorBidi" w:hAnsiTheme="majorBidi" w:cstheme="majorBidi"/>
          <w:sz w:val="24"/>
          <w:szCs w:val="24"/>
        </w:rPr>
        <w:t>production in Erbil, Iraq. The cuttings were planted in a private nursery</w:t>
      </w:r>
      <w:r w:rsidR="002E3BE5" w:rsidRPr="00A21A5D">
        <w:rPr>
          <w:rFonts w:asciiTheme="majorBidi" w:hAnsiTheme="majorBidi" w:cstheme="majorBidi"/>
          <w:sz w:val="24"/>
          <w:szCs w:val="24"/>
        </w:rPr>
        <w:t xml:space="preserve"> in K</w:t>
      </w:r>
      <w:r w:rsidRPr="00A21A5D">
        <w:rPr>
          <w:rFonts w:asciiTheme="majorBidi" w:hAnsiTheme="majorBidi" w:cstheme="majorBidi"/>
          <w:sz w:val="24"/>
          <w:szCs w:val="24"/>
        </w:rPr>
        <w:t>oya district, Erbil on December 15</w:t>
      </w:r>
      <w:r w:rsidRPr="00A21A5D">
        <w:rPr>
          <w:rFonts w:asciiTheme="majorBidi" w:hAnsiTheme="majorBidi" w:cstheme="majorBidi"/>
          <w:sz w:val="24"/>
          <w:szCs w:val="24"/>
          <w:vertAlign w:val="superscript"/>
        </w:rPr>
        <w:t>th</w:t>
      </w:r>
      <w:r w:rsidRPr="00A21A5D">
        <w:rPr>
          <w:rFonts w:asciiTheme="majorBidi" w:hAnsiTheme="majorBidi" w:cstheme="majorBidi"/>
          <w:sz w:val="24"/>
          <w:szCs w:val="24"/>
        </w:rPr>
        <w:t xml:space="preserve"> 2021 in black polyethylene bags (25cm length and 15cm diameter) filled with 3 Kg of a </w:t>
      </w:r>
      <w:r w:rsidR="00D07677" w:rsidRPr="00A21A5D">
        <w:rPr>
          <w:rFonts w:asciiTheme="majorBidi" w:hAnsiTheme="majorBidi" w:cstheme="majorBidi"/>
          <w:sz w:val="24"/>
          <w:szCs w:val="24"/>
        </w:rPr>
        <w:t>silty</w:t>
      </w:r>
      <w:r w:rsidRPr="00A21A5D">
        <w:rPr>
          <w:rFonts w:asciiTheme="majorBidi" w:hAnsiTheme="majorBidi" w:cstheme="majorBidi"/>
          <w:sz w:val="24"/>
          <w:szCs w:val="24"/>
        </w:rPr>
        <w:t xml:space="preserve"> loam soils (</w:t>
      </w:r>
      <w:r w:rsidR="00FE2DB4" w:rsidRPr="00A21A5D">
        <w:rPr>
          <w:rFonts w:asciiTheme="majorBidi" w:hAnsiTheme="majorBidi" w:cstheme="majorBidi"/>
          <w:sz w:val="24"/>
          <w:szCs w:val="24"/>
        </w:rPr>
        <w:t>T</w:t>
      </w:r>
      <w:r w:rsidR="00D07677" w:rsidRPr="00A21A5D">
        <w:rPr>
          <w:rFonts w:asciiTheme="majorBidi" w:hAnsiTheme="majorBidi" w:cstheme="majorBidi"/>
          <w:sz w:val="24"/>
          <w:szCs w:val="24"/>
        </w:rPr>
        <w:t>able 3.2</w:t>
      </w:r>
      <w:r w:rsidRPr="00A21A5D">
        <w:rPr>
          <w:rFonts w:asciiTheme="majorBidi" w:hAnsiTheme="majorBidi" w:cstheme="majorBidi"/>
          <w:sz w:val="24"/>
          <w:szCs w:val="24"/>
        </w:rPr>
        <w:t xml:space="preserve">, </w:t>
      </w:r>
      <w:r w:rsidR="00FE2DB4" w:rsidRPr="00A21A5D">
        <w:rPr>
          <w:rFonts w:asciiTheme="majorBidi" w:hAnsiTheme="majorBidi" w:cstheme="majorBidi"/>
          <w:sz w:val="24"/>
          <w:szCs w:val="24"/>
        </w:rPr>
        <w:t xml:space="preserve">and </w:t>
      </w:r>
      <w:r w:rsidR="00FE2DB4" w:rsidRPr="002D02D3">
        <w:rPr>
          <w:rFonts w:asciiTheme="majorBidi" w:hAnsiTheme="majorBidi" w:cstheme="majorBidi"/>
          <w:sz w:val="24"/>
          <w:szCs w:val="24"/>
        </w:rPr>
        <w:t>F</w:t>
      </w:r>
      <w:r w:rsidRPr="002D02D3">
        <w:rPr>
          <w:rFonts w:asciiTheme="majorBidi" w:hAnsiTheme="majorBidi" w:cstheme="majorBidi"/>
          <w:sz w:val="24"/>
          <w:szCs w:val="24"/>
        </w:rPr>
        <w:t>igure 3.</w:t>
      </w:r>
      <w:r w:rsidR="00FE2DB4" w:rsidRPr="002D02D3">
        <w:rPr>
          <w:rFonts w:asciiTheme="majorBidi" w:hAnsiTheme="majorBidi" w:cstheme="majorBidi"/>
          <w:sz w:val="24"/>
          <w:szCs w:val="24"/>
        </w:rPr>
        <w:t>1</w:t>
      </w:r>
      <w:r w:rsidRPr="00A21A5D">
        <w:rPr>
          <w:rFonts w:asciiTheme="majorBidi" w:hAnsiTheme="majorBidi" w:cstheme="majorBidi"/>
          <w:sz w:val="24"/>
          <w:szCs w:val="24"/>
        </w:rPr>
        <w:t>). The average environmental conditions</w:t>
      </w:r>
      <w:r w:rsidR="00356BB9" w:rsidRPr="00A21A5D">
        <w:rPr>
          <w:rFonts w:asciiTheme="majorBidi" w:hAnsiTheme="majorBidi" w:cstheme="majorBidi"/>
          <w:sz w:val="24"/>
          <w:szCs w:val="24"/>
        </w:rPr>
        <w:t xml:space="preserve"> throughout the growing season are</w:t>
      </w:r>
      <w:r w:rsidR="00DF4AD1" w:rsidRPr="00A21A5D">
        <w:rPr>
          <w:rFonts w:asciiTheme="majorBidi" w:hAnsiTheme="majorBidi" w:cstheme="majorBidi"/>
          <w:sz w:val="24"/>
          <w:szCs w:val="24"/>
        </w:rPr>
        <w:t xml:space="preserve"> cleared in table 3.1</w:t>
      </w:r>
      <w:r w:rsidRPr="00A21A5D">
        <w:rPr>
          <w:rFonts w:asciiTheme="majorBidi" w:hAnsiTheme="majorBidi" w:cstheme="majorBidi"/>
          <w:sz w:val="24"/>
          <w:szCs w:val="24"/>
        </w:rPr>
        <w:t>. After 5 months of cultivation</w:t>
      </w:r>
      <w:r w:rsidR="00356BB9" w:rsidRPr="00A21A5D">
        <w:rPr>
          <w:rFonts w:asciiTheme="majorBidi" w:hAnsiTheme="majorBidi" w:cstheme="majorBidi"/>
          <w:sz w:val="24"/>
          <w:szCs w:val="24"/>
        </w:rPr>
        <w:t>,</w:t>
      </w:r>
      <w:r w:rsidRPr="00A21A5D">
        <w:rPr>
          <w:rFonts w:asciiTheme="majorBidi" w:hAnsiTheme="majorBidi" w:cstheme="majorBidi"/>
          <w:sz w:val="24"/>
          <w:szCs w:val="24"/>
        </w:rPr>
        <w:t xml:space="preserve"> the cutting, on 11</w:t>
      </w:r>
      <w:r w:rsidRPr="00A21A5D">
        <w:rPr>
          <w:rFonts w:asciiTheme="majorBidi" w:hAnsiTheme="majorBidi" w:cstheme="majorBidi"/>
          <w:sz w:val="24"/>
          <w:szCs w:val="24"/>
          <w:vertAlign w:val="superscript"/>
        </w:rPr>
        <w:t>th</w:t>
      </w:r>
      <w:r w:rsidRPr="00A21A5D">
        <w:rPr>
          <w:rFonts w:asciiTheme="majorBidi" w:hAnsiTheme="majorBidi" w:cstheme="majorBidi"/>
          <w:sz w:val="24"/>
          <w:szCs w:val="24"/>
        </w:rPr>
        <w:t xml:space="preserve"> of May the stalks </w:t>
      </w:r>
      <w:r w:rsidR="002E3BE5" w:rsidRPr="00A21A5D">
        <w:rPr>
          <w:rFonts w:asciiTheme="majorBidi" w:hAnsiTheme="majorBidi" w:cstheme="majorBidi"/>
          <w:sz w:val="24"/>
          <w:szCs w:val="24"/>
        </w:rPr>
        <w:t>were transferred</w:t>
      </w:r>
      <w:r w:rsidRPr="00A21A5D">
        <w:rPr>
          <w:rFonts w:asciiTheme="majorBidi" w:hAnsiTheme="majorBidi" w:cstheme="majorBidi"/>
          <w:sz w:val="24"/>
          <w:szCs w:val="24"/>
        </w:rPr>
        <w:t xml:space="preserve"> outside of the</w:t>
      </w:r>
      <w:r w:rsidR="00931D1C">
        <w:rPr>
          <w:rFonts w:asciiTheme="majorBidi" w:hAnsiTheme="majorBidi" w:cstheme="majorBidi"/>
          <w:sz w:val="24"/>
          <w:szCs w:val="24"/>
        </w:rPr>
        <w:t xml:space="preserve"> </w:t>
      </w:r>
      <w:r w:rsidR="00931D1C" w:rsidRPr="00A21A5D">
        <w:rPr>
          <w:rFonts w:asciiTheme="majorBidi" w:hAnsiTheme="majorBidi" w:cstheme="majorBidi"/>
          <w:sz w:val="24"/>
          <w:szCs w:val="24"/>
        </w:rPr>
        <w:t>house</w:t>
      </w:r>
      <w:r w:rsidRPr="00A21A5D">
        <w:rPr>
          <w:rFonts w:asciiTheme="majorBidi" w:hAnsiTheme="majorBidi" w:cstheme="majorBidi"/>
          <w:sz w:val="24"/>
          <w:szCs w:val="24"/>
        </w:rPr>
        <w:t xml:space="preserve"> green.</w:t>
      </w:r>
    </w:p>
    <w:p w14:paraId="4AA98C67" w14:textId="1A8E8CF8" w:rsidR="00C0439C" w:rsidRPr="00A21A5D" w:rsidRDefault="00763C96" w:rsidP="00FE2DB4">
      <w:pPr>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1EC32B94" wp14:editId="3796B85B">
                <wp:simplePos x="0" y="0"/>
                <wp:positionH relativeFrom="column">
                  <wp:posOffset>2406015</wp:posOffset>
                </wp:positionH>
                <wp:positionV relativeFrom="paragraph">
                  <wp:posOffset>572770</wp:posOffset>
                </wp:positionV>
                <wp:extent cx="1441450" cy="29845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441450" cy="298450"/>
                        </a:xfrm>
                        <a:prstGeom prst="rect">
                          <a:avLst/>
                        </a:prstGeom>
                        <a:solidFill>
                          <a:schemeClr val="lt1"/>
                        </a:solidFill>
                        <a:ln w="6350">
                          <a:solidFill>
                            <a:prstClr val="black"/>
                          </a:solidFill>
                        </a:ln>
                      </wps:spPr>
                      <wps:txbx>
                        <w:txbxContent>
                          <w:p w14:paraId="2077C6C3" w14:textId="77777777" w:rsidR="009C314C" w:rsidRPr="00FA0DAA" w:rsidRDefault="009C314C" w:rsidP="00763C96">
                            <w:pPr>
                              <w:rPr>
                                <w:b/>
                                <w:bCs/>
                              </w:rPr>
                            </w:pPr>
                            <w:r w:rsidRPr="001307AC">
                              <w:rPr>
                                <w:b/>
                                <w:bCs/>
                              </w:rPr>
                              <w:t>An outgrowth bud</w:t>
                            </w:r>
                            <w:r>
                              <w:rPr>
                                <w:b/>
                                <w:bCs/>
                              </w:rPr>
                              <w:t xml:space="preserve"> </w:t>
                            </w:r>
                            <w:r w:rsidRPr="00FA0DAA">
                              <w:rPr>
                                <w:rFonts w:cstheme="minorHAnsi"/>
                                <w:b/>
                                <w:bCs/>
                              </w:rPr>
                              <w:t>→</w:t>
                            </w:r>
                          </w:p>
                          <w:p w14:paraId="1B1837AA" w14:textId="77777777" w:rsidR="009C314C" w:rsidRDefault="009C3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B94" id="_x0000_t202" coordsize="21600,21600" o:spt="202" path="m,l,21600r21600,l21600,xe">
                <v:stroke joinstyle="miter"/>
                <v:path gradientshapeok="t" o:connecttype="rect"/>
              </v:shapetype>
              <v:shape id="Text Box 20" o:spid="_x0000_s1033" type="#_x0000_t202" style="position:absolute;left:0;text-align:left;margin-left:189.45pt;margin-top:45.1pt;width:113.5pt;height: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" fillcolor="white [3201]" strokeweight=".5pt">
                <v:textbox>
                  <w:txbxContent>
                    <w:p w14:paraId="2077C6C3" w14:textId="77777777" w:rsidR="009C314C" w:rsidRPr="00FA0DAA" w:rsidRDefault="009C314C" w:rsidP="00763C96">
                      <w:pPr>
                        <w:rPr>
                          <w:b/>
                          <w:bCs/>
                        </w:rPr>
                      </w:pPr>
                      <w:r w:rsidRPr="001307AC">
                        <w:rPr>
                          <w:b/>
                          <w:bCs/>
                        </w:rPr>
                        <w:t>An outgrowth bud</w:t>
                      </w:r>
                      <w:r>
                        <w:rPr>
                          <w:b/>
                          <w:bCs/>
                        </w:rPr>
                        <w:t xml:space="preserve"> </w:t>
                      </w:r>
                      <w:r w:rsidRPr="00FA0DAA">
                        <w:rPr>
                          <w:rFonts w:cstheme="minorHAnsi"/>
                          <w:b/>
                          <w:bCs/>
                        </w:rPr>
                        <w:t>→</w:t>
                      </w:r>
                    </w:p>
                    <w:p w14:paraId="1B1837AA" w14:textId="77777777" w:rsidR="009C314C" w:rsidRDefault="009C314C"/>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12788804" wp14:editId="25516E20">
                <wp:simplePos x="0" y="0"/>
                <wp:positionH relativeFrom="column">
                  <wp:posOffset>4247515</wp:posOffset>
                </wp:positionH>
                <wp:positionV relativeFrom="paragraph">
                  <wp:posOffset>979170</wp:posOffset>
                </wp:positionV>
                <wp:extent cx="1193800" cy="31115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1193800" cy="311150"/>
                        </a:xfrm>
                        <a:prstGeom prst="rect">
                          <a:avLst/>
                        </a:prstGeom>
                        <a:solidFill>
                          <a:schemeClr val="lt1"/>
                        </a:solidFill>
                        <a:ln w="6350">
                          <a:solidFill>
                            <a:prstClr val="black"/>
                          </a:solidFill>
                        </a:ln>
                      </wps:spPr>
                      <wps:txbx>
                        <w:txbxContent>
                          <w:p w14:paraId="3567949B" w14:textId="77777777" w:rsidR="009C314C" w:rsidRPr="001307AC" w:rsidRDefault="009C314C" w:rsidP="00763C96">
                            <w:pPr>
                              <w:rPr>
                                <w:b/>
                                <w:bCs/>
                              </w:rPr>
                            </w:pPr>
                            <w:r w:rsidRPr="00FA0DAA">
                              <w:rPr>
                                <w:rFonts w:cstheme="minorHAnsi"/>
                                <w:b/>
                                <w:bCs/>
                              </w:rPr>
                              <w:t>←</w:t>
                            </w:r>
                            <w:r w:rsidRPr="001307AC">
                              <w:rPr>
                                <w:b/>
                                <w:bCs/>
                              </w:rPr>
                              <w:t xml:space="preserve">The cutting </w:t>
                            </w:r>
                          </w:p>
                          <w:p w14:paraId="3A539CF6" w14:textId="77777777" w:rsidR="009C314C" w:rsidRDefault="009C3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8804" id="Text Box 5" o:spid="_x0000_s1034" type="#_x0000_t202" style="position:absolute;left:0;text-align:left;margin-left:334.45pt;margin-top:77.1pt;width:94pt;height: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" fillcolor="white [3201]" strokeweight=".5pt">
                <v:textbox>
                  <w:txbxContent>
                    <w:p w14:paraId="3567949B" w14:textId="77777777" w:rsidR="009C314C" w:rsidRPr="001307AC" w:rsidRDefault="009C314C" w:rsidP="00763C96">
                      <w:pPr>
                        <w:rPr>
                          <w:b/>
                          <w:bCs/>
                        </w:rPr>
                      </w:pPr>
                      <w:r w:rsidRPr="00FA0DAA">
                        <w:rPr>
                          <w:rFonts w:cstheme="minorHAnsi"/>
                          <w:b/>
                          <w:bCs/>
                        </w:rPr>
                        <w:t>←</w:t>
                      </w:r>
                      <w:r w:rsidRPr="001307AC">
                        <w:rPr>
                          <w:b/>
                          <w:bCs/>
                        </w:rPr>
                        <w:t xml:space="preserve">The cutting </w:t>
                      </w:r>
                    </w:p>
                    <w:p w14:paraId="3A539CF6" w14:textId="77777777" w:rsidR="009C314C" w:rsidRDefault="009C314C"/>
                  </w:txbxContent>
                </v:textbox>
              </v:shape>
            </w:pict>
          </mc:Fallback>
        </mc:AlternateContent>
      </w:r>
      <w:r w:rsidR="00C0439C" w:rsidRPr="00A21A5D">
        <w:rPr>
          <w:rFonts w:asciiTheme="majorBidi" w:hAnsiTheme="majorBidi" w:cstheme="majorBidi"/>
          <w:noProof/>
          <w:sz w:val="24"/>
          <w:szCs w:val="24"/>
        </w:rPr>
        <w:drawing>
          <wp:inline distT="0" distB="0" distL="0" distR="0" wp14:anchorId="08E297FA" wp14:editId="566D320E">
            <wp:extent cx="5316255" cy="441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315" t="23968" r="30557" b="19802"/>
                    <a:stretch/>
                  </pic:blipFill>
                  <pic:spPr bwMode="auto">
                    <a:xfrm>
                      <a:off x="0" y="0"/>
                      <a:ext cx="5324737" cy="4417111"/>
                    </a:xfrm>
                    <a:prstGeom prst="rect">
                      <a:avLst/>
                    </a:prstGeom>
                    <a:ln>
                      <a:noFill/>
                    </a:ln>
                    <a:extLst>
                      <a:ext uri="{53640926-AAD7-44D8-BBD7-CCE9431645EC}">
                        <a14:shadowObscured xmlns:a14="http://schemas.microsoft.com/office/drawing/2010/main"/>
                      </a:ext>
                    </a:extLst>
                  </pic:spPr>
                </pic:pic>
              </a:graphicData>
            </a:graphic>
          </wp:inline>
        </w:drawing>
      </w:r>
    </w:p>
    <w:p w14:paraId="58469B89" w14:textId="5EEE2DE0" w:rsidR="00223000" w:rsidRPr="00A21A5D" w:rsidRDefault="00BD1413" w:rsidP="00F0231A">
      <w:pPr>
        <w:spacing w:line="360" w:lineRule="auto"/>
        <w:ind w:left="180" w:hanging="90"/>
        <w:rPr>
          <w:rFonts w:asciiTheme="majorBidi" w:hAnsiTheme="majorBidi" w:cstheme="majorBidi"/>
          <w:i/>
          <w:iCs/>
          <w:sz w:val="24"/>
          <w:szCs w:val="24"/>
        </w:rPr>
      </w:pPr>
      <w:r w:rsidRPr="00A21A5D">
        <w:rPr>
          <w:rFonts w:asciiTheme="majorBidi" w:hAnsiTheme="majorBidi" w:cstheme="majorBidi"/>
          <w:b/>
          <w:bCs/>
          <w:sz w:val="24"/>
          <w:szCs w:val="24"/>
        </w:rPr>
        <w:t>Figure 3.1.</w:t>
      </w:r>
      <w:r w:rsidRPr="00A21A5D">
        <w:rPr>
          <w:rFonts w:asciiTheme="majorBidi" w:hAnsiTheme="majorBidi" w:cstheme="majorBidi"/>
        </w:rPr>
        <w:t xml:space="preserve"> </w:t>
      </w:r>
      <w:r w:rsidR="00CF57D3" w:rsidRPr="00A21A5D">
        <w:rPr>
          <w:rFonts w:asciiTheme="majorBidi" w:hAnsiTheme="majorBidi" w:cstheme="majorBidi"/>
          <w:i/>
          <w:iCs/>
          <w:sz w:val="24"/>
          <w:szCs w:val="24"/>
        </w:rPr>
        <w:t>Different Stages of the S</w:t>
      </w:r>
      <w:r w:rsidRPr="00A21A5D">
        <w:rPr>
          <w:rFonts w:asciiTheme="majorBidi" w:hAnsiTheme="majorBidi" w:cstheme="majorBidi"/>
          <w:i/>
          <w:iCs/>
          <w:sz w:val="24"/>
          <w:szCs w:val="24"/>
        </w:rPr>
        <w:t xml:space="preserve">tudy </w:t>
      </w:r>
      <w:r w:rsidR="00CF57D3" w:rsidRPr="00A21A5D">
        <w:rPr>
          <w:rFonts w:asciiTheme="majorBidi" w:hAnsiTheme="majorBidi" w:cstheme="majorBidi"/>
          <w:i/>
          <w:iCs/>
          <w:sz w:val="24"/>
          <w:szCs w:val="24"/>
        </w:rPr>
        <w:t>(a) Cutting C</w:t>
      </w:r>
      <w:r w:rsidR="007B7E9D" w:rsidRPr="00A21A5D">
        <w:rPr>
          <w:rFonts w:asciiTheme="majorBidi" w:hAnsiTheme="majorBidi" w:cstheme="majorBidi"/>
          <w:i/>
          <w:iCs/>
          <w:sz w:val="24"/>
          <w:szCs w:val="24"/>
        </w:rPr>
        <w:t xml:space="preserve">ultivation </w:t>
      </w:r>
      <w:r w:rsidRPr="00A21A5D">
        <w:rPr>
          <w:rFonts w:asciiTheme="majorBidi" w:hAnsiTheme="majorBidi" w:cstheme="majorBidi"/>
          <w:i/>
          <w:iCs/>
          <w:sz w:val="24"/>
          <w:szCs w:val="24"/>
        </w:rPr>
        <w:t>(</w:t>
      </w:r>
      <w:r w:rsidR="007B7E9D" w:rsidRPr="00A21A5D">
        <w:rPr>
          <w:rFonts w:asciiTheme="majorBidi" w:hAnsiTheme="majorBidi" w:cstheme="majorBidi"/>
          <w:i/>
          <w:iCs/>
          <w:sz w:val="24"/>
          <w:szCs w:val="24"/>
        </w:rPr>
        <w:t>b</w:t>
      </w:r>
      <w:r w:rsidR="00CF57D3" w:rsidRPr="00A21A5D">
        <w:rPr>
          <w:rFonts w:asciiTheme="majorBidi" w:hAnsiTheme="majorBidi" w:cstheme="majorBidi"/>
          <w:i/>
          <w:iCs/>
          <w:sz w:val="24"/>
          <w:szCs w:val="24"/>
        </w:rPr>
        <w:t>) an Emerged C</w:t>
      </w:r>
      <w:r w:rsidRPr="00A21A5D">
        <w:rPr>
          <w:rFonts w:asciiTheme="majorBidi" w:hAnsiTheme="majorBidi" w:cstheme="majorBidi"/>
          <w:i/>
          <w:iCs/>
          <w:sz w:val="24"/>
          <w:szCs w:val="24"/>
        </w:rPr>
        <w:t>utti</w:t>
      </w:r>
      <w:r w:rsidR="00C75537" w:rsidRPr="00A21A5D">
        <w:rPr>
          <w:rFonts w:asciiTheme="majorBidi" w:hAnsiTheme="majorBidi" w:cstheme="majorBidi"/>
          <w:i/>
          <w:iCs/>
          <w:sz w:val="24"/>
          <w:szCs w:val="24"/>
        </w:rPr>
        <w:t xml:space="preserve">ng </w:t>
      </w:r>
      <w:r w:rsidRPr="00A21A5D">
        <w:rPr>
          <w:rFonts w:asciiTheme="majorBidi" w:hAnsiTheme="majorBidi" w:cstheme="majorBidi"/>
          <w:i/>
          <w:iCs/>
          <w:sz w:val="24"/>
          <w:szCs w:val="24"/>
        </w:rPr>
        <w:t>(</w:t>
      </w:r>
      <w:r w:rsidR="006A72F0" w:rsidRPr="00A21A5D">
        <w:rPr>
          <w:rFonts w:asciiTheme="majorBidi" w:hAnsiTheme="majorBidi" w:cstheme="majorBidi"/>
          <w:i/>
          <w:iCs/>
          <w:sz w:val="24"/>
          <w:szCs w:val="24"/>
        </w:rPr>
        <w:t>c</w:t>
      </w:r>
      <w:r w:rsidR="00CF57D3" w:rsidRPr="00A21A5D">
        <w:rPr>
          <w:rFonts w:asciiTheme="majorBidi" w:hAnsiTheme="majorBidi" w:cstheme="majorBidi"/>
          <w:i/>
          <w:iCs/>
          <w:sz w:val="24"/>
          <w:szCs w:val="24"/>
        </w:rPr>
        <w:t xml:space="preserve">) an Overview of the Experiment </w:t>
      </w:r>
      <w:r w:rsidR="003A009A" w:rsidRPr="00A21A5D">
        <w:rPr>
          <w:rFonts w:asciiTheme="majorBidi" w:hAnsiTheme="majorBidi" w:cstheme="majorBidi"/>
          <w:i/>
          <w:iCs/>
          <w:sz w:val="24"/>
          <w:szCs w:val="24"/>
        </w:rPr>
        <w:t>inside</w:t>
      </w:r>
      <w:r w:rsidR="00CF57D3" w:rsidRPr="00A21A5D">
        <w:rPr>
          <w:rFonts w:asciiTheme="majorBidi" w:hAnsiTheme="majorBidi" w:cstheme="majorBidi"/>
          <w:i/>
          <w:iCs/>
          <w:sz w:val="24"/>
          <w:szCs w:val="24"/>
        </w:rPr>
        <w:t xml:space="preserve"> the G</w:t>
      </w:r>
      <w:r w:rsidRPr="00A21A5D">
        <w:rPr>
          <w:rFonts w:asciiTheme="majorBidi" w:hAnsiTheme="majorBidi" w:cstheme="majorBidi"/>
          <w:i/>
          <w:iCs/>
          <w:sz w:val="24"/>
          <w:szCs w:val="24"/>
        </w:rPr>
        <w:t>reenhouse, and (</w:t>
      </w:r>
      <w:r w:rsidR="006A72F0" w:rsidRPr="00A21A5D">
        <w:rPr>
          <w:rFonts w:asciiTheme="majorBidi" w:hAnsiTheme="majorBidi" w:cstheme="majorBidi"/>
          <w:i/>
          <w:iCs/>
          <w:sz w:val="24"/>
          <w:szCs w:val="24"/>
        </w:rPr>
        <w:t>d</w:t>
      </w:r>
      <w:r w:rsidRPr="00A21A5D">
        <w:rPr>
          <w:rFonts w:asciiTheme="majorBidi" w:hAnsiTheme="majorBidi" w:cstheme="majorBidi"/>
          <w:i/>
          <w:iCs/>
          <w:sz w:val="24"/>
          <w:szCs w:val="24"/>
        </w:rPr>
        <w:t xml:space="preserve">) </w:t>
      </w:r>
      <w:r w:rsidR="006A72F0" w:rsidRPr="00A21A5D">
        <w:rPr>
          <w:rFonts w:asciiTheme="majorBidi" w:hAnsiTheme="majorBidi" w:cstheme="majorBidi"/>
          <w:i/>
          <w:iCs/>
          <w:sz w:val="24"/>
          <w:szCs w:val="24"/>
        </w:rPr>
        <w:t xml:space="preserve">the </w:t>
      </w:r>
      <w:r w:rsidR="00CF57D3" w:rsidRPr="00A21A5D">
        <w:rPr>
          <w:rFonts w:asciiTheme="majorBidi" w:hAnsiTheme="majorBidi" w:cstheme="majorBidi"/>
          <w:i/>
          <w:iCs/>
          <w:sz w:val="24"/>
          <w:szCs w:val="24"/>
        </w:rPr>
        <w:t>Stalks Outside the G</w:t>
      </w:r>
      <w:r w:rsidRPr="00A21A5D">
        <w:rPr>
          <w:rFonts w:asciiTheme="majorBidi" w:hAnsiTheme="majorBidi" w:cstheme="majorBidi"/>
          <w:i/>
          <w:iCs/>
          <w:sz w:val="24"/>
          <w:szCs w:val="24"/>
        </w:rPr>
        <w:t>reenhouse.</w:t>
      </w:r>
    </w:p>
    <w:p w14:paraId="40DDB653" w14:textId="77777777" w:rsidR="009C2237" w:rsidRPr="00A21A5D" w:rsidRDefault="009C2237" w:rsidP="00BD1413">
      <w:pPr>
        <w:spacing w:after="0" w:line="360" w:lineRule="auto"/>
        <w:jc w:val="both"/>
        <w:rPr>
          <w:rFonts w:asciiTheme="majorBidi" w:hAnsiTheme="majorBidi" w:cstheme="majorBidi"/>
          <w:b/>
          <w:bCs/>
          <w:color w:val="000000" w:themeColor="text1"/>
          <w:sz w:val="28"/>
          <w:szCs w:val="28"/>
        </w:rPr>
      </w:pPr>
    </w:p>
    <w:p w14:paraId="4A246CD1" w14:textId="77777777" w:rsidR="009C2237" w:rsidRPr="00A21A5D" w:rsidRDefault="009C2237" w:rsidP="00BD1413">
      <w:pPr>
        <w:spacing w:after="0" w:line="360" w:lineRule="auto"/>
        <w:jc w:val="both"/>
        <w:rPr>
          <w:rFonts w:asciiTheme="majorBidi" w:hAnsiTheme="majorBidi" w:cstheme="majorBidi"/>
          <w:b/>
          <w:bCs/>
          <w:color w:val="000000" w:themeColor="text1"/>
          <w:sz w:val="28"/>
          <w:szCs w:val="28"/>
        </w:rPr>
      </w:pPr>
    </w:p>
    <w:p w14:paraId="338BB8BD" w14:textId="1B98A5FC" w:rsidR="00BD1413" w:rsidRPr="00A21A5D" w:rsidRDefault="00C75537" w:rsidP="00BD1413">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lastRenderedPageBreak/>
        <w:t>3.2. Preparation of T</w:t>
      </w:r>
      <w:r w:rsidR="00BD1413" w:rsidRPr="00A21A5D">
        <w:rPr>
          <w:rFonts w:asciiTheme="majorBidi" w:hAnsiTheme="majorBidi" w:cstheme="majorBidi"/>
          <w:b/>
          <w:bCs/>
          <w:color w:val="000000" w:themeColor="text1"/>
          <w:sz w:val="28"/>
          <w:szCs w:val="28"/>
        </w:rPr>
        <w:t xml:space="preserve">reatments </w:t>
      </w:r>
    </w:p>
    <w:p w14:paraId="123B0148" w14:textId="77777777" w:rsidR="00BD1413" w:rsidRPr="00A21A5D" w:rsidRDefault="00BD1413"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3.2.1. Magnetic Water Powers</w:t>
      </w:r>
    </w:p>
    <w:p w14:paraId="7CACF0BC" w14:textId="776AA641" w:rsidR="00BD1413" w:rsidRPr="00A21A5D" w:rsidRDefault="00BD1413" w:rsidP="002E3BE5">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Irrigation with magnetized water (MW) in 5 different powers (0 (tap water)</w:t>
      </w:r>
      <w:r w:rsidR="00EB6C08" w:rsidRPr="00EB6C08">
        <w:rPr>
          <w:rFonts w:asciiTheme="majorBidi" w:hAnsiTheme="majorBidi" w:cstheme="majorBidi"/>
          <w:color w:val="000000"/>
          <w:sz w:val="24"/>
          <w:szCs w:val="24"/>
        </w:rPr>
        <w:t xml:space="preserve"> </w:t>
      </w:r>
      <w:r w:rsidR="00EB6C08">
        <w:rPr>
          <w:rFonts w:asciiTheme="majorBidi" w:hAnsiTheme="majorBidi" w:cstheme="majorBidi"/>
          <w:color w:val="000000"/>
          <w:sz w:val="24"/>
          <w:szCs w:val="24"/>
        </w:rPr>
        <w:t>(not treated with magnetic field)</w:t>
      </w:r>
      <w:r w:rsidRPr="00A21A5D">
        <w:rPr>
          <w:rFonts w:asciiTheme="majorBidi" w:hAnsiTheme="majorBidi" w:cstheme="majorBidi"/>
          <w:sz w:val="24"/>
          <w:szCs w:val="24"/>
        </w:rPr>
        <w:t>, 500, 1000, 1500, and 2000 gausses) was conducted by using 4 magnetic devices manufactured by Al- Rafidain Company for Magnetic Techn</w:t>
      </w:r>
      <w:r w:rsidR="00DF4AD1" w:rsidRPr="00A21A5D">
        <w:rPr>
          <w:rFonts w:asciiTheme="majorBidi" w:hAnsiTheme="majorBidi" w:cstheme="majorBidi"/>
          <w:sz w:val="24"/>
          <w:szCs w:val="24"/>
        </w:rPr>
        <w:t>ologies, Baghdad, Iraq</w:t>
      </w:r>
      <w:r w:rsidR="002E3BE5" w:rsidRPr="00A21A5D">
        <w:rPr>
          <w:rFonts w:asciiTheme="majorBidi" w:hAnsiTheme="majorBidi" w:cstheme="majorBidi"/>
          <w:sz w:val="24"/>
          <w:szCs w:val="24"/>
        </w:rPr>
        <w:t>, as shown in</w:t>
      </w:r>
      <w:r w:rsidR="00DF4AD1" w:rsidRPr="00A21A5D">
        <w:rPr>
          <w:rFonts w:asciiTheme="majorBidi" w:hAnsiTheme="majorBidi" w:cstheme="majorBidi"/>
          <w:sz w:val="24"/>
          <w:szCs w:val="24"/>
        </w:rPr>
        <w:t xml:space="preserve"> (Figure 3.2</w:t>
      </w:r>
      <w:r w:rsidR="002E3BE5" w:rsidRPr="00A21A5D">
        <w:rPr>
          <w:rFonts w:asciiTheme="majorBidi" w:hAnsiTheme="majorBidi" w:cstheme="majorBidi"/>
          <w:sz w:val="24"/>
          <w:szCs w:val="24"/>
        </w:rPr>
        <w:t>).</w:t>
      </w:r>
      <w:r w:rsidRPr="00A21A5D">
        <w:rPr>
          <w:rFonts w:asciiTheme="majorBidi" w:hAnsiTheme="majorBidi" w:cstheme="majorBidi"/>
          <w:sz w:val="24"/>
          <w:szCs w:val="24"/>
        </w:rPr>
        <w:t xml:space="preserve"> </w:t>
      </w:r>
      <w:r w:rsidR="002E3BE5" w:rsidRPr="00A21A5D">
        <w:rPr>
          <w:rFonts w:asciiTheme="majorBidi" w:hAnsiTheme="majorBidi" w:cstheme="majorBidi"/>
          <w:sz w:val="24"/>
          <w:szCs w:val="24"/>
        </w:rPr>
        <w:t>T</w:t>
      </w:r>
      <w:r w:rsidRPr="00A21A5D">
        <w:rPr>
          <w:rFonts w:asciiTheme="majorBidi" w:hAnsiTheme="majorBidi" w:cstheme="majorBidi"/>
          <w:sz w:val="24"/>
          <w:szCs w:val="24"/>
        </w:rPr>
        <w:t>he irrigation by magnetic water began with cuttings cultivation until the end of the experiment.</w:t>
      </w:r>
    </w:p>
    <w:p w14:paraId="124E7FE2" w14:textId="19A84236" w:rsidR="00F961D8" w:rsidRPr="00A21A5D" w:rsidRDefault="00F961D8" w:rsidP="002E3BE5">
      <w:pPr>
        <w:spacing w:after="0" w:line="360" w:lineRule="auto"/>
        <w:jc w:val="both"/>
        <w:rPr>
          <w:rFonts w:asciiTheme="majorBidi" w:hAnsiTheme="majorBidi" w:cstheme="majorBidi"/>
          <w:sz w:val="24"/>
          <w:szCs w:val="24"/>
        </w:rPr>
      </w:pPr>
    </w:p>
    <w:p w14:paraId="6700C4A4" w14:textId="77777777" w:rsidR="00F961D8" w:rsidRPr="00A21A5D" w:rsidRDefault="00F961D8" w:rsidP="002E3BE5">
      <w:pPr>
        <w:spacing w:after="0" w:line="360" w:lineRule="auto"/>
        <w:jc w:val="both"/>
        <w:rPr>
          <w:rFonts w:asciiTheme="majorBidi" w:hAnsiTheme="majorBidi" w:cstheme="majorBidi"/>
          <w:b/>
          <w:bCs/>
          <w:color w:val="000000" w:themeColor="text1"/>
          <w:sz w:val="24"/>
          <w:szCs w:val="24"/>
        </w:rPr>
      </w:pPr>
    </w:p>
    <w:p w14:paraId="119C4460" w14:textId="77777777" w:rsidR="00BD1413" w:rsidRPr="00A21A5D" w:rsidRDefault="00BD1413" w:rsidP="00BD1413">
      <w:pPr>
        <w:pStyle w:val="EndNoteBibliography"/>
        <w:spacing w:after="0" w:line="360" w:lineRule="auto"/>
        <w:ind w:left="720" w:hanging="720"/>
        <w:jc w:val="center"/>
        <w:rPr>
          <w:rFonts w:asciiTheme="majorBidi" w:hAnsiTheme="majorBidi" w:cstheme="majorBidi"/>
          <w:color w:val="000000"/>
          <w:sz w:val="24"/>
          <w:szCs w:val="24"/>
        </w:rPr>
      </w:pPr>
      <w:r w:rsidRPr="00A21A5D">
        <w:rPr>
          <w:rFonts w:asciiTheme="majorBidi" w:hAnsiTheme="majorBidi" w:cstheme="majorBidi"/>
          <w:color w:val="000000"/>
          <w:sz w:val="24"/>
          <w:szCs w:val="24"/>
        </w:rPr>
        <w:drawing>
          <wp:inline distT="0" distB="0" distL="0" distR="0" wp14:anchorId="43768E10" wp14:editId="3D298927">
            <wp:extent cx="4180031" cy="1709120"/>
            <wp:effectExtent l="0" t="0" r="0" b="5715"/>
            <wp:docPr id="17" name="Picture 17" descr="C:\Users\Kakon Soft\Desktop\image\321281201_1887713738239728_66489349513359069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on Soft\Desktop\image\321281201_1887713738239728_6648934951335906931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17381" r="-949" b="27592"/>
                    <a:stretch/>
                  </pic:blipFill>
                  <pic:spPr bwMode="auto">
                    <a:xfrm>
                      <a:off x="0" y="0"/>
                      <a:ext cx="4199799" cy="1717203"/>
                    </a:xfrm>
                    <a:prstGeom prst="rect">
                      <a:avLst/>
                    </a:prstGeom>
                    <a:noFill/>
                    <a:ln>
                      <a:noFill/>
                    </a:ln>
                    <a:extLst>
                      <a:ext uri="{53640926-AAD7-44D8-BBD7-CCE9431645EC}">
                        <a14:shadowObscured xmlns:a14="http://schemas.microsoft.com/office/drawing/2010/main"/>
                      </a:ext>
                    </a:extLst>
                  </pic:spPr>
                </pic:pic>
              </a:graphicData>
            </a:graphic>
          </wp:inline>
        </w:drawing>
      </w:r>
    </w:p>
    <w:p w14:paraId="32F7D5E4" w14:textId="27C9B0FC" w:rsidR="00BD1413" w:rsidRPr="00A21A5D" w:rsidRDefault="00BD1413" w:rsidP="00BD1413">
      <w:pPr>
        <w:spacing w:after="0" w:line="360" w:lineRule="auto"/>
        <w:jc w:val="center"/>
        <w:rPr>
          <w:rFonts w:asciiTheme="majorBidi" w:hAnsiTheme="majorBidi" w:cstheme="majorBidi"/>
          <w:b/>
          <w:bCs/>
          <w:color w:val="000000" w:themeColor="text1"/>
          <w:sz w:val="24"/>
          <w:szCs w:val="24"/>
        </w:rPr>
      </w:pPr>
      <w:r w:rsidRPr="00A21A5D">
        <w:rPr>
          <w:rFonts w:asciiTheme="majorBidi" w:hAnsiTheme="majorBidi" w:cstheme="majorBidi"/>
          <w:b/>
          <w:bCs/>
          <w:sz w:val="24"/>
          <w:szCs w:val="24"/>
        </w:rPr>
        <w:t>Figure 3.2</w:t>
      </w:r>
      <w:r w:rsidR="00223000" w:rsidRPr="00A21A5D">
        <w:rPr>
          <w:rFonts w:asciiTheme="majorBidi" w:hAnsiTheme="majorBidi" w:cstheme="majorBidi"/>
          <w:b/>
          <w:bCs/>
          <w:sz w:val="24"/>
          <w:szCs w:val="24"/>
        </w:rPr>
        <w:t>.</w:t>
      </w:r>
      <w:r w:rsidRPr="00A21A5D">
        <w:rPr>
          <w:rFonts w:asciiTheme="majorBidi" w:hAnsiTheme="majorBidi" w:cstheme="majorBidi"/>
        </w:rPr>
        <w:t xml:space="preserve"> </w:t>
      </w:r>
      <w:r w:rsidRPr="00A21A5D">
        <w:rPr>
          <w:rFonts w:asciiTheme="majorBidi" w:hAnsiTheme="majorBidi" w:cstheme="majorBidi"/>
          <w:i/>
          <w:iCs/>
          <w:sz w:val="24"/>
          <w:szCs w:val="24"/>
        </w:rPr>
        <w:t>The Magnetic Devices Used to Magnetize the Study Waters</w:t>
      </w:r>
    </w:p>
    <w:p w14:paraId="68D55C73" w14:textId="77777777" w:rsidR="00BD1413" w:rsidRPr="00A21A5D" w:rsidRDefault="00BD1413" w:rsidP="00BD1413">
      <w:pPr>
        <w:spacing w:after="0" w:line="360" w:lineRule="auto"/>
        <w:jc w:val="both"/>
        <w:rPr>
          <w:rFonts w:asciiTheme="majorBidi" w:hAnsiTheme="majorBidi" w:cstheme="majorBidi"/>
          <w:b/>
          <w:bCs/>
          <w:color w:val="000000" w:themeColor="text1"/>
          <w:sz w:val="24"/>
          <w:szCs w:val="24"/>
        </w:rPr>
      </w:pPr>
    </w:p>
    <w:p w14:paraId="5C4892B3" w14:textId="77777777" w:rsidR="00BD1413" w:rsidRPr="00A21A5D" w:rsidRDefault="00BD1413" w:rsidP="00BD1413">
      <w:pPr>
        <w:spacing w:after="0" w:line="360" w:lineRule="auto"/>
        <w:jc w:val="both"/>
        <w:rPr>
          <w:rFonts w:asciiTheme="majorBidi" w:hAnsiTheme="majorBidi" w:cstheme="majorBidi"/>
          <w:color w:val="000000" w:themeColor="text1"/>
          <w:sz w:val="28"/>
          <w:szCs w:val="28"/>
        </w:rPr>
      </w:pPr>
      <w:r w:rsidRPr="00A21A5D">
        <w:rPr>
          <w:rFonts w:asciiTheme="majorBidi" w:hAnsiTheme="majorBidi" w:cstheme="majorBidi"/>
          <w:b/>
          <w:bCs/>
          <w:color w:val="000000" w:themeColor="text1"/>
          <w:sz w:val="24"/>
          <w:szCs w:val="24"/>
        </w:rPr>
        <w:t>3.2.2. Cadmium Solutions</w:t>
      </w:r>
    </w:p>
    <w:p w14:paraId="6730BE95" w14:textId="37F5DDE1" w:rsidR="00BD1413" w:rsidRPr="00A21A5D" w:rsidRDefault="00BD1413" w:rsidP="00BD141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Cd as CdCl</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 xml:space="preserve"> monohydrate (CdCl</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O)</w:t>
      </w:r>
      <w:r w:rsidR="00DF4AD1" w:rsidRPr="00A21A5D">
        <w:rPr>
          <w:rFonts w:asciiTheme="majorBidi" w:hAnsiTheme="majorBidi" w:cstheme="majorBidi"/>
          <w:color w:val="000000" w:themeColor="text1"/>
          <w:sz w:val="24"/>
          <w:szCs w:val="24"/>
        </w:rPr>
        <w:t xml:space="preserve"> (Figure 3.3)</w:t>
      </w:r>
      <w:r w:rsidRPr="00A21A5D">
        <w:rPr>
          <w:rFonts w:asciiTheme="majorBidi" w:hAnsiTheme="majorBidi" w:cstheme="majorBidi"/>
          <w:color w:val="000000" w:themeColor="text1"/>
          <w:sz w:val="24"/>
          <w:szCs w:val="24"/>
          <w:vertAlign w:val="subscript"/>
        </w:rPr>
        <w:t xml:space="preserve"> </w:t>
      </w:r>
      <w:r w:rsidRPr="00A21A5D">
        <w:rPr>
          <w:rFonts w:asciiTheme="majorBidi" w:hAnsiTheme="majorBidi" w:cstheme="majorBidi"/>
          <w:color w:val="000000" w:themeColor="text1"/>
          <w:sz w:val="24"/>
          <w:szCs w:val="24"/>
        </w:rPr>
        <w:t>with molecular weight = 201.33 g. mole</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was used to prepare the following concentrations </w:t>
      </w:r>
      <w:r w:rsidRPr="00A21A5D">
        <w:rPr>
          <w:rFonts w:asciiTheme="majorBidi" w:hAnsiTheme="majorBidi" w:cstheme="majorBidi"/>
          <w:sz w:val="24"/>
          <w:szCs w:val="24"/>
        </w:rPr>
        <w:t xml:space="preserve">(0, 3.33, 6.66, and 10 </w:t>
      </w:r>
      <w:r w:rsidRPr="00A21A5D">
        <w:rPr>
          <w:rFonts w:asciiTheme="majorBidi" w:eastAsia="Arial" w:hAnsiTheme="majorBidi" w:cstheme="majorBidi"/>
          <w:sz w:val="24"/>
          <w:szCs w:val="24"/>
        </w:rPr>
        <w:t>mg</w:t>
      </w:r>
      <w:r w:rsidR="001E7A90">
        <w:rPr>
          <w:rFonts w:asciiTheme="majorBidi" w:eastAsia="Arial" w:hAnsiTheme="majorBidi" w:cstheme="majorBidi"/>
          <w:sz w:val="24"/>
          <w:szCs w:val="24"/>
        </w:rPr>
        <w:t xml:space="preserve"> Cd</w:t>
      </w:r>
      <w:r w:rsidRPr="00A21A5D">
        <w:rPr>
          <w:rFonts w:asciiTheme="majorBidi" w:eastAsia="Arial" w:hAnsiTheme="majorBidi" w:cstheme="majorBidi"/>
          <w:sz w:val="24"/>
          <w:szCs w:val="24"/>
        </w:rPr>
        <w:t>.</w:t>
      </w:r>
      <w:r w:rsidR="001E7A90">
        <w:rPr>
          <w:rFonts w:asciiTheme="majorBidi" w:eastAsia="Arial" w:hAnsiTheme="majorBidi" w:cstheme="majorBidi"/>
          <w:sz w:val="24"/>
          <w:szCs w:val="24"/>
        </w:rPr>
        <w:t xml:space="preserve"> </w:t>
      </w:r>
      <w:r w:rsidRPr="00A21A5D">
        <w:rPr>
          <w:rFonts w:asciiTheme="majorBidi" w:eastAsia="Arial" w:hAnsiTheme="majorBidi" w:cstheme="majorBidi"/>
          <w:sz w:val="24"/>
          <w:szCs w:val="24"/>
        </w:rPr>
        <w:t>Kg</w:t>
      </w:r>
      <w:r w:rsidRPr="00A21A5D">
        <w:rPr>
          <w:rFonts w:asciiTheme="majorBidi" w:eastAsia="Arial" w:hAnsiTheme="majorBidi" w:cstheme="majorBidi"/>
          <w:sz w:val="24"/>
          <w:szCs w:val="24"/>
          <w:vertAlign w:val="superscript"/>
        </w:rPr>
        <w:t>-1</w:t>
      </w:r>
      <w:r w:rsidRPr="00A21A5D">
        <w:rPr>
          <w:rFonts w:asciiTheme="majorBidi" w:hAnsiTheme="majorBidi" w:cstheme="majorBidi"/>
          <w:sz w:val="24"/>
          <w:szCs w:val="24"/>
        </w:rPr>
        <w:t xml:space="preserve"> soil) </w:t>
      </w:r>
      <w:r w:rsidRPr="00A21A5D">
        <w:rPr>
          <w:rFonts w:asciiTheme="majorBidi" w:hAnsiTheme="majorBidi" w:cstheme="majorBidi"/>
          <w:color w:val="000000" w:themeColor="text1"/>
          <w:sz w:val="24"/>
          <w:szCs w:val="24"/>
        </w:rPr>
        <w:t>as follows:</w:t>
      </w:r>
    </w:p>
    <w:p w14:paraId="540C4700" w14:textId="0284FFB5" w:rsidR="00BD1413" w:rsidRPr="00A21A5D" w:rsidRDefault="00BD1413" w:rsidP="00DF4AD1">
      <w:pPr>
        <w:pStyle w:val="ListParagraph"/>
        <w:numPr>
          <w:ilvl w:val="0"/>
          <w:numId w:val="13"/>
        </w:num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For prepare 3.33</w:t>
      </w:r>
      <w:r w:rsidRPr="00A21A5D">
        <w:rPr>
          <w:rFonts w:asciiTheme="majorBidi" w:eastAsia="Arial" w:hAnsiTheme="majorBidi" w:cstheme="majorBidi"/>
          <w:color w:val="000000" w:themeColor="text1"/>
          <w:sz w:val="24"/>
          <w:szCs w:val="24"/>
        </w:rPr>
        <w:t xml:space="preserve"> </w:t>
      </w:r>
      <w:r w:rsidRPr="00A21A5D">
        <w:rPr>
          <w:rFonts w:asciiTheme="majorBidi" w:eastAsia="Arial" w:hAnsiTheme="majorBidi" w:cstheme="majorBidi"/>
          <w:sz w:val="24"/>
          <w:szCs w:val="24"/>
        </w:rPr>
        <w:t>mg</w:t>
      </w:r>
      <w:r w:rsidR="001E7A90">
        <w:rPr>
          <w:rFonts w:asciiTheme="majorBidi" w:eastAsia="Arial" w:hAnsiTheme="majorBidi" w:cstheme="majorBidi"/>
          <w:sz w:val="24"/>
          <w:szCs w:val="24"/>
        </w:rPr>
        <w:t xml:space="preserve"> Cd</w:t>
      </w:r>
      <w:r w:rsidRPr="00A21A5D">
        <w:rPr>
          <w:rFonts w:asciiTheme="majorBidi" w:eastAsia="Arial" w:hAnsiTheme="majorBidi" w:cstheme="majorBidi"/>
          <w:sz w:val="24"/>
          <w:szCs w:val="24"/>
        </w:rPr>
        <w:t>.</w:t>
      </w:r>
      <w:r w:rsidR="001E7A90">
        <w:rPr>
          <w:rFonts w:asciiTheme="majorBidi" w:eastAsia="Arial" w:hAnsiTheme="majorBidi" w:cstheme="majorBidi"/>
          <w:sz w:val="24"/>
          <w:szCs w:val="24"/>
        </w:rPr>
        <w:t xml:space="preserve"> </w:t>
      </w:r>
      <w:r w:rsidRPr="00A21A5D">
        <w:rPr>
          <w:rFonts w:asciiTheme="majorBidi" w:eastAsia="Arial" w:hAnsiTheme="majorBidi" w:cstheme="majorBidi"/>
          <w:sz w:val="24"/>
          <w:szCs w:val="24"/>
        </w:rPr>
        <w:t>Kg</w:t>
      </w:r>
      <w:r w:rsidRPr="00A21A5D">
        <w:rPr>
          <w:rFonts w:asciiTheme="majorBidi" w:eastAsia="Arial" w:hAnsiTheme="majorBidi" w:cstheme="majorBidi"/>
          <w:sz w:val="24"/>
          <w:szCs w:val="24"/>
          <w:vertAlign w:val="superscript"/>
        </w:rPr>
        <w:t>-1</w:t>
      </w:r>
      <w:r w:rsidRPr="00A21A5D">
        <w:rPr>
          <w:rFonts w:asciiTheme="majorBidi" w:hAnsiTheme="majorBidi" w:cstheme="majorBidi"/>
          <w:sz w:val="24"/>
          <w:szCs w:val="24"/>
        </w:rPr>
        <w:t xml:space="preserve">soil, </w:t>
      </w:r>
      <w:r w:rsidRPr="00A21A5D">
        <w:rPr>
          <w:rFonts w:asciiTheme="majorBidi" w:eastAsia="Arial" w:hAnsiTheme="majorBidi" w:cstheme="majorBidi"/>
          <w:color w:val="000000" w:themeColor="text1"/>
          <w:sz w:val="24"/>
          <w:szCs w:val="24"/>
        </w:rPr>
        <w:t xml:space="preserve">add 250ml of 20 </w:t>
      </w:r>
      <w:r w:rsidRPr="00A21A5D">
        <w:rPr>
          <w:rFonts w:asciiTheme="majorBidi" w:eastAsia="Arial" w:hAnsiTheme="majorBidi" w:cstheme="majorBidi"/>
          <w:sz w:val="24"/>
          <w:szCs w:val="24"/>
        </w:rPr>
        <w:t>mg.l</w:t>
      </w:r>
      <w:r w:rsidRPr="00A21A5D">
        <w:rPr>
          <w:rFonts w:asciiTheme="majorBidi" w:eastAsia="Arial" w:hAnsiTheme="majorBidi" w:cstheme="majorBidi"/>
          <w:sz w:val="24"/>
          <w:szCs w:val="24"/>
          <w:vertAlign w:val="superscript"/>
        </w:rPr>
        <w:t>-1</w:t>
      </w:r>
      <w:r w:rsidRPr="00A21A5D">
        <w:rPr>
          <w:rFonts w:asciiTheme="majorBidi" w:hAnsiTheme="majorBidi" w:cstheme="majorBidi"/>
          <w:color w:val="000000" w:themeColor="text1"/>
          <w:sz w:val="24"/>
          <w:szCs w:val="24"/>
        </w:rPr>
        <w:t xml:space="preserve"> of CdCl</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 xml:space="preserve">O was dissolved in 1Liter of water. </w:t>
      </w:r>
    </w:p>
    <w:p w14:paraId="760CA1EA" w14:textId="1736E09F" w:rsidR="00BD1413" w:rsidRPr="00A21A5D" w:rsidRDefault="00BD1413" w:rsidP="00DF4AD1">
      <w:pPr>
        <w:pStyle w:val="ListParagraph"/>
        <w:numPr>
          <w:ilvl w:val="0"/>
          <w:numId w:val="13"/>
        </w:num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For prepare 6.66</w:t>
      </w:r>
      <w:r w:rsidRPr="00A21A5D">
        <w:rPr>
          <w:rFonts w:asciiTheme="majorBidi" w:eastAsia="Arial" w:hAnsiTheme="majorBidi" w:cstheme="majorBidi"/>
          <w:color w:val="000000" w:themeColor="text1"/>
          <w:sz w:val="24"/>
          <w:szCs w:val="24"/>
        </w:rPr>
        <w:t xml:space="preserve"> </w:t>
      </w:r>
      <w:r w:rsidRPr="00A21A5D">
        <w:rPr>
          <w:rFonts w:asciiTheme="majorBidi" w:eastAsia="Arial" w:hAnsiTheme="majorBidi" w:cstheme="majorBidi"/>
          <w:sz w:val="24"/>
          <w:szCs w:val="24"/>
        </w:rPr>
        <w:t>mg</w:t>
      </w:r>
      <w:r w:rsidR="001E7A90">
        <w:rPr>
          <w:rFonts w:asciiTheme="majorBidi" w:eastAsia="Arial" w:hAnsiTheme="majorBidi" w:cstheme="majorBidi"/>
          <w:sz w:val="24"/>
          <w:szCs w:val="24"/>
        </w:rPr>
        <w:t xml:space="preserve"> Cd</w:t>
      </w:r>
      <w:r w:rsidRPr="00A21A5D">
        <w:rPr>
          <w:rFonts w:asciiTheme="majorBidi" w:eastAsia="Arial" w:hAnsiTheme="majorBidi" w:cstheme="majorBidi"/>
          <w:sz w:val="24"/>
          <w:szCs w:val="24"/>
        </w:rPr>
        <w:t>.</w:t>
      </w:r>
      <w:r w:rsidR="001E7A90">
        <w:rPr>
          <w:rFonts w:asciiTheme="majorBidi" w:eastAsia="Arial" w:hAnsiTheme="majorBidi" w:cstheme="majorBidi"/>
          <w:sz w:val="24"/>
          <w:szCs w:val="24"/>
        </w:rPr>
        <w:t xml:space="preserve"> </w:t>
      </w:r>
      <w:r w:rsidRPr="00A21A5D">
        <w:rPr>
          <w:rFonts w:asciiTheme="majorBidi" w:eastAsia="Arial" w:hAnsiTheme="majorBidi" w:cstheme="majorBidi"/>
          <w:sz w:val="24"/>
          <w:szCs w:val="24"/>
        </w:rPr>
        <w:t>Kg</w:t>
      </w:r>
      <w:r w:rsidRPr="00A21A5D">
        <w:rPr>
          <w:rFonts w:asciiTheme="majorBidi" w:eastAsia="Arial" w:hAnsiTheme="majorBidi" w:cstheme="majorBidi"/>
          <w:sz w:val="24"/>
          <w:szCs w:val="24"/>
          <w:vertAlign w:val="superscript"/>
        </w:rPr>
        <w:t>-1</w:t>
      </w:r>
      <w:r w:rsidRPr="00A21A5D">
        <w:rPr>
          <w:rFonts w:asciiTheme="majorBidi" w:hAnsiTheme="majorBidi" w:cstheme="majorBidi"/>
          <w:sz w:val="24"/>
          <w:szCs w:val="24"/>
        </w:rPr>
        <w:t>soil</w:t>
      </w:r>
      <w:r w:rsidRPr="00A21A5D">
        <w:rPr>
          <w:rFonts w:asciiTheme="majorBidi" w:hAnsiTheme="majorBidi" w:cstheme="majorBidi"/>
          <w:color w:val="000000" w:themeColor="text1"/>
          <w:sz w:val="24"/>
          <w:szCs w:val="24"/>
        </w:rPr>
        <w:t xml:space="preserve">, </w:t>
      </w:r>
      <w:r w:rsidR="00DF4AD1" w:rsidRPr="00A21A5D">
        <w:rPr>
          <w:rFonts w:asciiTheme="majorBidi" w:eastAsia="Arial" w:hAnsiTheme="majorBidi" w:cstheme="majorBidi"/>
          <w:color w:val="000000" w:themeColor="text1"/>
          <w:sz w:val="24"/>
          <w:szCs w:val="24"/>
        </w:rPr>
        <w:t>add</w:t>
      </w:r>
      <w:r w:rsidRPr="00A21A5D">
        <w:rPr>
          <w:rFonts w:asciiTheme="majorBidi" w:eastAsia="Arial" w:hAnsiTheme="majorBidi" w:cstheme="majorBidi"/>
          <w:color w:val="000000" w:themeColor="text1"/>
          <w:sz w:val="24"/>
          <w:szCs w:val="24"/>
        </w:rPr>
        <w:t xml:space="preserve"> 250ml of 40 </w:t>
      </w:r>
      <w:r w:rsidRPr="00A21A5D">
        <w:rPr>
          <w:rFonts w:asciiTheme="majorBidi" w:eastAsia="Arial" w:hAnsiTheme="majorBidi" w:cstheme="majorBidi"/>
          <w:sz w:val="24"/>
          <w:szCs w:val="24"/>
        </w:rPr>
        <w:t>mg.l</w:t>
      </w:r>
      <w:r w:rsidRPr="00A21A5D">
        <w:rPr>
          <w:rFonts w:asciiTheme="majorBidi" w:eastAsia="Arial" w:hAnsiTheme="majorBidi" w:cstheme="majorBidi"/>
          <w:sz w:val="24"/>
          <w:szCs w:val="24"/>
          <w:vertAlign w:val="superscript"/>
        </w:rPr>
        <w:t>-1</w:t>
      </w:r>
      <w:r w:rsidR="00DF4AD1" w:rsidRPr="00A21A5D">
        <w:rPr>
          <w:rFonts w:asciiTheme="majorBidi" w:hAnsiTheme="majorBidi" w:cstheme="majorBidi"/>
          <w:color w:val="000000" w:themeColor="text1"/>
          <w:sz w:val="24"/>
          <w:szCs w:val="24"/>
        </w:rPr>
        <w:t xml:space="preserve"> of </w:t>
      </w:r>
      <w:r w:rsidRPr="00A21A5D">
        <w:rPr>
          <w:rFonts w:asciiTheme="majorBidi" w:hAnsiTheme="majorBidi" w:cstheme="majorBidi"/>
          <w:color w:val="000000" w:themeColor="text1"/>
          <w:sz w:val="24"/>
          <w:szCs w:val="24"/>
        </w:rPr>
        <w:t>CdCl</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 xml:space="preserve">O was dissolved in 1Liter of water. </w:t>
      </w:r>
    </w:p>
    <w:p w14:paraId="5DAC82D2" w14:textId="4521C614" w:rsidR="00BD1413" w:rsidRPr="00A21A5D" w:rsidRDefault="00BD1413" w:rsidP="00DF4AD1">
      <w:pPr>
        <w:pStyle w:val="ListParagraph"/>
        <w:numPr>
          <w:ilvl w:val="0"/>
          <w:numId w:val="13"/>
        </w:num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For prepare 10</w:t>
      </w:r>
      <w:r w:rsidRPr="00A21A5D">
        <w:rPr>
          <w:rFonts w:asciiTheme="majorBidi" w:eastAsia="Arial" w:hAnsiTheme="majorBidi" w:cstheme="majorBidi"/>
          <w:color w:val="000000" w:themeColor="text1"/>
          <w:sz w:val="24"/>
          <w:szCs w:val="24"/>
        </w:rPr>
        <w:t xml:space="preserve"> </w:t>
      </w:r>
      <w:r w:rsidRPr="00A21A5D">
        <w:rPr>
          <w:rFonts w:asciiTheme="majorBidi" w:eastAsia="Arial" w:hAnsiTheme="majorBidi" w:cstheme="majorBidi"/>
          <w:sz w:val="24"/>
          <w:szCs w:val="24"/>
        </w:rPr>
        <w:t>mg</w:t>
      </w:r>
      <w:r w:rsidR="001E7A90">
        <w:rPr>
          <w:rFonts w:asciiTheme="majorBidi" w:eastAsia="Arial" w:hAnsiTheme="majorBidi" w:cstheme="majorBidi"/>
          <w:sz w:val="24"/>
          <w:szCs w:val="24"/>
        </w:rPr>
        <w:t xml:space="preserve"> Cd</w:t>
      </w:r>
      <w:r w:rsidRPr="00A21A5D">
        <w:rPr>
          <w:rFonts w:asciiTheme="majorBidi" w:eastAsia="Arial" w:hAnsiTheme="majorBidi" w:cstheme="majorBidi"/>
          <w:sz w:val="24"/>
          <w:szCs w:val="24"/>
        </w:rPr>
        <w:t>.</w:t>
      </w:r>
      <w:r w:rsidR="001E7A90">
        <w:rPr>
          <w:rFonts w:asciiTheme="majorBidi" w:eastAsia="Arial" w:hAnsiTheme="majorBidi" w:cstheme="majorBidi"/>
          <w:sz w:val="24"/>
          <w:szCs w:val="24"/>
        </w:rPr>
        <w:t xml:space="preserve"> </w:t>
      </w:r>
      <w:r w:rsidRPr="00A21A5D">
        <w:rPr>
          <w:rFonts w:asciiTheme="majorBidi" w:eastAsia="Arial" w:hAnsiTheme="majorBidi" w:cstheme="majorBidi"/>
          <w:sz w:val="24"/>
          <w:szCs w:val="24"/>
        </w:rPr>
        <w:t>Kg</w:t>
      </w:r>
      <w:r w:rsidRPr="00A21A5D">
        <w:rPr>
          <w:rFonts w:asciiTheme="majorBidi" w:eastAsia="Arial" w:hAnsiTheme="majorBidi" w:cstheme="majorBidi"/>
          <w:sz w:val="24"/>
          <w:szCs w:val="24"/>
          <w:vertAlign w:val="superscript"/>
        </w:rPr>
        <w:t>-1</w:t>
      </w:r>
      <w:r w:rsidRPr="00A21A5D">
        <w:rPr>
          <w:rFonts w:asciiTheme="majorBidi" w:hAnsiTheme="majorBidi" w:cstheme="majorBidi"/>
          <w:sz w:val="24"/>
          <w:szCs w:val="24"/>
        </w:rPr>
        <w:t>soil,</w:t>
      </w:r>
      <w:r w:rsidRPr="00A21A5D">
        <w:rPr>
          <w:rFonts w:asciiTheme="majorBidi" w:eastAsia="Arial" w:hAnsiTheme="majorBidi" w:cstheme="majorBidi"/>
          <w:color w:val="000000" w:themeColor="text1"/>
          <w:sz w:val="24"/>
          <w:szCs w:val="24"/>
        </w:rPr>
        <w:t xml:space="preserve"> add 250ml of 60 </w:t>
      </w:r>
      <w:r w:rsidRPr="00A21A5D">
        <w:rPr>
          <w:rFonts w:asciiTheme="majorBidi" w:eastAsia="Arial" w:hAnsiTheme="majorBidi" w:cstheme="majorBidi"/>
          <w:sz w:val="24"/>
          <w:szCs w:val="24"/>
        </w:rPr>
        <w:t>mg.l</w:t>
      </w:r>
      <w:r w:rsidRPr="00A21A5D">
        <w:rPr>
          <w:rFonts w:asciiTheme="majorBidi" w:eastAsia="Arial" w:hAnsiTheme="majorBidi" w:cstheme="majorBidi"/>
          <w:sz w:val="24"/>
          <w:szCs w:val="24"/>
          <w:vertAlign w:val="superscript"/>
        </w:rPr>
        <w:t>-1</w:t>
      </w:r>
      <w:r w:rsidR="00DF4AD1" w:rsidRPr="00A21A5D">
        <w:rPr>
          <w:rFonts w:asciiTheme="majorBidi" w:hAnsiTheme="majorBidi" w:cstheme="majorBidi"/>
          <w:color w:val="000000" w:themeColor="text1"/>
          <w:sz w:val="24"/>
          <w:szCs w:val="24"/>
        </w:rPr>
        <w:t xml:space="preserve"> of </w:t>
      </w:r>
      <w:r w:rsidRPr="00A21A5D">
        <w:rPr>
          <w:rFonts w:asciiTheme="majorBidi" w:hAnsiTheme="majorBidi" w:cstheme="majorBidi"/>
          <w:color w:val="000000" w:themeColor="text1"/>
          <w:sz w:val="24"/>
          <w:szCs w:val="24"/>
        </w:rPr>
        <w:t>CdCl</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.H</w:t>
      </w:r>
      <w:r w:rsidRPr="00A21A5D">
        <w:rPr>
          <w:rFonts w:asciiTheme="majorBidi" w:hAnsiTheme="majorBidi" w:cstheme="majorBidi"/>
          <w:color w:val="000000" w:themeColor="text1"/>
          <w:sz w:val="24"/>
          <w:szCs w:val="24"/>
          <w:vertAlign w:val="subscript"/>
        </w:rPr>
        <w:t>2</w:t>
      </w:r>
      <w:r w:rsidRPr="00A21A5D">
        <w:rPr>
          <w:rFonts w:asciiTheme="majorBidi" w:hAnsiTheme="majorBidi" w:cstheme="majorBidi"/>
          <w:color w:val="000000" w:themeColor="text1"/>
          <w:sz w:val="24"/>
          <w:szCs w:val="24"/>
        </w:rPr>
        <w:t xml:space="preserve">O was dissolved in 1Liter of water. </w:t>
      </w:r>
    </w:p>
    <w:p w14:paraId="1FEA98D8" w14:textId="77777777" w:rsidR="00931D1C" w:rsidRDefault="00BD1413" w:rsidP="00931D1C">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Adding cadmium chloride solutions to each bag at April 26</w:t>
      </w:r>
      <w:r w:rsidRPr="00A21A5D">
        <w:rPr>
          <w:rFonts w:asciiTheme="majorBidi" w:hAnsiTheme="majorBidi" w:cstheme="majorBidi"/>
          <w:sz w:val="24"/>
          <w:szCs w:val="24"/>
          <w:vertAlign w:val="superscript"/>
        </w:rPr>
        <w:t>th</w:t>
      </w:r>
      <w:r w:rsidRPr="00A21A5D">
        <w:rPr>
          <w:rFonts w:asciiTheme="majorBidi" w:hAnsiTheme="majorBidi" w:cstheme="majorBidi"/>
          <w:sz w:val="24"/>
          <w:szCs w:val="24"/>
        </w:rPr>
        <w:t xml:space="preserve"> and repeated at the1</w:t>
      </w:r>
      <w:r w:rsidRPr="00A21A5D">
        <w:rPr>
          <w:rFonts w:asciiTheme="majorBidi" w:hAnsiTheme="majorBidi" w:cstheme="majorBidi"/>
          <w:sz w:val="24"/>
          <w:szCs w:val="24"/>
          <w:vertAlign w:val="superscript"/>
        </w:rPr>
        <w:t xml:space="preserve">st </w:t>
      </w:r>
      <w:r w:rsidR="00931D1C">
        <w:rPr>
          <w:rFonts w:asciiTheme="majorBidi" w:hAnsiTheme="majorBidi" w:cstheme="majorBidi"/>
          <w:sz w:val="24"/>
          <w:szCs w:val="24"/>
        </w:rPr>
        <w:t>of June.</w:t>
      </w:r>
    </w:p>
    <w:p w14:paraId="311EFDBA" w14:textId="017C7D96" w:rsidR="00BD1413" w:rsidRPr="00931D1C" w:rsidRDefault="00BD1413" w:rsidP="00931D1C">
      <w:pPr>
        <w:spacing w:after="0" w:line="360" w:lineRule="auto"/>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 xml:space="preserve">                                        </w:t>
      </w:r>
    </w:p>
    <w:p w14:paraId="372B4275" w14:textId="77777777" w:rsidR="00BD1413" w:rsidRPr="00A21A5D" w:rsidRDefault="00BD1413" w:rsidP="00BD1413">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3.3. The Treatments and the Experimental Design</w:t>
      </w:r>
    </w:p>
    <w:p w14:paraId="11A160D7" w14:textId="07D86DA8" w:rsidR="004C48BB" w:rsidRDefault="00BD1413" w:rsidP="001E7A90">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Factorial complete randomized design (CRD) with two factor</w:t>
      </w:r>
      <w:r w:rsidR="008B5C32" w:rsidRPr="00A21A5D">
        <w:rPr>
          <w:rFonts w:asciiTheme="majorBidi" w:hAnsiTheme="majorBidi" w:cstheme="majorBidi"/>
          <w:color w:val="000000" w:themeColor="text1"/>
          <w:sz w:val="24"/>
          <w:szCs w:val="24"/>
        </w:rPr>
        <w:t>s</w:t>
      </w:r>
      <w:r w:rsidRPr="00A21A5D">
        <w:rPr>
          <w:rFonts w:asciiTheme="majorBidi" w:hAnsiTheme="majorBidi" w:cstheme="majorBidi"/>
          <w:color w:val="000000" w:themeColor="text1"/>
          <w:sz w:val="24"/>
          <w:szCs w:val="24"/>
        </w:rPr>
        <w:t xml:space="preserve"> was </w:t>
      </w:r>
      <w:r w:rsidR="00DD31F7" w:rsidRPr="00A21A5D">
        <w:rPr>
          <w:rFonts w:asciiTheme="majorBidi" w:hAnsiTheme="majorBidi" w:cstheme="majorBidi"/>
          <w:color w:val="000000" w:themeColor="text1"/>
          <w:sz w:val="24"/>
          <w:szCs w:val="24"/>
        </w:rPr>
        <w:t>implemented;</w:t>
      </w:r>
      <w:r w:rsidRPr="00A21A5D">
        <w:rPr>
          <w:rFonts w:asciiTheme="majorBidi" w:hAnsiTheme="majorBidi" w:cstheme="majorBidi"/>
          <w:color w:val="000000" w:themeColor="text1"/>
          <w:sz w:val="24"/>
          <w:szCs w:val="24"/>
        </w:rPr>
        <w:t xml:space="preserve"> </w:t>
      </w:r>
      <w:r w:rsidR="002E3BE5" w:rsidRPr="00A21A5D">
        <w:rPr>
          <w:rFonts w:asciiTheme="majorBidi" w:hAnsiTheme="majorBidi" w:cstheme="majorBidi"/>
          <w:color w:val="000000" w:themeColor="text1"/>
          <w:sz w:val="24"/>
          <w:szCs w:val="24"/>
        </w:rPr>
        <w:t xml:space="preserve">the </w:t>
      </w:r>
      <w:r w:rsidRPr="00A21A5D">
        <w:rPr>
          <w:rFonts w:asciiTheme="majorBidi" w:hAnsiTheme="majorBidi" w:cstheme="majorBidi"/>
          <w:sz w:val="24"/>
          <w:szCs w:val="24"/>
        </w:rPr>
        <w:t xml:space="preserve">first factor was irrigation with magnetized water (MW) in </w:t>
      </w:r>
      <w:r w:rsidR="00173284">
        <w:rPr>
          <w:rFonts w:asciiTheme="majorBidi" w:hAnsiTheme="majorBidi" w:cstheme="majorBidi"/>
          <w:sz w:val="24"/>
          <w:szCs w:val="24"/>
        </w:rPr>
        <w:t>five (</w:t>
      </w:r>
      <w:r w:rsidRPr="00A21A5D">
        <w:rPr>
          <w:rFonts w:asciiTheme="majorBidi" w:hAnsiTheme="majorBidi" w:cstheme="majorBidi"/>
          <w:sz w:val="24"/>
          <w:szCs w:val="24"/>
        </w:rPr>
        <w:t>5</w:t>
      </w:r>
      <w:r w:rsidR="00173284">
        <w:rPr>
          <w:rFonts w:asciiTheme="majorBidi" w:hAnsiTheme="majorBidi" w:cstheme="majorBidi"/>
          <w:sz w:val="24"/>
          <w:szCs w:val="24"/>
        </w:rPr>
        <w:t>)</w:t>
      </w:r>
      <w:r w:rsidRPr="00A21A5D">
        <w:rPr>
          <w:rFonts w:asciiTheme="majorBidi" w:hAnsiTheme="majorBidi" w:cstheme="majorBidi"/>
          <w:sz w:val="24"/>
          <w:szCs w:val="24"/>
        </w:rPr>
        <w:t xml:space="preserve"> different powers (</w:t>
      </w:r>
      <w:r w:rsidRPr="00EB6C08">
        <w:rPr>
          <w:rFonts w:asciiTheme="majorBidi" w:hAnsiTheme="majorBidi" w:cstheme="majorBidi"/>
          <w:sz w:val="24"/>
          <w:szCs w:val="24"/>
        </w:rPr>
        <w:t>0 (tap</w:t>
      </w:r>
      <w:r w:rsidRPr="00A21A5D">
        <w:rPr>
          <w:rFonts w:asciiTheme="majorBidi" w:hAnsiTheme="majorBidi" w:cstheme="majorBidi"/>
          <w:sz w:val="24"/>
          <w:szCs w:val="24"/>
        </w:rPr>
        <w:t xml:space="preserve"> water</w:t>
      </w:r>
      <w:r w:rsidR="00EB6C08">
        <w:rPr>
          <w:rFonts w:asciiTheme="majorBidi" w:hAnsiTheme="majorBidi" w:cstheme="majorBidi"/>
          <w:sz w:val="24"/>
          <w:szCs w:val="24"/>
        </w:rPr>
        <w:t xml:space="preserve">) </w:t>
      </w:r>
      <w:r w:rsidR="00EB6C08">
        <w:rPr>
          <w:rFonts w:asciiTheme="majorBidi" w:hAnsiTheme="majorBidi" w:cstheme="majorBidi"/>
          <w:color w:val="000000"/>
          <w:sz w:val="24"/>
          <w:szCs w:val="24"/>
        </w:rPr>
        <w:t xml:space="preserve">(not treated </w:t>
      </w:r>
      <w:r w:rsidR="00EB6C08">
        <w:rPr>
          <w:rFonts w:asciiTheme="majorBidi" w:hAnsiTheme="majorBidi" w:cstheme="majorBidi"/>
          <w:color w:val="000000"/>
          <w:sz w:val="24"/>
          <w:szCs w:val="24"/>
        </w:rPr>
        <w:lastRenderedPageBreak/>
        <w:t>with magnetic field</w:t>
      </w:r>
      <w:r w:rsidRPr="00A21A5D">
        <w:rPr>
          <w:rFonts w:asciiTheme="majorBidi" w:hAnsiTheme="majorBidi" w:cstheme="majorBidi"/>
          <w:sz w:val="24"/>
          <w:szCs w:val="24"/>
        </w:rPr>
        <w:t xml:space="preserve">), 500, </w:t>
      </w:r>
      <w:r w:rsidR="002E3BE5" w:rsidRPr="00A21A5D">
        <w:rPr>
          <w:rFonts w:asciiTheme="majorBidi" w:hAnsiTheme="majorBidi" w:cstheme="majorBidi"/>
          <w:sz w:val="24"/>
          <w:szCs w:val="24"/>
        </w:rPr>
        <w:t>1000, 1500, and 2000 gausses). The s</w:t>
      </w:r>
      <w:r w:rsidRPr="00A21A5D">
        <w:rPr>
          <w:rFonts w:asciiTheme="majorBidi" w:hAnsiTheme="majorBidi" w:cstheme="majorBidi"/>
          <w:sz w:val="24"/>
          <w:szCs w:val="24"/>
        </w:rPr>
        <w:t>econd factor was four</w:t>
      </w:r>
      <w:r w:rsidR="00173284">
        <w:rPr>
          <w:rFonts w:asciiTheme="majorBidi" w:hAnsiTheme="majorBidi" w:cstheme="majorBidi"/>
          <w:sz w:val="24"/>
          <w:szCs w:val="24"/>
        </w:rPr>
        <w:t xml:space="preserve"> (4)</w:t>
      </w:r>
      <w:r w:rsidRPr="00A21A5D">
        <w:rPr>
          <w:rFonts w:asciiTheme="majorBidi" w:hAnsiTheme="majorBidi" w:cstheme="majorBidi"/>
          <w:sz w:val="24"/>
          <w:szCs w:val="24"/>
        </w:rPr>
        <w:t xml:space="preserve"> concentrations of cadmium chloride CdCl</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.H</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xml:space="preserve">O (0, 3.33, 6.66, and 10 </w:t>
      </w:r>
      <w:r w:rsidRPr="00A21A5D">
        <w:rPr>
          <w:rFonts w:asciiTheme="majorBidi" w:eastAsia="Arial" w:hAnsiTheme="majorBidi" w:cstheme="majorBidi"/>
          <w:sz w:val="24"/>
          <w:szCs w:val="24"/>
        </w:rPr>
        <w:t>mg</w:t>
      </w:r>
      <w:r w:rsidR="001E7A90">
        <w:rPr>
          <w:rFonts w:asciiTheme="majorBidi" w:eastAsia="Arial" w:hAnsiTheme="majorBidi" w:cstheme="majorBidi"/>
          <w:sz w:val="24"/>
          <w:szCs w:val="24"/>
        </w:rPr>
        <w:t xml:space="preserve"> Cd</w:t>
      </w:r>
      <w:r w:rsidRPr="00A21A5D">
        <w:rPr>
          <w:rFonts w:asciiTheme="majorBidi" w:eastAsia="Arial" w:hAnsiTheme="majorBidi" w:cstheme="majorBidi"/>
          <w:sz w:val="24"/>
          <w:szCs w:val="24"/>
        </w:rPr>
        <w:t>.</w:t>
      </w:r>
      <w:r w:rsidR="001E7A90">
        <w:rPr>
          <w:rFonts w:asciiTheme="majorBidi" w:eastAsia="Arial" w:hAnsiTheme="majorBidi" w:cstheme="majorBidi"/>
          <w:sz w:val="24"/>
          <w:szCs w:val="24"/>
        </w:rPr>
        <w:t xml:space="preserve"> </w:t>
      </w:r>
      <w:r w:rsidRPr="00A21A5D">
        <w:rPr>
          <w:rFonts w:asciiTheme="majorBidi" w:eastAsia="Arial" w:hAnsiTheme="majorBidi" w:cstheme="majorBidi"/>
          <w:sz w:val="24"/>
          <w:szCs w:val="24"/>
        </w:rPr>
        <w:t>Kg</w:t>
      </w:r>
      <w:r w:rsidRPr="00A21A5D">
        <w:rPr>
          <w:rFonts w:asciiTheme="majorBidi" w:eastAsia="Arial" w:hAnsiTheme="majorBidi" w:cstheme="majorBidi"/>
          <w:sz w:val="24"/>
          <w:szCs w:val="24"/>
          <w:vertAlign w:val="superscript"/>
        </w:rPr>
        <w:t>-1</w:t>
      </w:r>
      <w:r w:rsidRPr="00A21A5D">
        <w:rPr>
          <w:rFonts w:asciiTheme="majorBidi" w:hAnsiTheme="majorBidi" w:cstheme="majorBidi"/>
          <w:sz w:val="24"/>
          <w:szCs w:val="24"/>
        </w:rPr>
        <w:t>soil)</w:t>
      </w:r>
      <w:r w:rsidR="00F5721F">
        <w:rPr>
          <w:rFonts w:asciiTheme="majorBidi" w:eastAsia="Arial"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so the study </w:t>
      </w:r>
      <w:r w:rsidR="00664EBA" w:rsidRPr="00A21A5D">
        <w:rPr>
          <w:rFonts w:asciiTheme="majorBidi" w:hAnsiTheme="majorBidi" w:cstheme="majorBidi"/>
          <w:color w:val="000000" w:themeColor="text1"/>
          <w:sz w:val="24"/>
          <w:szCs w:val="24"/>
        </w:rPr>
        <w:t>consists</w:t>
      </w:r>
      <w:r w:rsidRPr="00A21A5D">
        <w:rPr>
          <w:rFonts w:asciiTheme="majorBidi" w:hAnsiTheme="majorBidi" w:cstheme="majorBidi"/>
          <w:color w:val="000000" w:themeColor="text1"/>
          <w:sz w:val="24"/>
          <w:szCs w:val="24"/>
        </w:rPr>
        <w:t xml:space="preserve"> of 20 treatments, as </w:t>
      </w:r>
      <w:r w:rsidR="001E7A90">
        <w:rPr>
          <w:rFonts w:asciiTheme="majorBidi" w:hAnsiTheme="majorBidi" w:cstheme="majorBidi"/>
          <w:color w:val="000000" w:themeColor="text1"/>
          <w:sz w:val="24"/>
          <w:szCs w:val="24"/>
        </w:rPr>
        <w:t>it shown in table 3.1.</w:t>
      </w:r>
    </w:p>
    <w:p w14:paraId="73E922EE" w14:textId="77777777" w:rsidR="001E7A90" w:rsidRDefault="001E7A90" w:rsidP="001E7A90">
      <w:pPr>
        <w:spacing w:after="0" w:line="360" w:lineRule="auto"/>
        <w:jc w:val="both"/>
        <w:rPr>
          <w:rFonts w:asciiTheme="majorBidi" w:hAnsiTheme="majorBidi" w:cstheme="majorBidi"/>
          <w:color w:val="000000" w:themeColor="text1"/>
          <w:sz w:val="24"/>
          <w:szCs w:val="24"/>
        </w:rPr>
      </w:pPr>
    </w:p>
    <w:p w14:paraId="0ACCA66F" w14:textId="5AEB2394" w:rsidR="00B56CB9" w:rsidRPr="00C30090" w:rsidRDefault="00B56CB9" w:rsidP="00C30090">
      <w:pPr>
        <w:pStyle w:val="EndNoteBibliography"/>
        <w:spacing w:after="0" w:line="360" w:lineRule="auto"/>
        <w:ind w:left="720" w:hanging="720"/>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t>Table 3.1.</w:t>
      </w:r>
      <w:r w:rsidRPr="00A21A5D">
        <w:rPr>
          <w:rFonts w:asciiTheme="majorBidi" w:hAnsiTheme="majorBidi" w:cstheme="majorBidi"/>
          <w:color w:val="000000" w:themeColor="text1"/>
          <w:sz w:val="24"/>
          <w:szCs w:val="24"/>
        </w:rPr>
        <w:t xml:space="preserve"> </w:t>
      </w:r>
      <w:r w:rsidRPr="00C30090">
        <w:rPr>
          <w:rFonts w:asciiTheme="majorBidi" w:hAnsiTheme="majorBidi" w:cstheme="majorBidi"/>
          <w:i/>
          <w:iCs/>
          <w:color w:val="000000" w:themeColor="text1"/>
          <w:sz w:val="24"/>
          <w:szCs w:val="24"/>
        </w:rPr>
        <w:t xml:space="preserve">The Diagram of Experimental Units used in the </w:t>
      </w:r>
      <w:r w:rsidR="00C30090">
        <w:rPr>
          <w:rFonts w:asciiTheme="majorBidi" w:hAnsiTheme="majorBidi" w:cstheme="majorBidi"/>
          <w:i/>
          <w:iCs/>
          <w:color w:val="000000" w:themeColor="text1"/>
          <w:sz w:val="24"/>
          <w:szCs w:val="24"/>
        </w:rPr>
        <w:t>Study</w:t>
      </w:r>
      <w:r w:rsidRPr="00C30090">
        <w:rPr>
          <w:rFonts w:asciiTheme="majorBidi" w:hAnsiTheme="majorBidi" w:cstheme="majorBidi"/>
          <w:i/>
          <w:iCs/>
          <w:color w:val="000000" w:themeColor="text1"/>
          <w:sz w:val="24"/>
          <w:szCs w:val="24"/>
        </w:rPr>
        <w:t xml:space="preserve"> (Magnetic Water Levels, Cd Concentrations, and their Interactions).</w:t>
      </w:r>
    </w:p>
    <w:p w14:paraId="0873898C" w14:textId="77777777" w:rsidR="00C555F0" w:rsidRDefault="00C555F0" w:rsidP="004C48BB">
      <w:pPr>
        <w:spacing w:after="0" w:line="360" w:lineRule="auto"/>
        <w:jc w:val="both"/>
        <w:rPr>
          <w:rFonts w:asciiTheme="majorBidi" w:hAnsiTheme="majorBidi" w:cstheme="majorBidi"/>
          <w:color w:val="000000" w:themeColor="text1"/>
          <w:sz w:val="24"/>
          <w:szCs w:val="24"/>
        </w:rPr>
      </w:pPr>
    </w:p>
    <w:tbl>
      <w:tblPr>
        <w:tblStyle w:val="TableGrid"/>
        <w:tblW w:w="0" w:type="auto"/>
        <w:jc w:val="center"/>
        <w:tblLook w:val="04A0" w:firstRow="1" w:lastRow="0" w:firstColumn="1" w:lastColumn="0" w:noHBand="0" w:noVBand="1"/>
      </w:tblPr>
      <w:tblGrid>
        <w:gridCol w:w="1755"/>
        <w:gridCol w:w="1349"/>
        <w:gridCol w:w="2141"/>
      </w:tblGrid>
      <w:tr w:rsidR="00931D1C" w14:paraId="38B96074" w14:textId="77777777" w:rsidTr="001438CC">
        <w:trPr>
          <w:trHeight w:val="382"/>
          <w:jc w:val="center"/>
        </w:trPr>
        <w:tc>
          <w:tcPr>
            <w:tcW w:w="1755" w:type="dxa"/>
            <w:shd w:val="clear" w:color="auto" w:fill="BDD6EE" w:themeFill="accent1" w:themeFillTint="66"/>
          </w:tcPr>
          <w:p w14:paraId="078658A2" w14:textId="56C71AD3" w:rsidR="00931D1C" w:rsidRDefault="00931D1C" w:rsidP="00C555F0">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w:t>
            </w:r>
          </w:p>
        </w:tc>
        <w:tc>
          <w:tcPr>
            <w:tcW w:w="1349" w:type="dxa"/>
            <w:shd w:val="clear" w:color="auto" w:fill="BDD6EE" w:themeFill="accent1" w:themeFillTint="66"/>
          </w:tcPr>
          <w:p w14:paraId="4802F553" w14:textId="0B7C076E" w:rsidR="00931D1C" w:rsidRDefault="00931D1C" w:rsidP="00C555F0">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Cd</w:t>
            </w:r>
          </w:p>
        </w:tc>
        <w:tc>
          <w:tcPr>
            <w:tcW w:w="2141" w:type="dxa"/>
            <w:shd w:val="clear" w:color="auto" w:fill="BDD6EE" w:themeFill="accent1" w:themeFillTint="66"/>
          </w:tcPr>
          <w:p w14:paraId="348A4D04" w14:textId="2001FED2" w:rsidR="00931D1C" w:rsidRDefault="00931D1C" w:rsidP="00C555F0">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Experimental unit</w:t>
            </w:r>
          </w:p>
        </w:tc>
      </w:tr>
      <w:tr w:rsidR="00931D1C" w14:paraId="29E2F8C7" w14:textId="77777777" w:rsidTr="001438CC">
        <w:trPr>
          <w:trHeight w:val="1952"/>
          <w:jc w:val="center"/>
        </w:trPr>
        <w:tc>
          <w:tcPr>
            <w:tcW w:w="1755" w:type="dxa"/>
          </w:tcPr>
          <w:p w14:paraId="40FFA669" w14:textId="7EDF2F12" w:rsidR="00931D1C" w:rsidRDefault="002D02D3"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931D1C">
              <w:rPr>
                <w:rFonts w:asciiTheme="majorBidi" w:hAnsiTheme="majorBidi" w:cstheme="majorBidi"/>
                <w:color w:val="000000" w:themeColor="text1"/>
                <w:sz w:val="24"/>
                <w:szCs w:val="24"/>
              </w:rPr>
              <w:t>0</w:t>
            </w:r>
          </w:p>
          <w:p w14:paraId="0AFA52D0" w14:textId="69D671F2" w:rsidR="00931D1C" w:rsidRDefault="002D02D3"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931D1C">
              <w:rPr>
                <w:rFonts w:asciiTheme="majorBidi" w:hAnsiTheme="majorBidi" w:cstheme="majorBidi"/>
                <w:color w:val="000000" w:themeColor="text1"/>
                <w:sz w:val="24"/>
                <w:szCs w:val="24"/>
              </w:rPr>
              <w:t>500</w:t>
            </w:r>
          </w:p>
          <w:p w14:paraId="212EDCEF" w14:textId="229BF12C"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931D1C">
              <w:rPr>
                <w:rFonts w:asciiTheme="majorBidi" w:hAnsiTheme="majorBidi" w:cstheme="majorBidi"/>
                <w:color w:val="000000" w:themeColor="text1"/>
                <w:sz w:val="24"/>
                <w:szCs w:val="24"/>
              </w:rPr>
              <w:t>1000</w:t>
            </w:r>
          </w:p>
          <w:p w14:paraId="0B9E8058" w14:textId="231AF091"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931D1C">
              <w:rPr>
                <w:rFonts w:asciiTheme="majorBidi" w:hAnsiTheme="majorBidi" w:cstheme="majorBidi"/>
                <w:color w:val="000000" w:themeColor="text1"/>
                <w:sz w:val="24"/>
                <w:szCs w:val="24"/>
              </w:rPr>
              <w:t>1500</w:t>
            </w:r>
          </w:p>
          <w:p w14:paraId="3AB61F5A" w14:textId="3BB7285A"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931D1C">
              <w:rPr>
                <w:rFonts w:asciiTheme="majorBidi" w:hAnsiTheme="majorBidi" w:cstheme="majorBidi"/>
                <w:color w:val="000000" w:themeColor="text1"/>
                <w:sz w:val="24"/>
                <w:szCs w:val="24"/>
              </w:rPr>
              <w:t>2000</w:t>
            </w:r>
          </w:p>
        </w:tc>
        <w:tc>
          <w:tcPr>
            <w:tcW w:w="1349" w:type="dxa"/>
          </w:tcPr>
          <w:p w14:paraId="7F7C3BB5" w14:textId="77777777" w:rsidR="00931D1C" w:rsidRDefault="00931D1C" w:rsidP="00205723">
            <w:pPr>
              <w:spacing w:line="360" w:lineRule="auto"/>
              <w:jc w:val="center"/>
              <w:rPr>
                <w:rFonts w:asciiTheme="majorBidi" w:hAnsiTheme="majorBidi" w:cstheme="majorBidi"/>
                <w:color w:val="000000" w:themeColor="text1"/>
                <w:sz w:val="24"/>
                <w:szCs w:val="24"/>
              </w:rPr>
            </w:pPr>
          </w:p>
          <w:p w14:paraId="23B635A2" w14:textId="77777777" w:rsidR="00C555F0" w:rsidRDefault="00C555F0" w:rsidP="00205723">
            <w:pPr>
              <w:spacing w:line="360" w:lineRule="auto"/>
              <w:jc w:val="center"/>
              <w:rPr>
                <w:rFonts w:asciiTheme="majorBidi" w:hAnsiTheme="majorBidi" w:cstheme="majorBidi"/>
                <w:color w:val="000000" w:themeColor="text1"/>
                <w:sz w:val="24"/>
                <w:szCs w:val="24"/>
              </w:rPr>
            </w:pPr>
          </w:p>
          <w:p w14:paraId="77DD9808" w14:textId="476B7FFB" w:rsidR="00C555F0" w:rsidRDefault="002D02D3"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Cd</w:t>
            </w:r>
            <w:r w:rsidR="00C555F0">
              <w:rPr>
                <w:rFonts w:asciiTheme="majorBidi" w:hAnsiTheme="majorBidi" w:cstheme="majorBidi"/>
                <w:color w:val="000000" w:themeColor="text1"/>
                <w:sz w:val="24"/>
                <w:szCs w:val="24"/>
              </w:rPr>
              <w:t>0</w:t>
            </w:r>
          </w:p>
        </w:tc>
        <w:tc>
          <w:tcPr>
            <w:tcW w:w="2141" w:type="dxa"/>
          </w:tcPr>
          <w:p w14:paraId="7147E135" w14:textId="3D94D62A"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r>
              <w:rPr>
                <w:rFonts w:asciiTheme="majorBidi" w:hAnsiTheme="majorBidi" w:cstheme="majorBidi"/>
                <w:color w:val="000000" w:themeColor="text1"/>
                <w:sz w:val="24"/>
                <w:szCs w:val="24"/>
              </w:rPr>
              <w:t xml:space="preserve"> Cd0</w:t>
            </w:r>
          </w:p>
          <w:p w14:paraId="220710BB" w14:textId="54FB688C"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r>
              <w:rPr>
                <w:rFonts w:asciiTheme="majorBidi" w:hAnsiTheme="majorBidi" w:cstheme="majorBidi"/>
                <w:color w:val="000000" w:themeColor="text1"/>
                <w:sz w:val="24"/>
                <w:szCs w:val="24"/>
              </w:rPr>
              <w:t xml:space="preserve"> Cd0</w:t>
            </w:r>
          </w:p>
          <w:p w14:paraId="0ACB922E" w14:textId="4F533799"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r>
              <w:rPr>
                <w:rFonts w:asciiTheme="majorBidi" w:hAnsiTheme="majorBidi" w:cstheme="majorBidi"/>
                <w:color w:val="000000" w:themeColor="text1"/>
                <w:sz w:val="24"/>
                <w:szCs w:val="24"/>
              </w:rPr>
              <w:t xml:space="preserve"> Cd0</w:t>
            </w:r>
          </w:p>
          <w:p w14:paraId="5EA41005" w14:textId="631CE7D0"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r>
              <w:rPr>
                <w:rFonts w:asciiTheme="majorBidi" w:hAnsiTheme="majorBidi" w:cstheme="majorBidi"/>
                <w:color w:val="000000" w:themeColor="text1"/>
                <w:sz w:val="24"/>
                <w:szCs w:val="24"/>
              </w:rPr>
              <w:t xml:space="preserve"> Cd0</w:t>
            </w:r>
          </w:p>
          <w:p w14:paraId="0B1E7108" w14:textId="701A9B6F"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r>
              <w:rPr>
                <w:rFonts w:asciiTheme="majorBidi" w:hAnsiTheme="majorBidi" w:cstheme="majorBidi"/>
                <w:color w:val="000000" w:themeColor="text1"/>
                <w:sz w:val="24"/>
                <w:szCs w:val="24"/>
              </w:rPr>
              <w:t xml:space="preserve"> Cd0</w:t>
            </w:r>
          </w:p>
        </w:tc>
      </w:tr>
      <w:tr w:rsidR="00931D1C" w14:paraId="4D060246" w14:textId="77777777" w:rsidTr="001438CC">
        <w:trPr>
          <w:trHeight w:val="1952"/>
          <w:jc w:val="center"/>
        </w:trPr>
        <w:tc>
          <w:tcPr>
            <w:tcW w:w="1755" w:type="dxa"/>
          </w:tcPr>
          <w:p w14:paraId="0200EE2F" w14:textId="12014461"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p>
          <w:p w14:paraId="78BE3452" w14:textId="1AD4AC39"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p>
          <w:p w14:paraId="33EA3749" w14:textId="0A1FE703"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p>
          <w:p w14:paraId="3B57C1EA" w14:textId="6A4E95E4"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p>
          <w:p w14:paraId="036EBEF7" w14:textId="45A5C44B"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p>
        </w:tc>
        <w:tc>
          <w:tcPr>
            <w:tcW w:w="1349" w:type="dxa"/>
          </w:tcPr>
          <w:p w14:paraId="53CC1738" w14:textId="77777777" w:rsidR="00931D1C" w:rsidRDefault="00931D1C" w:rsidP="00205723">
            <w:pPr>
              <w:spacing w:line="360" w:lineRule="auto"/>
              <w:jc w:val="center"/>
              <w:rPr>
                <w:rFonts w:asciiTheme="majorBidi" w:hAnsiTheme="majorBidi" w:cstheme="majorBidi"/>
                <w:color w:val="000000" w:themeColor="text1"/>
                <w:sz w:val="24"/>
                <w:szCs w:val="24"/>
              </w:rPr>
            </w:pPr>
          </w:p>
          <w:p w14:paraId="7541F6C1" w14:textId="77777777" w:rsidR="00C555F0" w:rsidRDefault="00C555F0" w:rsidP="00205723">
            <w:pPr>
              <w:spacing w:line="360" w:lineRule="auto"/>
              <w:jc w:val="center"/>
              <w:rPr>
                <w:rFonts w:asciiTheme="majorBidi" w:hAnsiTheme="majorBidi" w:cstheme="majorBidi"/>
                <w:color w:val="000000" w:themeColor="text1"/>
                <w:sz w:val="24"/>
                <w:szCs w:val="24"/>
              </w:rPr>
            </w:pPr>
          </w:p>
          <w:p w14:paraId="4AA0C6F2" w14:textId="19C374A6"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Cd</w:t>
            </w:r>
            <w:r w:rsidR="00C555F0">
              <w:rPr>
                <w:rFonts w:asciiTheme="majorBidi" w:hAnsiTheme="majorBidi" w:cstheme="majorBidi"/>
                <w:color w:val="000000" w:themeColor="text1"/>
                <w:sz w:val="24"/>
                <w:szCs w:val="24"/>
              </w:rPr>
              <w:t>3.33</w:t>
            </w:r>
          </w:p>
        </w:tc>
        <w:tc>
          <w:tcPr>
            <w:tcW w:w="2141" w:type="dxa"/>
          </w:tcPr>
          <w:p w14:paraId="464E87A9" w14:textId="5E906A04"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r>
              <w:rPr>
                <w:rFonts w:asciiTheme="majorBidi" w:hAnsiTheme="majorBidi" w:cstheme="majorBidi"/>
                <w:color w:val="000000" w:themeColor="text1"/>
                <w:sz w:val="24"/>
                <w:szCs w:val="24"/>
              </w:rPr>
              <w:t xml:space="preserve"> Cd3.33</w:t>
            </w:r>
          </w:p>
          <w:p w14:paraId="4DB72FC4" w14:textId="16FA7084"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r>
              <w:rPr>
                <w:rFonts w:asciiTheme="majorBidi" w:hAnsiTheme="majorBidi" w:cstheme="majorBidi"/>
                <w:color w:val="000000" w:themeColor="text1"/>
                <w:sz w:val="24"/>
                <w:szCs w:val="24"/>
              </w:rPr>
              <w:t xml:space="preserve"> Cd3.33</w:t>
            </w:r>
          </w:p>
          <w:p w14:paraId="07B05616" w14:textId="614255C8"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r>
              <w:rPr>
                <w:rFonts w:asciiTheme="majorBidi" w:hAnsiTheme="majorBidi" w:cstheme="majorBidi"/>
                <w:color w:val="000000" w:themeColor="text1"/>
                <w:sz w:val="24"/>
                <w:szCs w:val="24"/>
              </w:rPr>
              <w:t xml:space="preserve"> Cd3.33</w:t>
            </w:r>
          </w:p>
          <w:p w14:paraId="12E34257" w14:textId="1B237700"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r>
              <w:rPr>
                <w:rFonts w:asciiTheme="majorBidi" w:hAnsiTheme="majorBidi" w:cstheme="majorBidi"/>
                <w:color w:val="000000" w:themeColor="text1"/>
                <w:sz w:val="24"/>
                <w:szCs w:val="24"/>
              </w:rPr>
              <w:t xml:space="preserve"> Cd3.33</w:t>
            </w:r>
          </w:p>
          <w:p w14:paraId="14FD1B1E" w14:textId="0DD4FF12"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r>
              <w:rPr>
                <w:rFonts w:asciiTheme="majorBidi" w:hAnsiTheme="majorBidi" w:cstheme="majorBidi"/>
                <w:color w:val="000000" w:themeColor="text1"/>
                <w:sz w:val="24"/>
                <w:szCs w:val="24"/>
              </w:rPr>
              <w:t xml:space="preserve"> Cd3.33</w:t>
            </w:r>
          </w:p>
        </w:tc>
      </w:tr>
      <w:tr w:rsidR="00931D1C" w14:paraId="18560660" w14:textId="77777777" w:rsidTr="001438CC">
        <w:trPr>
          <w:trHeight w:val="1938"/>
          <w:jc w:val="center"/>
        </w:trPr>
        <w:tc>
          <w:tcPr>
            <w:tcW w:w="1755" w:type="dxa"/>
          </w:tcPr>
          <w:p w14:paraId="7213EA00" w14:textId="3E8A4411"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p>
          <w:p w14:paraId="0104EA9B" w14:textId="274A9209"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p>
          <w:p w14:paraId="34A8DF4D" w14:textId="004C6AC8"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p>
          <w:p w14:paraId="4D8B6025" w14:textId="058F32A5"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p>
          <w:p w14:paraId="7A920FFE" w14:textId="05C0A4FD"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p>
        </w:tc>
        <w:tc>
          <w:tcPr>
            <w:tcW w:w="1349" w:type="dxa"/>
          </w:tcPr>
          <w:p w14:paraId="042001F6" w14:textId="77777777" w:rsidR="00931D1C" w:rsidRDefault="00931D1C" w:rsidP="00205723">
            <w:pPr>
              <w:spacing w:line="360" w:lineRule="auto"/>
              <w:jc w:val="center"/>
              <w:rPr>
                <w:rFonts w:asciiTheme="majorBidi" w:hAnsiTheme="majorBidi" w:cstheme="majorBidi"/>
                <w:color w:val="000000" w:themeColor="text1"/>
                <w:sz w:val="24"/>
                <w:szCs w:val="24"/>
              </w:rPr>
            </w:pPr>
          </w:p>
          <w:p w14:paraId="3AA621CD" w14:textId="77777777" w:rsidR="00C555F0" w:rsidRDefault="00C555F0" w:rsidP="00205723">
            <w:pPr>
              <w:spacing w:line="360" w:lineRule="auto"/>
              <w:jc w:val="center"/>
              <w:rPr>
                <w:rFonts w:asciiTheme="majorBidi" w:hAnsiTheme="majorBidi" w:cstheme="majorBidi"/>
                <w:color w:val="000000" w:themeColor="text1"/>
                <w:sz w:val="24"/>
                <w:szCs w:val="24"/>
              </w:rPr>
            </w:pPr>
          </w:p>
          <w:p w14:paraId="507C77F0" w14:textId="3A3E8D97"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Cd</w:t>
            </w:r>
            <w:r w:rsidR="00C555F0">
              <w:rPr>
                <w:rFonts w:asciiTheme="majorBidi" w:hAnsiTheme="majorBidi" w:cstheme="majorBidi"/>
                <w:color w:val="000000" w:themeColor="text1"/>
                <w:sz w:val="24"/>
                <w:szCs w:val="24"/>
              </w:rPr>
              <w:t>6.66</w:t>
            </w:r>
          </w:p>
        </w:tc>
        <w:tc>
          <w:tcPr>
            <w:tcW w:w="2141" w:type="dxa"/>
          </w:tcPr>
          <w:p w14:paraId="40C26E90" w14:textId="171FD468"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r>
              <w:rPr>
                <w:rFonts w:asciiTheme="majorBidi" w:hAnsiTheme="majorBidi" w:cstheme="majorBidi"/>
                <w:color w:val="000000" w:themeColor="text1"/>
                <w:sz w:val="24"/>
                <w:szCs w:val="24"/>
              </w:rPr>
              <w:t xml:space="preserve"> Cd6.66</w:t>
            </w:r>
          </w:p>
          <w:p w14:paraId="7E1861C0" w14:textId="772B1237"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r>
              <w:rPr>
                <w:rFonts w:asciiTheme="majorBidi" w:hAnsiTheme="majorBidi" w:cstheme="majorBidi"/>
                <w:color w:val="000000" w:themeColor="text1"/>
                <w:sz w:val="24"/>
                <w:szCs w:val="24"/>
              </w:rPr>
              <w:t xml:space="preserve"> Cd6.66</w:t>
            </w:r>
          </w:p>
          <w:p w14:paraId="086B01FB" w14:textId="43A45FB0"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r>
              <w:rPr>
                <w:rFonts w:asciiTheme="majorBidi" w:hAnsiTheme="majorBidi" w:cstheme="majorBidi"/>
                <w:color w:val="000000" w:themeColor="text1"/>
                <w:sz w:val="24"/>
                <w:szCs w:val="24"/>
              </w:rPr>
              <w:t xml:space="preserve"> Cd6.66</w:t>
            </w:r>
          </w:p>
          <w:p w14:paraId="0C37BE26" w14:textId="582D6607"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r>
              <w:rPr>
                <w:rFonts w:asciiTheme="majorBidi" w:hAnsiTheme="majorBidi" w:cstheme="majorBidi"/>
                <w:color w:val="000000" w:themeColor="text1"/>
                <w:sz w:val="24"/>
                <w:szCs w:val="24"/>
              </w:rPr>
              <w:t xml:space="preserve"> Cd6.66</w:t>
            </w:r>
          </w:p>
          <w:p w14:paraId="521204FC" w14:textId="2F1DC794"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r>
              <w:rPr>
                <w:rFonts w:asciiTheme="majorBidi" w:hAnsiTheme="majorBidi" w:cstheme="majorBidi"/>
                <w:color w:val="000000" w:themeColor="text1"/>
                <w:sz w:val="24"/>
                <w:szCs w:val="24"/>
              </w:rPr>
              <w:t xml:space="preserve"> Cd6.66</w:t>
            </w:r>
          </w:p>
        </w:tc>
      </w:tr>
      <w:tr w:rsidR="00931D1C" w14:paraId="771BAA47" w14:textId="77777777" w:rsidTr="001438CC">
        <w:trPr>
          <w:trHeight w:val="1819"/>
          <w:jc w:val="center"/>
        </w:trPr>
        <w:tc>
          <w:tcPr>
            <w:tcW w:w="1755" w:type="dxa"/>
          </w:tcPr>
          <w:p w14:paraId="36D908F0" w14:textId="76E5194F"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p>
          <w:p w14:paraId="3F38B894" w14:textId="59F1FB54"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p>
          <w:p w14:paraId="7E0DD3FD" w14:textId="147A99AB"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p>
          <w:p w14:paraId="738A8306" w14:textId="598FE31D"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p>
          <w:p w14:paraId="373F47A6" w14:textId="45D48052"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p>
        </w:tc>
        <w:tc>
          <w:tcPr>
            <w:tcW w:w="1349" w:type="dxa"/>
          </w:tcPr>
          <w:p w14:paraId="613E984A" w14:textId="77777777" w:rsidR="00931D1C" w:rsidRDefault="00931D1C" w:rsidP="00205723">
            <w:pPr>
              <w:spacing w:line="360" w:lineRule="auto"/>
              <w:jc w:val="center"/>
              <w:rPr>
                <w:rFonts w:asciiTheme="majorBidi" w:hAnsiTheme="majorBidi" w:cstheme="majorBidi"/>
                <w:color w:val="000000" w:themeColor="text1"/>
                <w:sz w:val="24"/>
                <w:szCs w:val="24"/>
              </w:rPr>
            </w:pPr>
          </w:p>
          <w:p w14:paraId="12E1977A" w14:textId="77777777" w:rsidR="00C555F0" w:rsidRDefault="00C555F0" w:rsidP="00205723">
            <w:pPr>
              <w:spacing w:line="360" w:lineRule="auto"/>
              <w:jc w:val="center"/>
              <w:rPr>
                <w:rFonts w:asciiTheme="majorBidi" w:hAnsiTheme="majorBidi" w:cstheme="majorBidi"/>
                <w:color w:val="000000" w:themeColor="text1"/>
                <w:sz w:val="24"/>
                <w:szCs w:val="24"/>
              </w:rPr>
            </w:pPr>
          </w:p>
          <w:p w14:paraId="11AC7CAE" w14:textId="4DC7B338"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Cd</w:t>
            </w:r>
            <w:r w:rsidR="00C555F0">
              <w:rPr>
                <w:rFonts w:asciiTheme="majorBidi" w:hAnsiTheme="majorBidi" w:cstheme="majorBidi"/>
                <w:color w:val="000000" w:themeColor="text1"/>
                <w:sz w:val="24"/>
                <w:szCs w:val="24"/>
              </w:rPr>
              <w:t>10</w:t>
            </w:r>
          </w:p>
        </w:tc>
        <w:tc>
          <w:tcPr>
            <w:tcW w:w="2141" w:type="dxa"/>
          </w:tcPr>
          <w:p w14:paraId="7DBE7569" w14:textId="21B981C1"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0</w:t>
            </w:r>
            <w:r>
              <w:rPr>
                <w:rFonts w:asciiTheme="majorBidi" w:hAnsiTheme="majorBidi" w:cstheme="majorBidi"/>
                <w:color w:val="000000" w:themeColor="text1"/>
                <w:sz w:val="24"/>
                <w:szCs w:val="24"/>
              </w:rPr>
              <w:t xml:space="preserve"> Cd10</w:t>
            </w:r>
          </w:p>
          <w:p w14:paraId="0EAB2EAA" w14:textId="56FCFB4F"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500</w:t>
            </w:r>
            <w:r>
              <w:rPr>
                <w:rFonts w:asciiTheme="majorBidi" w:hAnsiTheme="majorBidi" w:cstheme="majorBidi"/>
                <w:color w:val="000000" w:themeColor="text1"/>
                <w:sz w:val="24"/>
                <w:szCs w:val="24"/>
              </w:rPr>
              <w:t xml:space="preserve"> Cd10</w:t>
            </w:r>
          </w:p>
          <w:p w14:paraId="5829EA6D" w14:textId="1D6128A9"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1000</w:t>
            </w:r>
            <w:r>
              <w:rPr>
                <w:rFonts w:asciiTheme="majorBidi" w:hAnsiTheme="majorBidi" w:cstheme="majorBidi"/>
                <w:color w:val="000000" w:themeColor="text1"/>
                <w:sz w:val="24"/>
                <w:szCs w:val="24"/>
              </w:rPr>
              <w:t xml:space="preserve"> Cd10</w:t>
            </w:r>
          </w:p>
          <w:p w14:paraId="5B133A0D" w14:textId="1C589929" w:rsidR="00C555F0"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1500</w:t>
            </w:r>
            <w:r>
              <w:rPr>
                <w:rFonts w:asciiTheme="majorBidi" w:hAnsiTheme="majorBidi" w:cstheme="majorBidi"/>
                <w:color w:val="000000" w:themeColor="text1"/>
                <w:sz w:val="24"/>
                <w:szCs w:val="24"/>
              </w:rPr>
              <w:t xml:space="preserve"> Cd10</w:t>
            </w:r>
          </w:p>
          <w:p w14:paraId="2137DCBB" w14:textId="795F5986" w:rsidR="00931D1C" w:rsidRDefault="005243B0" w:rsidP="00205723">
            <w:pPr>
              <w:spacing w:line="360" w:lineRule="auto"/>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w:t>
            </w:r>
            <w:r w:rsidR="00C555F0">
              <w:rPr>
                <w:rFonts w:asciiTheme="majorBidi" w:hAnsiTheme="majorBidi" w:cstheme="majorBidi"/>
                <w:color w:val="000000" w:themeColor="text1"/>
                <w:sz w:val="24"/>
                <w:szCs w:val="24"/>
              </w:rPr>
              <w:t>2000</w:t>
            </w:r>
            <w:r>
              <w:rPr>
                <w:rFonts w:asciiTheme="majorBidi" w:hAnsiTheme="majorBidi" w:cstheme="majorBidi"/>
                <w:color w:val="000000" w:themeColor="text1"/>
                <w:sz w:val="24"/>
                <w:szCs w:val="24"/>
              </w:rPr>
              <w:t xml:space="preserve"> Cd10</w:t>
            </w:r>
          </w:p>
        </w:tc>
      </w:tr>
    </w:tbl>
    <w:p w14:paraId="770CE5E1" w14:textId="12BEEF31" w:rsidR="00BD1413" w:rsidRDefault="00BD1413" w:rsidP="004C48BB">
      <w:pPr>
        <w:spacing w:after="0" w:line="360" w:lineRule="auto"/>
        <w:jc w:val="both"/>
        <w:rPr>
          <w:rFonts w:asciiTheme="majorBidi" w:hAnsiTheme="majorBidi" w:cstheme="majorBidi"/>
        </w:rPr>
      </w:pPr>
    </w:p>
    <w:p w14:paraId="41EADFA0" w14:textId="1125831F" w:rsidR="00DE561F" w:rsidRDefault="00DE561F" w:rsidP="004C48BB">
      <w:pPr>
        <w:spacing w:after="0" w:line="360" w:lineRule="auto"/>
        <w:jc w:val="both"/>
        <w:rPr>
          <w:rFonts w:asciiTheme="majorBidi" w:hAnsiTheme="majorBidi" w:cstheme="majorBidi"/>
        </w:rPr>
      </w:pPr>
    </w:p>
    <w:p w14:paraId="6723F594" w14:textId="4A11D7C6" w:rsidR="00BF2B7A" w:rsidRDefault="00BF2B7A" w:rsidP="004C48BB">
      <w:pPr>
        <w:spacing w:after="0" w:line="360" w:lineRule="auto"/>
        <w:jc w:val="both"/>
        <w:rPr>
          <w:rFonts w:asciiTheme="majorBidi" w:hAnsiTheme="majorBidi" w:cstheme="majorBidi"/>
        </w:rPr>
      </w:pPr>
    </w:p>
    <w:p w14:paraId="0218D0A2" w14:textId="0C3952EB" w:rsidR="00664EBA" w:rsidRPr="00A21A5D" w:rsidRDefault="00664EBA" w:rsidP="004C48BB">
      <w:pPr>
        <w:spacing w:after="0" w:line="360" w:lineRule="auto"/>
        <w:jc w:val="both"/>
        <w:rPr>
          <w:rFonts w:asciiTheme="majorBidi" w:hAnsiTheme="majorBidi" w:cstheme="majorBidi"/>
        </w:rPr>
      </w:pPr>
    </w:p>
    <w:p w14:paraId="44DBD768" w14:textId="77777777" w:rsidR="00BD1413" w:rsidRPr="00A21A5D" w:rsidRDefault="00BD1413" w:rsidP="00BD1413">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lastRenderedPageBreak/>
        <w:t>3.4. Meteorological Data and Soli Properties</w:t>
      </w:r>
    </w:p>
    <w:p w14:paraId="40E3958F" w14:textId="62B7F10C" w:rsidR="00BD1413" w:rsidRPr="00A21A5D" w:rsidRDefault="002E3BE5" w:rsidP="00BD141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The m</w:t>
      </w:r>
      <w:r w:rsidR="00BD1413" w:rsidRPr="00A21A5D">
        <w:rPr>
          <w:rFonts w:asciiTheme="majorBidi" w:hAnsiTheme="majorBidi" w:cstheme="majorBidi"/>
          <w:color w:val="000000" w:themeColor="text1"/>
          <w:sz w:val="24"/>
          <w:szCs w:val="24"/>
        </w:rPr>
        <w:t xml:space="preserve">inimum, maximum, average temperatures, average humidity, and average precipitation were recorded by the Agrometeorological Station at </w:t>
      </w:r>
      <w:r w:rsidR="00DD31F7" w:rsidRPr="00A21A5D">
        <w:rPr>
          <w:rFonts w:asciiTheme="majorBidi" w:hAnsiTheme="majorBidi" w:cstheme="majorBidi"/>
          <w:color w:val="000000" w:themeColor="text1"/>
          <w:sz w:val="24"/>
          <w:szCs w:val="24"/>
        </w:rPr>
        <w:t>the climate center in Koya city,</w:t>
      </w:r>
      <w:r w:rsidR="00BD1413" w:rsidRPr="00A21A5D">
        <w:rPr>
          <w:rFonts w:asciiTheme="majorBidi" w:hAnsiTheme="majorBidi" w:cstheme="majorBidi"/>
          <w:color w:val="000000" w:themeColor="text1"/>
          <w:sz w:val="24"/>
          <w:szCs w:val="24"/>
        </w:rPr>
        <w:t xml:space="preserve"> Erbil during the growing season from December 2021 to July 2022 as shown in table 3.1. </w:t>
      </w:r>
    </w:p>
    <w:p w14:paraId="75ED748D" w14:textId="77F875DA" w:rsidR="00BD1413" w:rsidRPr="00A21A5D" w:rsidRDefault="00BD1413" w:rsidP="00BD141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w:t>
      </w:r>
      <w:r w:rsidR="002E3BE5" w:rsidRPr="00A21A5D">
        <w:rPr>
          <w:rFonts w:asciiTheme="majorBidi" w:hAnsiTheme="majorBidi" w:cstheme="majorBidi"/>
          <w:color w:val="000000" w:themeColor="text1"/>
          <w:sz w:val="24"/>
          <w:szCs w:val="24"/>
        </w:rPr>
        <w:t>he chemical and physical analys</w:t>
      </w:r>
      <w:r w:rsidR="00EF389C" w:rsidRPr="00A21A5D">
        <w:rPr>
          <w:rFonts w:asciiTheme="majorBidi" w:hAnsiTheme="majorBidi" w:cstheme="majorBidi"/>
          <w:color w:val="000000" w:themeColor="text1"/>
          <w:sz w:val="24"/>
          <w:szCs w:val="24"/>
        </w:rPr>
        <w:t>e</w:t>
      </w:r>
      <w:r w:rsidRPr="00A21A5D">
        <w:rPr>
          <w:rFonts w:asciiTheme="majorBidi" w:hAnsiTheme="majorBidi" w:cstheme="majorBidi"/>
          <w:color w:val="000000" w:themeColor="text1"/>
          <w:sz w:val="24"/>
          <w:szCs w:val="24"/>
        </w:rPr>
        <w:t>s of the study soil were taken in Agricultural Research Directorate in Soil Department and Laboratory and for agriculture consultancy, Erbil, whereas some of the soil chemical analysis were done by the XRF device in the physics department, Koya university, as shown in table 3.2.</w:t>
      </w:r>
    </w:p>
    <w:p w14:paraId="525C848F" w14:textId="5B3A360D" w:rsidR="00F961D8" w:rsidRPr="00A21A5D" w:rsidRDefault="00F961D8" w:rsidP="00F5721F">
      <w:pPr>
        <w:pStyle w:val="EndNoteBibliography"/>
        <w:spacing w:after="0" w:line="360" w:lineRule="auto"/>
        <w:jc w:val="both"/>
        <w:rPr>
          <w:rFonts w:asciiTheme="majorBidi" w:hAnsiTheme="majorBidi" w:cstheme="majorBidi"/>
          <w:color w:val="000000" w:themeColor="text1"/>
          <w:sz w:val="24"/>
          <w:szCs w:val="24"/>
        </w:rPr>
      </w:pPr>
    </w:p>
    <w:p w14:paraId="79FC273F" w14:textId="1C83E9C3" w:rsidR="00BD1413" w:rsidRPr="00A21A5D" w:rsidRDefault="00BF2B7A" w:rsidP="00BD1413">
      <w:pPr>
        <w:pStyle w:val="EndNoteBibliography"/>
        <w:spacing w:after="0" w:line="360" w:lineRule="auto"/>
        <w:ind w:left="720" w:hanging="720"/>
        <w:jc w:val="both"/>
        <w:rPr>
          <w:rFonts w:asciiTheme="majorBidi" w:hAnsiTheme="majorBidi" w:cstheme="majorBidi"/>
          <w:i/>
          <w:iCs/>
          <w:sz w:val="24"/>
          <w:szCs w:val="24"/>
        </w:rPr>
      </w:pPr>
      <w:r>
        <w:rPr>
          <w:rFonts w:asciiTheme="majorBidi" w:hAnsiTheme="majorBidi" w:cstheme="majorBidi"/>
          <w:b/>
          <w:bCs/>
          <w:color w:val="000000" w:themeColor="text1"/>
          <w:sz w:val="24"/>
          <w:szCs w:val="24"/>
        </w:rPr>
        <w:t>Table 3.2</w:t>
      </w:r>
      <w:r w:rsidR="00BD1413" w:rsidRPr="00A21A5D">
        <w:rPr>
          <w:rFonts w:asciiTheme="majorBidi" w:hAnsiTheme="majorBidi" w:cstheme="majorBidi"/>
          <w:b/>
          <w:bCs/>
          <w:color w:val="000000" w:themeColor="text1"/>
          <w:sz w:val="24"/>
          <w:szCs w:val="24"/>
        </w:rPr>
        <w:t>.</w:t>
      </w:r>
      <w:r w:rsidR="00BD1413" w:rsidRPr="00A21A5D">
        <w:rPr>
          <w:rFonts w:asciiTheme="majorBidi" w:hAnsiTheme="majorBidi" w:cstheme="majorBidi"/>
          <w:color w:val="000000" w:themeColor="text1"/>
          <w:sz w:val="24"/>
          <w:szCs w:val="24"/>
        </w:rPr>
        <w:t xml:space="preserve"> </w:t>
      </w:r>
      <w:r w:rsidR="00BD1413" w:rsidRPr="00A21A5D">
        <w:rPr>
          <w:rFonts w:asciiTheme="majorBidi" w:hAnsiTheme="majorBidi" w:cstheme="majorBidi"/>
          <w:i/>
          <w:iCs/>
          <w:color w:val="000000" w:themeColor="text1"/>
          <w:sz w:val="24"/>
          <w:szCs w:val="24"/>
        </w:rPr>
        <w:t xml:space="preserve">Temperatures, Humidity, and Precipitation Data During the Growing Season </w:t>
      </w:r>
    </w:p>
    <w:p w14:paraId="506F6858" w14:textId="3ACA12C4" w:rsidR="00BD1413" w:rsidRPr="00A21A5D" w:rsidRDefault="00BD1413" w:rsidP="007B4367">
      <w:pPr>
        <w:pStyle w:val="EndNoteBibliography"/>
        <w:spacing w:after="0" w:line="360" w:lineRule="auto"/>
        <w:ind w:left="720" w:hanging="720"/>
        <w:jc w:val="both"/>
        <w:rPr>
          <w:rFonts w:asciiTheme="majorBidi" w:hAnsiTheme="majorBidi" w:cstheme="majorBidi"/>
          <w:i/>
          <w:iCs/>
          <w:color w:val="000000" w:themeColor="text1"/>
          <w:sz w:val="24"/>
          <w:szCs w:val="24"/>
        </w:rPr>
      </w:pPr>
      <w:r w:rsidRPr="00A21A5D">
        <w:rPr>
          <w:rFonts w:asciiTheme="majorBidi" w:hAnsiTheme="majorBidi" w:cstheme="majorBidi"/>
          <w:i/>
          <w:iCs/>
          <w:color w:val="000000" w:themeColor="text1"/>
          <w:sz w:val="24"/>
          <w:szCs w:val="24"/>
        </w:rPr>
        <w:t xml:space="preserve">             2021-2022.</w:t>
      </w:r>
    </w:p>
    <w:tbl>
      <w:tblPr>
        <w:tblW w:w="82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2"/>
        <w:gridCol w:w="1228"/>
        <w:gridCol w:w="1041"/>
        <w:gridCol w:w="1041"/>
        <w:gridCol w:w="1042"/>
        <w:gridCol w:w="1620"/>
        <w:gridCol w:w="1493"/>
      </w:tblGrid>
      <w:tr w:rsidR="00BD1413" w:rsidRPr="00A21A5D" w14:paraId="546B5BD5" w14:textId="77777777" w:rsidTr="00487F4E">
        <w:trPr>
          <w:trHeight w:val="438"/>
          <w:jc w:val="center"/>
        </w:trPr>
        <w:tc>
          <w:tcPr>
            <w:tcW w:w="1970" w:type="dxa"/>
            <w:gridSpan w:val="2"/>
            <w:vMerge w:val="restart"/>
            <w:vAlign w:val="center"/>
          </w:tcPr>
          <w:p w14:paraId="5D02C73E" w14:textId="77777777" w:rsidR="00B84898" w:rsidRPr="00A21A5D" w:rsidRDefault="00B84898" w:rsidP="006446FF">
            <w:pPr>
              <w:spacing w:line="240" w:lineRule="auto"/>
              <w:jc w:val="center"/>
              <w:rPr>
                <w:rFonts w:asciiTheme="majorBidi" w:hAnsiTheme="majorBidi" w:cstheme="majorBidi"/>
                <w:color w:val="000000" w:themeColor="text1"/>
                <w:sz w:val="24"/>
                <w:szCs w:val="24"/>
              </w:rPr>
            </w:pPr>
          </w:p>
          <w:p w14:paraId="4EA2761B"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Month</w:t>
            </w:r>
          </w:p>
        </w:tc>
        <w:tc>
          <w:tcPr>
            <w:tcW w:w="3124" w:type="dxa"/>
            <w:gridSpan w:val="3"/>
            <w:vAlign w:val="center"/>
          </w:tcPr>
          <w:p w14:paraId="4999C8D1" w14:textId="77777777" w:rsidR="00BD1413" w:rsidRPr="00A21A5D" w:rsidRDefault="00BD1413" w:rsidP="00B84898">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Temperature (◦C)</w:t>
            </w:r>
          </w:p>
        </w:tc>
        <w:tc>
          <w:tcPr>
            <w:tcW w:w="1620" w:type="dxa"/>
            <w:vMerge w:val="restart"/>
          </w:tcPr>
          <w:p w14:paraId="2BB9E00E" w14:textId="77777777" w:rsidR="00BD1413" w:rsidRPr="00A21A5D" w:rsidRDefault="00BD1413" w:rsidP="00B84898">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Average Relative Humidity</w:t>
            </w:r>
            <w:r w:rsidR="00B84898"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w:t>
            </w:r>
          </w:p>
        </w:tc>
        <w:tc>
          <w:tcPr>
            <w:tcW w:w="1493" w:type="dxa"/>
            <w:vMerge w:val="restart"/>
            <w:vAlign w:val="center"/>
          </w:tcPr>
          <w:p w14:paraId="14D542AB"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Precipitation (mm)</w:t>
            </w:r>
          </w:p>
        </w:tc>
      </w:tr>
      <w:tr w:rsidR="00BD1413" w:rsidRPr="00A21A5D" w14:paraId="66D21958" w14:textId="77777777" w:rsidTr="00487F4E">
        <w:trPr>
          <w:trHeight w:val="132"/>
          <w:jc w:val="center"/>
        </w:trPr>
        <w:tc>
          <w:tcPr>
            <w:tcW w:w="1970" w:type="dxa"/>
            <w:gridSpan w:val="2"/>
            <w:vMerge/>
          </w:tcPr>
          <w:p w14:paraId="35AEDFAF"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p>
        </w:tc>
        <w:tc>
          <w:tcPr>
            <w:tcW w:w="1041" w:type="dxa"/>
            <w:tcBorders>
              <w:right w:val="single" w:sz="4" w:space="0" w:color="auto"/>
            </w:tcBorders>
          </w:tcPr>
          <w:p w14:paraId="10C8063B"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Max.</w:t>
            </w:r>
          </w:p>
        </w:tc>
        <w:tc>
          <w:tcPr>
            <w:tcW w:w="1041" w:type="dxa"/>
            <w:tcBorders>
              <w:left w:val="single" w:sz="4" w:space="0" w:color="auto"/>
              <w:right w:val="single" w:sz="4" w:space="0" w:color="auto"/>
            </w:tcBorders>
          </w:tcPr>
          <w:p w14:paraId="64A3CE1D"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Min.</w:t>
            </w:r>
          </w:p>
        </w:tc>
        <w:tc>
          <w:tcPr>
            <w:tcW w:w="1042" w:type="dxa"/>
            <w:tcBorders>
              <w:left w:val="single" w:sz="4" w:space="0" w:color="auto"/>
            </w:tcBorders>
          </w:tcPr>
          <w:p w14:paraId="7B270FB7"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Average</w:t>
            </w:r>
          </w:p>
        </w:tc>
        <w:tc>
          <w:tcPr>
            <w:tcW w:w="1620" w:type="dxa"/>
            <w:vMerge/>
          </w:tcPr>
          <w:p w14:paraId="2492CFE0"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p>
        </w:tc>
        <w:tc>
          <w:tcPr>
            <w:tcW w:w="1493" w:type="dxa"/>
            <w:vMerge/>
          </w:tcPr>
          <w:p w14:paraId="2F3D8989"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p>
        </w:tc>
      </w:tr>
      <w:tr w:rsidR="00BD1413" w:rsidRPr="00A21A5D" w14:paraId="38636EB3" w14:textId="77777777" w:rsidTr="00B84898">
        <w:trPr>
          <w:trHeight w:val="368"/>
          <w:jc w:val="center"/>
        </w:trPr>
        <w:tc>
          <w:tcPr>
            <w:tcW w:w="742" w:type="dxa"/>
            <w:tcBorders>
              <w:top w:val="single" w:sz="12" w:space="0" w:color="auto"/>
              <w:left w:val="single" w:sz="12" w:space="0" w:color="auto"/>
              <w:bottom w:val="single" w:sz="12" w:space="0" w:color="auto"/>
              <w:right w:val="single" w:sz="12" w:space="0" w:color="auto"/>
            </w:tcBorders>
            <w:textDirection w:val="btLr"/>
          </w:tcPr>
          <w:p w14:paraId="2523373D" w14:textId="77777777" w:rsidR="00BD1413" w:rsidRPr="00A21A5D" w:rsidRDefault="00BD1413" w:rsidP="006446FF">
            <w:pPr>
              <w:spacing w:line="240" w:lineRule="auto"/>
              <w:ind w:left="113" w:right="113"/>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2021</w:t>
            </w:r>
          </w:p>
        </w:tc>
        <w:tc>
          <w:tcPr>
            <w:tcW w:w="1228" w:type="dxa"/>
            <w:tcBorders>
              <w:left w:val="single" w:sz="12" w:space="0" w:color="auto"/>
              <w:bottom w:val="single" w:sz="4" w:space="0" w:color="auto"/>
            </w:tcBorders>
          </w:tcPr>
          <w:p w14:paraId="530AD2B6"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15-31</w:t>
            </w:r>
          </w:p>
          <w:p w14:paraId="614268C1"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December</w:t>
            </w:r>
          </w:p>
        </w:tc>
        <w:tc>
          <w:tcPr>
            <w:tcW w:w="1041" w:type="dxa"/>
            <w:tcBorders>
              <w:bottom w:val="single" w:sz="4" w:space="0" w:color="auto"/>
              <w:right w:val="single" w:sz="4" w:space="0" w:color="auto"/>
            </w:tcBorders>
            <w:vAlign w:val="center"/>
          </w:tcPr>
          <w:p w14:paraId="4BB9AFBF"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15.88</w:t>
            </w:r>
          </w:p>
        </w:tc>
        <w:tc>
          <w:tcPr>
            <w:tcW w:w="1041" w:type="dxa"/>
            <w:tcBorders>
              <w:left w:val="single" w:sz="4" w:space="0" w:color="auto"/>
              <w:bottom w:val="single" w:sz="4" w:space="0" w:color="auto"/>
              <w:right w:val="single" w:sz="4" w:space="0" w:color="auto"/>
            </w:tcBorders>
            <w:vAlign w:val="center"/>
          </w:tcPr>
          <w:p w14:paraId="2D9800FD"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6.82</w:t>
            </w:r>
          </w:p>
        </w:tc>
        <w:tc>
          <w:tcPr>
            <w:tcW w:w="1042" w:type="dxa"/>
            <w:tcBorders>
              <w:left w:val="single" w:sz="4" w:space="0" w:color="auto"/>
              <w:bottom w:val="single" w:sz="4" w:space="0" w:color="auto"/>
              <w:right w:val="single" w:sz="4" w:space="0" w:color="auto"/>
            </w:tcBorders>
            <w:vAlign w:val="center"/>
          </w:tcPr>
          <w:p w14:paraId="3B6AB224"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11.35</w:t>
            </w:r>
          </w:p>
        </w:tc>
        <w:tc>
          <w:tcPr>
            <w:tcW w:w="1620" w:type="dxa"/>
            <w:tcBorders>
              <w:left w:val="single" w:sz="4" w:space="0" w:color="auto"/>
              <w:bottom w:val="single" w:sz="4" w:space="0" w:color="auto"/>
              <w:right w:val="single" w:sz="4" w:space="0" w:color="auto"/>
            </w:tcBorders>
            <w:vAlign w:val="center"/>
          </w:tcPr>
          <w:p w14:paraId="0740ECD1"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64.82</w:t>
            </w:r>
          </w:p>
        </w:tc>
        <w:tc>
          <w:tcPr>
            <w:tcW w:w="1493" w:type="dxa"/>
            <w:tcBorders>
              <w:left w:val="single" w:sz="4" w:space="0" w:color="auto"/>
              <w:bottom w:val="single" w:sz="4" w:space="0" w:color="auto"/>
            </w:tcBorders>
            <w:vAlign w:val="center"/>
          </w:tcPr>
          <w:p w14:paraId="60C9CA51" w14:textId="77777777" w:rsidR="00BD1413" w:rsidRPr="00A21A5D" w:rsidRDefault="00BD1413" w:rsidP="006446FF">
            <w:pPr>
              <w:spacing w:line="240" w:lineRule="auto"/>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5.41</w:t>
            </w:r>
          </w:p>
        </w:tc>
      </w:tr>
      <w:tr w:rsidR="00BD1413" w:rsidRPr="00A21A5D" w14:paraId="359C48BF" w14:textId="77777777" w:rsidTr="00B84898">
        <w:trPr>
          <w:trHeight w:val="50"/>
          <w:jc w:val="center"/>
        </w:trPr>
        <w:tc>
          <w:tcPr>
            <w:tcW w:w="742"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599AAABC" w14:textId="77777777" w:rsidR="00BD1413" w:rsidRPr="00A21A5D" w:rsidRDefault="00BD1413" w:rsidP="006A2690">
            <w:pPr>
              <w:spacing w:line="240" w:lineRule="auto"/>
              <w:ind w:left="113" w:right="113"/>
              <w:jc w:val="center"/>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2022</w:t>
            </w:r>
          </w:p>
        </w:tc>
        <w:tc>
          <w:tcPr>
            <w:tcW w:w="1228" w:type="dxa"/>
            <w:tcBorders>
              <w:top w:val="single" w:sz="4" w:space="0" w:color="auto"/>
              <w:left w:val="single" w:sz="12" w:space="0" w:color="auto"/>
              <w:bottom w:val="single" w:sz="4" w:space="0" w:color="auto"/>
            </w:tcBorders>
          </w:tcPr>
          <w:p w14:paraId="1D94C2BE"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January</w:t>
            </w:r>
          </w:p>
        </w:tc>
        <w:tc>
          <w:tcPr>
            <w:tcW w:w="1041" w:type="dxa"/>
            <w:tcBorders>
              <w:top w:val="single" w:sz="4" w:space="0" w:color="auto"/>
              <w:bottom w:val="single" w:sz="4" w:space="0" w:color="auto"/>
              <w:right w:val="single" w:sz="4" w:space="0" w:color="auto"/>
            </w:tcBorders>
            <w:vAlign w:val="center"/>
          </w:tcPr>
          <w:p w14:paraId="6EFFC1B2"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11.74</w:t>
            </w:r>
          </w:p>
        </w:tc>
        <w:tc>
          <w:tcPr>
            <w:tcW w:w="1041" w:type="dxa"/>
            <w:tcBorders>
              <w:top w:val="single" w:sz="4" w:space="0" w:color="auto"/>
              <w:left w:val="single" w:sz="4" w:space="0" w:color="auto"/>
              <w:bottom w:val="single" w:sz="4" w:space="0" w:color="auto"/>
              <w:right w:val="single" w:sz="4" w:space="0" w:color="auto"/>
            </w:tcBorders>
            <w:vAlign w:val="center"/>
          </w:tcPr>
          <w:p w14:paraId="64B6BF3A"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4.23</w:t>
            </w:r>
          </w:p>
        </w:tc>
        <w:tc>
          <w:tcPr>
            <w:tcW w:w="1042" w:type="dxa"/>
            <w:tcBorders>
              <w:top w:val="single" w:sz="4" w:space="0" w:color="auto"/>
              <w:left w:val="single" w:sz="4" w:space="0" w:color="auto"/>
              <w:bottom w:val="single" w:sz="4" w:space="0" w:color="auto"/>
              <w:right w:val="single" w:sz="4" w:space="0" w:color="auto"/>
            </w:tcBorders>
            <w:vAlign w:val="center"/>
          </w:tcPr>
          <w:p w14:paraId="51D2EDC2"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7.98</w:t>
            </w:r>
          </w:p>
        </w:tc>
        <w:tc>
          <w:tcPr>
            <w:tcW w:w="1620" w:type="dxa"/>
            <w:tcBorders>
              <w:top w:val="single" w:sz="4" w:space="0" w:color="auto"/>
              <w:left w:val="single" w:sz="4" w:space="0" w:color="auto"/>
              <w:bottom w:val="single" w:sz="4" w:space="0" w:color="auto"/>
              <w:right w:val="single" w:sz="4" w:space="0" w:color="auto"/>
            </w:tcBorders>
            <w:vAlign w:val="center"/>
          </w:tcPr>
          <w:p w14:paraId="23F81594"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71.23</w:t>
            </w:r>
          </w:p>
        </w:tc>
        <w:tc>
          <w:tcPr>
            <w:tcW w:w="1493" w:type="dxa"/>
            <w:tcBorders>
              <w:top w:val="single" w:sz="4" w:space="0" w:color="auto"/>
              <w:left w:val="single" w:sz="4" w:space="0" w:color="auto"/>
              <w:bottom w:val="single" w:sz="4" w:space="0" w:color="auto"/>
            </w:tcBorders>
            <w:vAlign w:val="center"/>
          </w:tcPr>
          <w:p w14:paraId="7F608A08"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4.28</w:t>
            </w:r>
          </w:p>
        </w:tc>
      </w:tr>
      <w:tr w:rsidR="00BD1413" w:rsidRPr="00A21A5D" w14:paraId="6A27283C" w14:textId="77777777" w:rsidTr="00B84898">
        <w:trPr>
          <w:trHeight w:val="40"/>
          <w:jc w:val="center"/>
        </w:trPr>
        <w:tc>
          <w:tcPr>
            <w:tcW w:w="742" w:type="dxa"/>
            <w:vMerge/>
            <w:tcBorders>
              <w:left w:val="single" w:sz="12" w:space="0" w:color="auto"/>
              <w:bottom w:val="single" w:sz="12" w:space="0" w:color="auto"/>
              <w:right w:val="single" w:sz="12" w:space="0" w:color="auto"/>
            </w:tcBorders>
          </w:tcPr>
          <w:p w14:paraId="479F9A55" w14:textId="77777777" w:rsidR="00BD1413" w:rsidRPr="00A21A5D" w:rsidRDefault="00BD1413" w:rsidP="006446FF">
            <w:pPr>
              <w:spacing w:line="240" w:lineRule="auto"/>
              <w:ind w:left="113" w:right="113"/>
              <w:jc w:val="center"/>
              <w:rPr>
                <w:rFonts w:asciiTheme="majorBidi" w:hAnsiTheme="majorBidi" w:cstheme="majorBidi"/>
                <w:color w:val="000000" w:themeColor="text1"/>
                <w:sz w:val="24"/>
                <w:szCs w:val="24"/>
              </w:rPr>
            </w:pPr>
          </w:p>
        </w:tc>
        <w:tc>
          <w:tcPr>
            <w:tcW w:w="1228" w:type="dxa"/>
            <w:tcBorders>
              <w:top w:val="single" w:sz="4" w:space="0" w:color="auto"/>
              <w:left w:val="single" w:sz="12" w:space="0" w:color="auto"/>
              <w:bottom w:val="single" w:sz="4" w:space="0" w:color="auto"/>
            </w:tcBorders>
          </w:tcPr>
          <w:p w14:paraId="50F08BA4"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February</w:t>
            </w:r>
          </w:p>
        </w:tc>
        <w:tc>
          <w:tcPr>
            <w:tcW w:w="1041" w:type="dxa"/>
            <w:tcBorders>
              <w:top w:val="single" w:sz="4" w:space="0" w:color="auto"/>
              <w:bottom w:val="single" w:sz="4" w:space="0" w:color="auto"/>
              <w:right w:val="single" w:sz="4" w:space="0" w:color="auto"/>
            </w:tcBorders>
            <w:vAlign w:val="center"/>
          </w:tcPr>
          <w:p w14:paraId="3729E779"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17.43</w:t>
            </w:r>
          </w:p>
        </w:tc>
        <w:tc>
          <w:tcPr>
            <w:tcW w:w="1041" w:type="dxa"/>
            <w:tcBorders>
              <w:top w:val="single" w:sz="4" w:space="0" w:color="auto"/>
              <w:left w:val="single" w:sz="4" w:space="0" w:color="auto"/>
              <w:bottom w:val="single" w:sz="4" w:space="0" w:color="auto"/>
              <w:right w:val="single" w:sz="4" w:space="0" w:color="auto"/>
            </w:tcBorders>
            <w:vAlign w:val="center"/>
          </w:tcPr>
          <w:p w14:paraId="5DA1DF14"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8.68</w:t>
            </w:r>
          </w:p>
        </w:tc>
        <w:tc>
          <w:tcPr>
            <w:tcW w:w="1042" w:type="dxa"/>
            <w:tcBorders>
              <w:top w:val="single" w:sz="4" w:space="0" w:color="auto"/>
              <w:left w:val="single" w:sz="4" w:space="0" w:color="auto"/>
              <w:bottom w:val="single" w:sz="4" w:space="0" w:color="auto"/>
              <w:right w:val="single" w:sz="4" w:space="0" w:color="auto"/>
            </w:tcBorders>
            <w:vAlign w:val="center"/>
          </w:tcPr>
          <w:p w14:paraId="25F7DF1B"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13.05</w:t>
            </w:r>
          </w:p>
        </w:tc>
        <w:tc>
          <w:tcPr>
            <w:tcW w:w="1620" w:type="dxa"/>
            <w:tcBorders>
              <w:top w:val="single" w:sz="4" w:space="0" w:color="auto"/>
              <w:left w:val="single" w:sz="4" w:space="0" w:color="auto"/>
              <w:bottom w:val="single" w:sz="4" w:space="0" w:color="auto"/>
              <w:right w:val="single" w:sz="4" w:space="0" w:color="auto"/>
            </w:tcBorders>
            <w:vAlign w:val="center"/>
          </w:tcPr>
          <w:p w14:paraId="3136C44F"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55.68</w:t>
            </w:r>
          </w:p>
        </w:tc>
        <w:tc>
          <w:tcPr>
            <w:tcW w:w="1493" w:type="dxa"/>
            <w:tcBorders>
              <w:top w:val="single" w:sz="4" w:space="0" w:color="auto"/>
              <w:left w:val="single" w:sz="4" w:space="0" w:color="auto"/>
              <w:bottom w:val="single" w:sz="4" w:space="0" w:color="auto"/>
            </w:tcBorders>
            <w:vAlign w:val="center"/>
          </w:tcPr>
          <w:p w14:paraId="1D15D8B4"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1.52</w:t>
            </w:r>
          </w:p>
        </w:tc>
      </w:tr>
      <w:tr w:rsidR="00BD1413" w:rsidRPr="00A21A5D" w14:paraId="44132EC2" w14:textId="77777777" w:rsidTr="00B84898">
        <w:trPr>
          <w:cantSplit/>
          <w:trHeight w:val="40"/>
          <w:jc w:val="center"/>
        </w:trPr>
        <w:tc>
          <w:tcPr>
            <w:tcW w:w="742" w:type="dxa"/>
            <w:vMerge/>
            <w:tcBorders>
              <w:left w:val="single" w:sz="12" w:space="0" w:color="auto"/>
              <w:bottom w:val="single" w:sz="12" w:space="0" w:color="auto"/>
              <w:right w:val="single" w:sz="12" w:space="0" w:color="auto"/>
            </w:tcBorders>
            <w:textDirection w:val="btLr"/>
          </w:tcPr>
          <w:p w14:paraId="7B3F847F" w14:textId="77777777" w:rsidR="00BD1413" w:rsidRPr="00A21A5D" w:rsidRDefault="00BD1413" w:rsidP="006446FF">
            <w:pPr>
              <w:spacing w:line="240" w:lineRule="auto"/>
              <w:ind w:left="113" w:right="113"/>
              <w:jc w:val="center"/>
              <w:rPr>
                <w:rFonts w:asciiTheme="majorBidi" w:hAnsiTheme="majorBidi" w:cstheme="majorBidi"/>
                <w:color w:val="000000" w:themeColor="text1"/>
                <w:sz w:val="24"/>
                <w:szCs w:val="24"/>
              </w:rPr>
            </w:pPr>
          </w:p>
        </w:tc>
        <w:tc>
          <w:tcPr>
            <w:tcW w:w="1228" w:type="dxa"/>
            <w:tcBorders>
              <w:top w:val="single" w:sz="4" w:space="0" w:color="auto"/>
              <w:left w:val="single" w:sz="12" w:space="0" w:color="auto"/>
              <w:bottom w:val="single" w:sz="4" w:space="0" w:color="auto"/>
            </w:tcBorders>
          </w:tcPr>
          <w:p w14:paraId="4ECB0242"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March</w:t>
            </w:r>
          </w:p>
        </w:tc>
        <w:tc>
          <w:tcPr>
            <w:tcW w:w="1041" w:type="dxa"/>
            <w:tcBorders>
              <w:top w:val="single" w:sz="4" w:space="0" w:color="auto"/>
              <w:bottom w:val="single" w:sz="4" w:space="0" w:color="auto"/>
              <w:right w:val="single" w:sz="4" w:space="0" w:color="auto"/>
            </w:tcBorders>
            <w:vAlign w:val="center"/>
          </w:tcPr>
          <w:p w14:paraId="5D227D35"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16.74</w:t>
            </w:r>
          </w:p>
        </w:tc>
        <w:tc>
          <w:tcPr>
            <w:tcW w:w="1041" w:type="dxa"/>
            <w:tcBorders>
              <w:top w:val="single" w:sz="4" w:space="0" w:color="auto"/>
              <w:left w:val="single" w:sz="4" w:space="0" w:color="auto"/>
              <w:bottom w:val="single" w:sz="4" w:space="0" w:color="auto"/>
              <w:right w:val="single" w:sz="4" w:space="0" w:color="auto"/>
            </w:tcBorders>
            <w:vAlign w:val="center"/>
          </w:tcPr>
          <w:p w14:paraId="0F2A554A"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12</w:t>
            </w:r>
          </w:p>
        </w:tc>
        <w:tc>
          <w:tcPr>
            <w:tcW w:w="1042" w:type="dxa"/>
            <w:tcBorders>
              <w:top w:val="single" w:sz="4" w:space="0" w:color="auto"/>
              <w:left w:val="single" w:sz="4" w:space="0" w:color="auto"/>
              <w:bottom w:val="single" w:sz="4" w:space="0" w:color="auto"/>
              <w:right w:val="single" w:sz="4" w:space="0" w:color="auto"/>
            </w:tcBorders>
            <w:vAlign w:val="center"/>
          </w:tcPr>
          <w:p w14:paraId="6616B519"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12.27</w:t>
            </w:r>
          </w:p>
        </w:tc>
        <w:tc>
          <w:tcPr>
            <w:tcW w:w="1620" w:type="dxa"/>
            <w:tcBorders>
              <w:top w:val="single" w:sz="4" w:space="0" w:color="auto"/>
              <w:left w:val="single" w:sz="4" w:space="0" w:color="auto"/>
              <w:bottom w:val="single" w:sz="4" w:space="0" w:color="auto"/>
              <w:right w:val="single" w:sz="4" w:space="0" w:color="auto"/>
            </w:tcBorders>
            <w:vAlign w:val="center"/>
          </w:tcPr>
          <w:p w14:paraId="102E6949"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55.65</w:t>
            </w:r>
          </w:p>
        </w:tc>
        <w:tc>
          <w:tcPr>
            <w:tcW w:w="1493" w:type="dxa"/>
            <w:tcBorders>
              <w:top w:val="single" w:sz="4" w:space="0" w:color="auto"/>
              <w:left w:val="single" w:sz="4" w:space="0" w:color="auto"/>
              <w:bottom w:val="single" w:sz="4" w:space="0" w:color="auto"/>
            </w:tcBorders>
            <w:vAlign w:val="center"/>
          </w:tcPr>
          <w:p w14:paraId="5F89C9E5"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1.13</w:t>
            </w:r>
          </w:p>
        </w:tc>
      </w:tr>
      <w:tr w:rsidR="00BD1413" w:rsidRPr="00A21A5D" w14:paraId="7B3F76E4" w14:textId="77777777" w:rsidTr="00B84898">
        <w:trPr>
          <w:cantSplit/>
          <w:trHeight w:val="40"/>
          <w:jc w:val="center"/>
        </w:trPr>
        <w:tc>
          <w:tcPr>
            <w:tcW w:w="742" w:type="dxa"/>
            <w:vMerge/>
            <w:tcBorders>
              <w:left w:val="single" w:sz="12" w:space="0" w:color="auto"/>
              <w:bottom w:val="single" w:sz="12" w:space="0" w:color="auto"/>
              <w:right w:val="single" w:sz="12" w:space="0" w:color="auto"/>
            </w:tcBorders>
          </w:tcPr>
          <w:p w14:paraId="2EF596C7"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p>
        </w:tc>
        <w:tc>
          <w:tcPr>
            <w:tcW w:w="1228" w:type="dxa"/>
            <w:tcBorders>
              <w:top w:val="single" w:sz="4" w:space="0" w:color="auto"/>
              <w:left w:val="single" w:sz="12" w:space="0" w:color="auto"/>
              <w:bottom w:val="single" w:sz="4" w:space="0" w:color="auto"/>
            </w:tcBorders>
          </w:tcPr>
          <w:p w14:paraId="1EA62304"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April</w:t>
            </w:r>
          </w:p>
        </w:tc>
        <w:tc>
          <w:tcPr>
            <w:tcW w:w="1041" w:type="dxa"/>
            <w:tcBorders>
              <w:top w:val="single" w:sz="4" w:space="0" w:color="auto"/>
              <w:bottom w:val="single" w:sz="4" w:space="0" w:color="auto"/>
              <w:right w:val="single" w:sz="4" w:space="0" w:color="auto"/>
            </w:tcBorders>
            <w:vAlign w:val="center"/>
          </w:tcPr>
          <w:p w14:paraId="669A184F"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28.67</w:t>
            </w:r>
          </w:p>
        </w:tc>
        <w:tc>
          <w:tcPr>
            <w:tcW w:w="1041" w:type="dxa"/>
            <w:tcBorders>
              <w:top w:val="single" w:sz="4" w:space="0" w:color="auto"/>
              <w:left w:val="single" w:sz="4" w:space="0" w:color="auto"/>
              <w:bottom w:val="single" w:sz="4" w:space="0" w:color="auto"/>
              <w:right w:val="single" w:sz="4" w:space="0" w:color="auto"/>
            </w:tcBorders>
            <w:vAlign w:val="center"/>
          </w:tcPr>
          <w:p w14:paraId="40A36FF5"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16.5</w:t>
            </w:r>
          </w:p>
        </w:tc>
        <w:tc>
          <w:tcPr>
            <w:tcW w:w="1042" w:type="dxa"/>
            <w:tcBorders>
              <w:top w:val="single" w:sz="4" w:space="0" w:color="auto"/>
              <w:left w:val="single" w:sz="4" w:space="0" w:color="auto"/>
              <w:bottom w:val="single" w:sz="4" w:space="0" w:color="auto"/>
              <w:right w:val="single" w:sz="4" w:space="0" w:color="auto"/>
            </w:tcBorders>
            <w:vAlign w:val="center"/>
          </w:tcPr>
          <w:p w14:paraId="590ADB00"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22.58</w:t>
            </w:r>
          </w:p>
        </w:tc>
        <w:tc>
          <w:tcPr>
            <w:tcW w:w="1620" w:type="dxa"/>
            <w:tcBorders>
              <w:top w:val="single" w:sz="4" w:space="0" w:color="auto"/>
              <w:left w:val="single" w:sz="4" w:space="0" w:color="auto"/>
              <w:bottom w:val="single" w:sz="4" w:space="0" w:color="auto"/>
              <w:right w:val="single" w:sz="4" w:space="0" w:color="auto"/>
            </w:tcBorders>
            <w:vAlign w:val="center"/>
          </w:tcPr>
          <w:p w14:paraId="10807667"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39.77</w:t>
            </w:r>
          </w:p>
        </w:tc>
        <w:tc>
          <w:tcPr>
            <w:tcW w:w="1493" w:type="dxa"/>
            <w:tcBorders>
              <w:top w:val="single" w:sz="4" w:space="0" w:color="auto"/>
              <w:left w:val="single" w:sz="4" w:space="0" w:color="auto"/>
              <w:bottom w:val="single" w:sz="4" w:space="0" w:color="auto"/>
            </w:tcBorders>
            <w:vAlign w:val="center"/>
          </w:tcPr>
          <w:p w14:paraId="2B4B1A5F"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0.34</w:t>
            </w:r>
          </w:p>
        </w:tc>
      </w:tr>
      <w:tr w:rsidR="00BD1413" w:rsidRPr="00A21A5D" w14:paraId="2B295E7E" w14:textId="77777777" w:rsidTr="00B84898">
        <w:trPr>
          <w:cantSplit/>
          <w:trHeight w:val="251"/>
          <w:jc w:val="center"/>
        </w:trPr>
        <w:tc>
          <w:tcPr>
            <w:tcW w:w="742" w:type="dxa"/>
            <w:vMerge/>
            <w:tcBorders>
              <w:left w:val="single" w:sz="12" w:space="0" w:color="auto"/>
              <w:bottom w:val="single" w:sz="12" w:space="0" w:color="auto"/>
              <w:right w:val="single" w:sz="12" w:space="0" w:color="auto"/>
            </w:tcBorders>
          </w:tcPr>
          <w:p w14:paraId="4CC0F480"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p>
        </w:tc>
        <w:tc>
          <w:tcPr>
            <w:tcW w:w="1228" w:type="dxa"/>
            <w:tcBorders>
              <w:top w:val="single" w:sz="4" w:space="0" w:color="auto"/>
              <w:left w:val="single" w:sz="12" w:space="0" w:color="auto"/>
              <w:bottom w:val="single" w:sz="4" w:space="0" w:color="auto"/>
            </w:tcBorders>
          </w:tcPr>
          <w:p w14:paraId="2170AD17"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May</w:t>
            </w:r>
          </w:p>
        </w:tc>
        <w:tc>
          <w:tcPr>
            <w:tcW w:w="1041" w:type="dxa"/>
            <w:tcBorders>
              <w:top w:val="single" w:sz="4" w:space="0" w:color="auto"/>
              <w:bottom w:val="single" w:sz="4" w:space="0" w:color="auto"/>
              <w:right w:val="single" w:sz="4" w:space="0" w:color="auto"/>
            </w:tcBorders>
            <w:vAlign w:val="center"/>
          </w:tcPr>
          <w:p w14:paraId="7AAD15FB"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30.23</w:t>
            </w:r>
          </w:p>
        </w:tc>
        <w:tc>
          <w:tcPr>
            <w:tcW w:w="1041" w:type="dxa"/>
            <w:tcBorders>
              <w:top w:val="single" w:sz="4" w:space="0" w:color="auto"/>
              <w:left w:val="single" w:sz="4" w:space="0" w:color="auto"/>
              <w:bottom w:val="single" w:sz="4" w:space="0" w:color="auto"/>
              <w:right w:val="single" w:sz="4" w:space="0" w:color="auto"/>
            </w:tcBorders>
            <w:vAlign w:val="center"/>
          </w:tcPr>
          <w:p w14:paraId="5D313B16"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19.61</w:t>
            </w:r>
          </w:p>
        </w:tc>
        <w:tc>
          <w:tcPr>
            <w:tcW w:w="1042" w:type="dxa"/>
            <w:tcBorders>
              <w:top w:val="single" w:sz="4" w:space="0" w:color="auto"/>
              <w:left w:val="single" w:sz="4" w:space="0" w:color="auto"/>
              <w:bottom w:val="single" w:sz="4" w:space="0" w:color="auto"/>
              <w:right w:val="single" w:sz="4" w:space="0" w:color="auto"/>
            </w:tcBorders>
            <w:vAlign w:val="center"/>
          </w:tcPr>
          <w:p w14:paraId="44B4B367"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24.98</w:t>
            </w:r>
          </w:p>
        </w:tc>
        <w:tc>
          <w:tcPr>
            <w:tcW w:w="1620" w:type="dxa"/>
            <w:tcBorders>
              <w:top w:val="single" w:sz="4" w:space="0" w:color="auto"/>
              <w:left w:val="single" w:sz="4" w:space="0" w:color="auto"/>
              <w:bottom w:val="single" w:sz="4" w:space="0" w:color="auto"/>
              <w:right w:val="single" w:sz="4" w:space="0" w:color="auto"/>
            </w:tcBorders>
            <w:vAlign w:val="center"/>
          </w:tcPr>
          <w:p w14:paraId="63534C49"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38.35</w:t>
            </w:r>
          </w:p>
        </w:tc>
        <w:tc>
          <w:tcPr>
            <w:tcW w:w="1493" w:type="dxa"/>
            <w:tcBorders>
              <w:top w:val="single" w:sz="4" w:space="0" w:color="auto"/>
              <w:left w:val="single" w:sz="4" w:space="0" w:color="auto"/>
              <w:bottom w:val="single" w:sz="4" w:space="0" w:color="auto"/>
            </w:tcBorders>
            <w:vAlign w:val="center"/>
          </w:tcPr>
          <w:p w14:paraId="0DA26C82"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0.82</w:t>
            </w:r>
          </w:p>
        </w:tc>
      </w:tr>
      <w:tr w:rsidR="00BD1413" w:rsidRPr="00A21A5D" w14:paraId="7758F464" w14:textId="77777777" w:rsidTr="00B84898">
        <w:trPr>
          <w:cantSplit/>
          <w:trHeight w:val="357"/>
          <w:jc w:val="center"/>
        </w:trPr>
        <w:tc>
          <w:tcPr>
            <w:tcW w:w="742" w:type="dxa"/>
            <w:vMerge/>
            <w:tcBorders>
              <w:left w:val="single" w:sz="12" w:space="0" w:color="auto"/>
              <w:bottom w:val="single" w:sz="12" w:space="0" w:color="auto"/>
              <w:right w:val="single" w:sz="12" w:space="0" w:color="auto"/>
            </w:tcBorders>
          </w:tcPr>
          <w:p w14:paraId="6D1AC224"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p>
        </w:tc>
        <w:tc>
          <w:tcPr>
            <w:tcW w:w="1228" w:type="dxa"/>
            <w:tcBorders>
              <w:top w:val="single" w:sz="4" w:space="0" w:color="auto"/>
              <w:left w:val="single" w:sz="12" w:space="0" w:color="auto"/>
              <w:bottom w:val="single" w:sz="4" w:space="0" w:color="auto"/>
            </w:tcBorders>
          </w:tcPr>
          <w:p w14:paraId="3696CC06"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Jun</w:t>
            </w:r>
          </w:p>
        </w:tc>
        <w:tc>
          <w:tcPr>
            <w:tcW w:w="1041" w:type="dxa"/>
            <w:tcBorders>
              <w:top w:val="single" w:sz="4" w:space="0" w:color="auto"/>
              <w:bottom w:val="single" w:sz="4" w:space="0" w:color="auto"/>
              <w:right w:val="single" w:sz="4" w:space="0" w:color="auto"/>
            </w:tcBorders>
            <w:vAlign w:val="center"/>
          </w:tcPr>
          <w:p w14:paraId="521DE037"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40.07</w:t>
            </w:r>
          </w:p>
        </w:tc>
        <w:tc>
          <w:tcPr>
            <w:tcW w:w="1041" w:type="dxa"/>
            <w:tcBorders>
              <w:top w:val="single" w:sz="4" w:space="0" w:color="auto"/>
              <w:left w:val="single" w:sz="4" w:space="0" w:color="auto"/>
              <w:bottom w:val="single" w:sz="4" w:space="0" w:color="auto"/>
              <w:right w:val="single" w:sz="4" w:space="0" w:color="auto"/>
            </w:tcBorders>
            <w:vAlign w:val="center"/>
          </w:tcPr>
          <w:p w14:paraId="5F2F763F"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27.27</w:t>
            </w:r>
          </w:p>
        </w:tc>
        <w:tc>
          <w:tcPr>
            <w:tcW w:w="1042" w:type="dxa"/>
            <w:tcBorders>
              <w:top w:val="single" w:sz="4" w:space="0" w:color="auto"/>
              <w:left w:val="single" w:sz="4" w:space="0" w:color="auto"/>
              <w:bottom w:val="single" w:sz="4" w:space="0" w:color="auto"/>
              <w:right w:val="single" w:sz="4" w:space="0" w:color="auto"/>
            </w:tcBorders>
            <w:vAlign w:val="center"/>
          </w:tcPr>
          <w:p w14:paraId="3AD827AD"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33.62</w:t>
            </w:r>
          </w:p>
        </w:tc>
        <w:tc>
          <w:tcPr>
            <w:tcW w:w="1620" w:type="dxa"/>
            <w:tcBorders>
              <w:top w:val="single" w:sz="4" w:space="0" w:color="auto"/>
              <w:left w:val="single" w:sz="4" w:space="0" w:color="auto"/>
              <w:bottom w:val="single" w:sz="4" w:space="0" w:color="auto"/>
              <w:right w:val="single" w:sz="4" w:space="0" w:color="auto"/>
            </w:tcBorders>
            <w:vAlign w:val="center"/>
          </w:tcPr>
          <w:p w14:paraId="1176FB0E"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24.17</w:t>
            </w:r>
          </w:p>
        </w:tc>
        <w:tc>
          <w:tcPr>
            <w:tcW w:w="1493" w:type="dxa"/>
            <w:tcBorders>
              <w:top w:val="single" w:sz="4" w:space="0" w:color="auto"/>
              <w:left w:val="single" w:sz="4" w:space="0" w:color="auto"/>
              <w:bottom w:val="single" w:sz="4" w:space="0" w:color="auto"/>
            </w:tcBorders>
            <w:vAlign w:val="center"/>
          </w:tcPr>
          <w:p w14:paraId="1C8A0E72"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0</w:t>
            </w:r>
          </w:p>
        </w:tc>
      </w:tr>
      <w:tr w:rsidR="00BD1413" w:rsidRPr="00A21A5D" w14:paraId="5D7DB1F2" w14:textId="77777777" w:rsidTr="00B84898">
        <w:trPr>
          <w:cantSplit/>
          <w:trHeight w:val="307"/>
          <w:jc w:val="center"/>
        </w:trPr>
        <w:tc>
          <w:tcPr>
            <w:tcW w:w="742" w:type="dxa"/>
            <w:vMerge/>
            <w:tcBorders>
              <w:left w:val="single" w:sz="12" w:space="0" w:color="auto"/>
              <w:bottom w:val="single" w:sz="12" w:space="0" w:color="auto"/>
              <w:right w:val="single" w:sz="12" w:space="0" w:color="auto"/>
            </w:tcBorders>
            <w:shd w:val="clear" w:color="auto" w:fill="auto"/>
          </w:tcPr>
          <w:p w14:paraId="2AA49D63"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p>
        </w:tc>
        <w:tc>
          <w:tcPr>
            <w:tcW w:w="1228" w:type="dxa"/>
            <w:tcBorders>
              <w:top w:val="single" w:sz="4" w:space="0" w:color="auto"/>
              <w:left w:val="single" w:sz="12" w:space="0" w:color="auto"/>
            </w:tcBorders>
          </w:tcPr>
          <w:p w14:paraId="08369897"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July</w:t>
            </w:r>
          </w:p>
        </w:tc>
        <w:tc>
          <w:tcPr>
            <w:tcW w:w="1041" w:type="dxa"/>
            <w:tcBorders>
              <w:top w:val="single" w:sz="4" w:space="0" w:color="auto"/>
              <w:right w:val="single" w:sz="4" w:space="0" w:color="auto"/>
            </w:tcBorders>
            <w:vAlign w:val="center"/>
          </w:tcPr>
          <w:p w14:paraId="3188801E"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42.87</w:t>
            </w:r>
          </w:p>
        </w:tc>
        <w:tc>
          <w:tcPr>
            <w:tcW w:w="1041" w:type="dxa"/>
            <w:tcBorders>
              <w:top w:val="single" w:sz="4" w:space="0" w:color="auto"/>
              <w:left w:val="single" w:sz="4" w:space="0" w:color="auto"/>
              <w:right w:val="single" w:sz="4" w:space="0" w:color="auto"/>
            </w:tcBorders>
            <w:vAlign w:val="center"/>
          </w:tcPr>
          <w:p w14:paraId="5CA7DFA1"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30.06</w:t>
            </w:r>
          </w:p>
        </w:tc>
        <w:tc>
          <w:tcPr>
            <w:tcW w:w="1042" w:type="dxa"/>
            <w:tcBorders>
              <w:top w:val="single" w:sz="4" w:space="0" w:color="auto"/>
              <w:left w:val="single" w:sz="4" w:space="0" w:color="auto"/>
              <w:right w:val="single" w:sz="4" w:space="0" w:color="auto"/>
            </w:tcBorders>
            <w:vAlign w:val="center"/>
          </w:tcPr>
          <w:p w14:paraId="2F3B106F"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36.31</w:t>
            </w:r>
          </w:p>
        </w:tc>
        <w:tc>
          <w:tcPr>
            <w:tcW w:w="1620" w:type="dxa"/>
            <w:tcBorders>
              <w:top w:val="single" w:sz="4" w:space="0" w:color="auto"/>
              <w:left w:val="single" w:sz="4" w:space="0" w:color="auto"/>
              <w:right w:val="single" w:sz="4" w:space="0" w:color="auto"/>
            </w:tcBorders>
            <w:vAlign w:val="center"/>
          </w:tcPr>
          <w:p w14:paraId="07F25037"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17.19</w:t>
            </w:r>
          </w:p>
        </w:tc>
        <w:tc>
          <w:tcPr>
            <w:tcW w:w="1493" w:type="dxa"/>
            <w:tcBorders>
              <w:top w:val="single" w:sz="4" w:space="0" w:color="auto"/>
              <w:left w:val="single" w:sz="4" w:space="0" w:color="auto"/>
            </w:tcBorders>
            <w:vAlign w:val="center"/>
          </w:tcPr>
          <w:p w14:paraId="75FBF1F1"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0</w:t>
            </w:r>
          </w:p>
        </w:tc>
      </w:tr>
      <w:tr w:rsidR="00BD1413" w:rsidRPr="00A21A5D" w14:paraId="6C2A990F" w14:textId="77777777" w:rsidTr="00B84898">
        <w:trPr>
          <w:cantSplit/>
          <w:trHeight w:val="413"/>
          <w:jc w:val="center"/>
        </w:trPr>
        <w:tc>
          <w:tcPr>
            <w:tcW w:w="742" w:type="dxa"/>
            <w:tcBorders>
              <w:top w:val="single" w:sz="12" w:space="0" w:color="auto"/>
              <w:right w:val="single" w:sz="12" w:space="0" w:color="auto"/>
            </w:tcBorders>
            <w:shd w:val="clear" w:color="auto" w:fill="auto"/>
          </w:tcPr>
          <w:p w14:paraId="3A207372"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p>
        </w:tc>
        <w:tc>
          <w:tcPr>
            <w:tcW w:w="1228" w:type="dxa"/>
            <w:tcBorders>
              <w:left w:val="single" w:sz="12" w:space="0" w:color="auto"/>
            </w:tcBorders>
          </w:tcPr>
          <w:p w14:paraId="09F9B0C9" w14:textId="77777777" w:rsidR="00BD1413" w:rsidRPr="00A21A5D" w:rsidRDefault="00BD1413" w:rsidP="006446FF">
            <w:pPr>
              <w:spacing w:line="24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Average</w:t>
            </w:r>
          </w:p>
        </w:tc>
        <w:tc>
          <w:tcPr>
            <w:tcW w:w="1041" w:type="dxa"/>
            <w:vAlign w:val="center"/>
          </w:tcPr>
          <w:p w14:paraId="4AFFD6BA"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25.45</w:t>
            </w:r>
          </w:p>
        </w:tc>
        <w:tc>
          <w:tcPr>
            <w:tcW w:w="1041" w:type="dxa"/>
            <w:vAlign w:val="center"/>
          </w:tcPr>
          <w:p w14:paraId="53DD70E4"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15.65</w:t>
            </w:r>
          </w:p>
        </w:tc>
        <w:tc>
          <w:tcPr>
            <w:tcW w:w="1042" w:type="dxa"/>
            <w:vAlign w:val="center"/>
          </w:tcPr>
          <w:p w14:paraId="7140B411"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20.27</w:t>
            </w:r>
          </w:p>
        </w:tc>
        <w:tc>
          <w:tcPr>
            <w:tcW w:w="1620" w:type="dxa"/>
            <w:vAlign w:val="center"/>
          </w:tcPr>
          <w:p w14:paraId="5A48D6D4" w14:textId="77777777" w:rsidR="00BD1413" w:rsidRPr="00A21A5D" w:rsidRDefault="00BD1413" w:rsidP="006446FF">
            <w:pPr>
              <w:spacing w:line="240" w:lineRule="auto"/>
              <w:jc w:val="center"/>
              <w:rPr>
                <w:rStyle w:val="CommentReference"/>
                <w:rFonts w:asciiTheme="majorBidi" w:hAnsiTheme="majorBidi" w:cstheme="majorBidi"/>
                <w:color w:val="000000" w:themeColor="text1"/>
                <w:sz w:val="24"/>
                <w:szCs w:val="24"/>
              </w:rPr>
            </w:pPr>
            <w:r w:rsidRPr="00A21A5D">
              <w:rPr>
                <w:rStyle w:val="CommentReference"/>
                <w:rFonts w:asciiTheme="majorBidi" w:hAnsiTheme="majorBidi" w:cstheme="majorBidi"/>
                <w:color w:val="000000" w:themeColor="text1"/>
                <w:sz w:val="24"/>
                <w:szCs w:val="24"/>
              </w:rPr>
              <w:t>45.86</w:t>
            </w:r>
          </w:p>
        </w:tc>
        <w:tc>
          <w:tcPr>
            <w:tcW w:w="1493" w:type="dxa"/>
            <w:vAlign w:val="center"/>
          </w:tcPr>
          <w:p w14:paraId="37665729" w14:textId="77777777" w:rsidR="00BD1413" w:rsidRPr="00A21A5D" w:rsidRDefault="00BD1413" w:rsidP="006446FF">
            <w:pPr>
              <w:spacing w:line="240" w:lineRule="auto"/>
              <w:jc w:val="center"/>
              <w:rPr>
                <w:rStyle w:val="CommentReference"/>
                <w:rFonts w:asciiTheme="majorBidi" w:hAnsiTheme="majorBidi" w:cstheme="majorBidi"/>
                <w:sz w:val="24"/>
                <w:szCs w:val="24"/>
              </w:rPr>
            </w:pPr>
            <w:r w:rsidRPr="00A21A5D">
              <w:rPr>
                <w:rStyle w:val="CommentReference"/>
                <w:rFonts w:asciiTheme="majorBidi" w:hAnsiTheme="majorBidi" w:cstheme="majorBidi"/>
                <w:sz w:val="24"/>
                <w:szCs w:val="24"/>
              </w:rPr>
              <w:t>1.69</w:t>
            </w:r>
          </w:p>
        </w:tc>
      </w:tr>
    </w:tbl>
    <w:p w14:paraId="393EB422" w14:textId="77777777" w:rsidR="00BD1413" w:rsidRPr="00A21A5D" w:rsidRDefault="00BD1413" w:rsidP="00BD1413">
      <w:pPr>
        <w:spacing w:after="0" w:line="360" w:lineRule="auto"/>
        <w:jc w:val="both"/>
        <w:rPr>
          <w:rFonts w:asciiTheme="majorBidi" w:hAnsiTheme="majorBidi" w:cstheme="majorBidi"/>
          <w:color w:val="000000" w:themeColor="text1"/>
          <w:sz w:val="24"/>
          <w:szCs w:val="24"/>
        </w:rPr>
      </w:pPr>
    </w:p>
    <w:p w14:paraId="0247C90B" w14:textId="77777777" w:rsidR="00DE561F" w:rsidRDefault="00DE561F" w:rsidP="00BD1413">
      <w:pPr>
        <w:spacing w:after="0" w:line="360" w:lineRule="auto"/>
        <w:ind w:firstLine="360"/>
        <w:jc w:val="both"/>
        <w:rPr>
          <w:rFonts w:asciiTheme="majorBidi" w:hAnsiTheme="majorBidi" w:cstheme="majorBidi"/>
          <w:b/>
          <w:bCs/>
          <w:color w:val="000000" w:themeColor="text1"/>
          <w:sz w:val="24"/>
          <w:szCs w:val="24"/>
        </w:rPr>
      </w:pPr>
    </w:p>
    <w:p w14:paraId="5112BE40" w14:textId="77777777" w:rsidR="00DE561F" w:rsidRDefault="00DE561F" w:rsidP="00BD1413">
      <w:pPr>
        <w:spacing w:after="0" w:line="360" w:lineRule="auto"/>
        <w:ind w:firstLine="360"/>
        <w:jc w:val="both"/>
        <w:rPr>
          <w:rFonts w:asciiTheme="majorBidi" w:hAnsiTheme="majorBidi" w:cstheme="majorBidi"/>
          <w:b/>
          <w:bCs/>
          <w:color w:val="000000" w:themeColor="text1"/>
          <w:sz w:val="24"/>
          <w:szCs w:val="24"/>
        </w:rPr>
      </w:pPr>
    </w:p>
    <w:p w14:paraId="2B052B69" w14:textId="77777777" w:rsidR="00DE561F" w:rsidRDefault="00DE561F" w:rsidP="00BD1413">
      <w:pPr>
        <w:spacing w:after="0" w:line="360" w:lineRule="auto"/>
        <w:ind w:firstLine="360"/>
        <w:jc w:val="both"/>
        <w:rPr>
          <w:rFonts w:asciiTheme="majorBidi" w:hAnsiTheme="majorBidi" w:cstheme="majorBidi"/>
          <w:b/>
          <w:bCs/>
          <w:color w:val="000000" w:themeColor="text1"/>
          <w:sz w:val="24"/>
          <w:szCs w:val="24"/>
        </w:rPr>
      </w:pPr>
    </w:p>
    <w:p w14:paraId="4BFA105A" w14:textId="77777777" w:rsidR="00DE561F" w:rsidRDefault="00DE561F" w:rsidP="00BD1413">
      <w:pPr>
        <w:spacing w:after="0" w:line="360" w:lineRule="auto"/>
        <w:ind w:firstLine="360"/>
        <w:jc w:val="both"/>
        <w:rPr>
          <w:rFonts w:asciiTheme="majorBidi" w:hAnsiTheme="majorBidi" w:cstheme="majorBidi"/>
          <w:b/>
          <w:bCs/>
          <w:color w:val="000000" w:themeColor="text1"/>
          <w:sz w:val="24"/>
          <w:szCs w:val="24"/>
        </w:rPr>
      </w:pPr>
    </w:p>
    <w:p w14:paraId="4BAE5575" w14:textId="77777777" w:rsidR="00DE561F" w:rsidRDefault="00DE561F" w:rsidP="00BD1413">
      <w:pPr>
        <w:spacing w:after="0" w:line="360" w:lineRule="auto"/>
        <w:ind w:firstLine="360"/>
        <w:jc w:val="both"/>
        <w:rPr>
          <w:rFonts w:asciiTheme="majorBidi" w:hAnsiTheme="majorBidi" w:cstheme="majorBidi"/>
          <w:b/>
          <w:bCs/>
          <w:color w:val="000000" w:themeColor="text1"/>
          <w:sz w:val="24"/>
          <w:szCs w:val="24"/>
        </w:rPr>
      </w:pPr>
    </w:p>
    <w:p w14:paraId="0DAD826A" w14:textId="02011DFD" w:rsidR="00DE561F" w:rsidRDefault="00DE561F" w:rsidP="00BF2B7A">
      <w:pPr>
        <w:spacing w:after="0" w:line="360" w:lineRule="auto"/>
        <w:jc w:val="both"/>
        <w:rPr>
          <w:rFonts w:asciiTheme="majorBidi" w:hAnsiTheme="majorBidi" w:cstheme="majorBidi"/>
          <w:b/>
          <w:bCs/>
          <w:color w:val="000000" w:themeColor="text1"/>
          <w:sz w:val="24"/>
          <w:szCs w:val="24"/>
        </w:rPr>
      </w:pPr>
    </w:p>
    <w:p w14:paraId="3591548B" w14:textId="6E730232" w:rsidR="00BD1413" w:rsidRPr="00A21A5D" w:rsidRDefault="00BF2B7A" w:rsidP="00BD1413">
      <w:pPr>
        <w:spacing w:after="0" w:line="360" w:lineRule="auto"/>
        <w:ind w:firstLine="360"/>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lastRenderedPageBreak/>
        <w:t>Table 3.3</w:t>
      </w:r>
      <w:r w:rsidR="00BD1413" w:rsidRPr="00A21A5D">
        <w:rPr>
          <w:rFonts w:asciiTheme="majorBidi" w:hAnsiTheme="majorBidi" w:cstheme="majorBidi"/>
          <w:b/>
          <w:bCs/>
          <w:color w:val="000000" w:themeColor="text1"/>
          <w:sz w:val="24"/>
          <w:szCs w:val="24"/>
        </w:rPr>
        <w:t>.</w:t>
      </w:r>
      <w:r w:rsidR="00BD1413" w:rsidRPr="00A21A5D">
        <w:rPr>
          <w:rFonts w:asciiTheme="majorBidi" w:hAnsiTheme="majorBidi" w:cstheme="majorBidi"/>
          <w:color w:val="000000" w:themeColor="text1"/>
          <w:sz w:val="24"/>
          <w:szCs w:val="24"/>
        </w:rPr>
        <w:t xml:space="preserve"> </w:t>
      </w:r>
      <w:r w:rsidR="00BD1413" w:rsidRPr="00A21A5D">
        <w:rPr>
          <w:rFonts w:asciiTheme="majorBidi" w:hAnsiTheme="majorBidi" w:cstheme="majorBidi"/>
          <w:i/>
          <w:iCs/>
          <w:color w:val="000000" w:themeColor="text1"/>
          <w:sz w:val="24"/>
          <w:szCs w:val="24"/>
        </w:rPr>
        <w:t>Chemical and Physical properties of the Study Soil.</w:t>
      </w:r>
    </w:p>
    <w:tbl>
      <w:tblPr>
        <w:tblStyle w:val="TableGrid"/>
        <w:tblW w:w="8642" w:type="dxa"/>
        <w:jc w:val="center"/>
        <w:tblLayout w:type="fixed"/>
        <w:tblLook w:val="04A0" w:firstRow="1" w:lastRow="0" w:firstColumn="1" w:lastColumn="0" w:noHBand="0" w:noVBand="1"/>
      </w:tblPr>
      <w:tblGrid>
        <w:gridCol w:w="1543"/>
        <w:gridCol w:w="10"/>
        <w:gridCol w:w="982"/>
        <w:gridCol w:w="74"/>
        <w:gridCol w:w="1105"/>
        <w:gridCol w:w="96"/>
        <w:gridCol w:w="759"/>
        <w:gridCol w:w="375"/>
        <w:gridCol w:w="141"/>
        <w:gridCol w:w="339"/>
        <w:gridCol w:w="855"/>
        <w:gridCol w:w="6"/>
        <w:gridCol w:w="849"/>
        <w:gridCol w:w="81"/>
        <w:gridCol w:w="1410"/>
        <w:gridCol w:w="7"/>
        <w:gridCol w:w="10"/>
      </w:tblGrid>
      <w:tr w:rsidR="00BD1413" w:rsidRPr="00A21A5D" w14:paraId="409AF058" w14:textId="77777777" w:rsidTr="00F70439">
        <w:trPr>
          <w:trHeight w:val="620"/>
          <w:jc w:val="center"/>
        </w:trPr>
        <w:tc>
          <w:tcPr>
            <w:tcW w:w="1553" w:type="dxa"/>
            <w:gridSpan w:val="2"/>
            <w:vMerge w:val="restart"/>
            <w:tcBorders>
              <w:top w:val="single" w:sz="12" w:space="0" w:color="auto"/>
              <w:left w:val="single" w:sz="12" w:space="0" w:color="auto"/>
            </w:tcBorders>
            <w:vAlign w:val="center"/>
          </w:tcPr>
          <w:p w14:paraId="23652A52" w14:textId="1D669774" w:rsidR="00BD1413" w:rsidRPr="00A21A5D" w:rsidRDefault="00BD1413" w:rsidP="007D1706">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Physi</w:t>
            </w:r>
            <w:r w:rsidR="007D1706">
              <w:rPr>
                <w:rFonts w:asciiTheme="majorBidi" w:hAnsiTheme="majorBidi" w:cstheme="majorBidi"/>
                <w:color w:val="000000" w:themeColor="text1"/>
                <w:sz w:val="24"/>
                <w:szCs w:val="24"/>
              </w:rPr>
              <w:t>cochemical</w:t>
            </w:r>
            <w:r w:rsidRPr="00A21A5D">
              <w:rPr>
                <w:rFonts w:asciiTheme="majorBidi" w:hAnsiTheme="majorBidi" w:cstheme="majorBidi"/>
                <w:color w:val="000000" w:themeColor="text1"/>
                <w:sz w:val="24"/>
                <w:szCs w:val="24"/>
              </w:rPr>
              <w:t xml:space="preserve"> Soil Properties</w:t>
            </w:r>
          </w:p>
        </w:tc>
        <w:tc>
          <w:tcPr>
            <w:tcW w:w="1056" w:type="dxa"/>
            <w:gridSpan w:val="2"/>
            <w:tcBorders>
              <w:top w:val="single" w:sz="12" w:space="0" w:color="auto"/>
            </w:tcBorders>
            <w:vAlign w:val="center"/>
          </w:tcPr>
          <w:p w14:paraId="7B154CC0"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pH</w:t>
            </w:r>
          </w:p>
        </w:tc>
        <w:tc>
          <w:tcPr>
            <w:tcW w:w="1105" w:type="dxa"/>
            <w:tcBorders>
              <w:top w:val="single" w:sz="12" w:space="0" w:color="auto"/>
            </w:tcBorders>
            <w:vAlign w:val="center"/>
          </w:tcPr>
          <w:p w14:paraId="7B2E4E18" w14:textId="77777777" w:rsidR="00BD1413" w:rsidRPr="00A21A5D" w:rsidRDefault="00BD1413"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Ec (ds.m</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w:t>
            </w:r>
          </w:p>
        </w:tc>
        <w:tc>
          <w:tcPr>
            <w:tcW w:w="855" w:type="dxa"/>
            <w:gridSpan w:val="2"/>
            <w:tcBorders>
              <w:top w:val="single" w:sz="12" w:space="0" w:color="auto"/>
            </w:tcBorders>
            <w:vAlign w:val="center"/>
          </w:tcPr>
          <w:p w14:paraId="3A76E1BC"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O. M </w:t>
            </w:r>
          </w:p>
          <w:p w14:paraId="7DBEBC3D"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 kg</w:t>
            </w:r>
            <w:r w:rsidRPr="00A21A5D">
              <w:rPr>
                <w:rFonts w:asciiTheme="majorBidi" w:hAnsiTheme="majorBidi" w:cstheme="majorBidi"/>
                <w:color w:val="000000" w:themeColor="text1"/>
                <w:sz w:val="24"/>
                <w:szCs w:val="24"/>
                <w:vertAlign w:val="superscript"/>
              </w:rPr>
              <w:t>-1</w:t>
            </w:r>
          </w:p>
        </w:tc>
        <w:tc>
          <w:tcPr>
            <w:tcW w:w="855" w:type="dxa"/>
            <w:gridSpan w:val="3"/>
            <w:tcBorders>
              <w:top w:val="single" w:sz="12" w:space="0" w:color="auto"/>
            </w:tcBorders>
            <w:vAlign w:val="center"/>
          </w:tcPr>
          <w:p w14:paraId="1948734A"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Sand </w:t>
            </w:r>
          </w:p>
          <w:p w14:paraId="0B7B8C91"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 kg</w:t>
            </w:r>
            <w:r w:rsidRPr="00A21A5D">
              <w:rPr>
                <w:rFonts w:asciiTheme="majorBidi" w:hAnsiTheme="majorBidi" w:cstheme="majorBidi"/>
                <w:color w:val="000000" w:themeColor="text1"/>
                <w:sz w:val="24"/>
                <w:szCs w:val="24"/>
                <w:vertAlign w:val="superscript"/>
              </w:rPr>
              <w:t>-1</w:t>
            </w:r>
          </w:p>
        </w:tc>
        <w:tc>
          <w:tcPr>
            <w:tcW w:w="855" w:type="dxa"/>
            <w:tcBorders>
              <w:top w:val="single" w:sz="12" w:space="0" w:color="auto"/>
            </w:tcBorders>
            <w:vAlign w:val="center"/>
          </w:tcPr>
          <w:p w14:paraId="1DCC505F"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Silt </w:t>
            </w:r>
          </w:p>
          <w:p w14:paraId="4234211B"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 kg</w:t>
            </w:r>
            <w:r w:rsidRPr="00A21A5D">
              <w:rPr>
                <w:rFonts w:asciiTheme="majorBidi" w:hAnsiTheme="majorBidi" w:cstheme="majorBidi"/>
                <w:color w:val="000000" w:themeColor="text1"/>
                <w:sz w:val="24"/>
                <w:szCs w:val="24"/>
                <w:vertAlign w:val="superscript"/>
              </w:rPr>
              <w:t>-1</w:t>
            </w:r>
          </w:p>
        </w:tc>
        <w:tc>
          <w:tcPr>
            <w:tcW w:w="855" w:type="dxa"/>
            <w:gridSpan w:val="2"/>
            <w:tcBorders>
              <w:top w:val="single" w:sz="12" w:space="0" w:color="auto"/>
            </w:tcBorders>
            <w:vAlign w:val="center"/>
          </w:tcPr>
          <w:p w14:paraId="64E6E56B"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Clay </w:t>
            </w:r>
          </w:p>
          <w:p w14:paraId="08FC2732"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 kg</w:t>
            </w:r>
            <w:r w:rsidRPr="00A21A5D">
              <w:rPr>
                <w:rFonts w:asciiTheme="majorBidi" w:hAnsiTheme="majorBidi" w:cstheme="majorBidi"/>
                <w:color w:val="000000" w:themeColor="text1"/>
                <w:sz w:val="24"/>
                <w:szCs w:val="24"/>
                <w:vertAlign w:val="superscript"/>
              </w:rPr>
              <w:t>-1</w:t>
            </w:r>
          </w:p>
        </w:tc>
        <w:tc>
          <w:tcPr>
            <w:tcW w:w="1508" w:type="dxa"/>
            <w:gridSpan w:val="4"/>
            <w:tcBorders>
              <w:top w:val="single" w:sz="12" w:space="0" w:color="auto"/>
              <w:right w:val="single" w:sz="12" w:space="0" w:color="auto"/>
            </w:tcBorders>
            <w:vAlign w:val="center"/>
          </w:tcPr>
          <w:p w14:paraId="4C785D2A"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Texture</w:t>
            </w:r>
          </w:p>
        </w:tc>
      </w:tr>
      <w:tr w:rsidR="00BD1413" w:rsidRPr="00A21A5D" w14:paraId="6125C253" w14:textId="77777777" w:rsidTr="00F70439">
        <w:trPr>
          <w:trHeight w:val="404"/>
          <w:jc w:val="center"/>
        </w:trPr>
        <w:tc>
          <w:tcPr>
            <w:tcW w:w="1553" w:type="dxa"/>
            <w:gridSpan w:val="2"/>
            <w:vMerge/>
            <w:tcBorders>
              <w:left w:val="single" w:sz="12" w:space="0" w:color="auto"/>
              <w:bottom w:val="single" w:sz="12" w:space="0" w:color="auto"/>
            </w:tcBorders>
            <w:vAlign w:val="center"/>
          </w:tcPr>
          <w:p w14:paraId="130342E1" w14:textId="77777777" w:rsidR="00BD1413" w:rsidRPr="00A21A5D" w:rsidRDefault="00BD1413" w:rsidP="006446FF">
            <w:pPr>
              <w:jc w:val="center"/>
              <w:rPr>
                <w:rFonts w:asciiTheme="majorBidi" w:hAnsiTheme="majorBidi" w:cstheme="majorBidi"/>
                <w:color w:val="000000" w:themeColor="text1"/>
                <w:sz w:val="24"/>
                <w:szCs w:val="24"/>
              </w:rPr>
            </w:pPr>
          </w:p>
        </w:tc>
        <w:tc>
          <w:tcPr>
            <w:tcW w:w="1056" w:type="dxa"/>
            <w:gridSpan w:val="2"/>
            <w:tcBorders>
              <w:bottom w:val="single" w:sz="12" w:space="0" w:color="auto"/>
            </w:tcBorders>
            <w:vAlign w:val="center"/>
          </w:tcPr>
          <w:p w14:paraId="7F295C38"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7.78</w:t>
            </w:r>
          </w:p>
        </w:tc>
        <w:tc>
          <w:tcPr>
            <w:tcW w:w="1105" w:type="dxa"/>
            <w:tcBorders>
              <w:bottom w:val="single" w:sz="12" w:space="0" w:color="auto"/>
            </w:tcBorders>
            <w:vAlign w:val="center"/>
          </w:tcPr>
          <w:p w14:paraId="70C3D02B"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0.4</w:t>
            </w:r>
          </w:p>
        </w:tc>
        <w:tc>
          <w:tcPr>
            <w:tcW w:w="855" w:type="dxa"/>
            <w:gridSpan w:val="2"/>
            <w:tcBorders>
              <w:bottom w:val="single" w:sz="12" w:space="0" w:color="auto"/>
            </w:tcBorders>
            <w:vAlign w:val="center"/>
          </w:tcPr>
          <w:p w14:paraId="2315FD54"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1.04</w:t>
            </w:r>
          </w:p>
        </w:tc>
        <w:tc>
          <w:tcPr>
            <w:tcW w:w="855" w:type="dxa"/>
            <w:gridSpan w:val="3"/>
            <w:tcBorders>
              <w:bottom w:val="single" w:sz="12" w:space="0" w:color="auto"/>
            </w:tcBorders>
            <w:vAlign w:val="center"/>
          </w:tcPr>
          <w:p w14:paraId="1DA45529" w14:textId="68144D47" w:rsidR="00BD1413" w:rsidRPr="00A21A5D" w:rsidRDefault="007D1706" w:rsidP="006446FF">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w:t>
            </w:r>
            <w:r w:rsidR="00BD1413" w:rsidRPr="00A21A5D">
              <w:rPr>
                <w:rFonts w:asciiTheme="majorBidi" w:hAnsiTheme="majorBidi" w:cstheme="majorBidi"/>
                <w:color w:val="000000" w:themeColor="text1"/>
                <w:sz w:val="24"/>
                <w:szCs w:val="24"/>
              </w:rPr>
              <w:t>8</w:t>
            </w:r>
          </w:p>
        </w:tc>
        <w:tc>
          <w:tcPr>
            <w:tcW w:w="855" w:type="dxa"/>
            <w:tcBorders>
              <w:bottom w:val="single" w:sz="12" w:space="0" w:color="auto"/>
            </w:tcBorders>
            <w:vAlign w:val="center"/>
          </w:tcPr>
          <w:p w14:paraId="4463D0F9" w14:textId="7D420D59"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50</w:t>
            </w:r>
            <w:r w:rsidR="007D1706">
              <w:rPr>
                <w:rFonts w:asciiTheme="majorBidi" w:hAnsiTheme="majorBidi" w:cstheme="majorBidi"/>
                <w:color w:val="000000" w:themeColor="text1"/>
                <w:sz w:val="24"/>
                <w:szCs w:val="24"/>
              </w:rPr>
              <w:t>0</w:t>
            </w:r>
          </w:p>
        </w:tc>
        <w:tc>
          <w:tcPr>
            <w:tcW w:w="855" w:type="dxa"/>
            <w:gridSpan w:val="2"/>
            <w:tcBorders>
              <w:bottom w:val="single" w:sz="12" w:space="0" w:color="auto"/>
            </w:tcBorders>
            <w:vAlign w:val="center"/>
          </w:tcPr>
          <w:p w14:paraId="4454BA72" w14:textId="48D4552F" w:rsidR="00BD1413" w:rsidRPr="00A21A5D" w:rsidRDefault="007D1706" w:rsidP="006446FF">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r w:rsidR="00BD1413" w:rsidRPr="00A21A5D">
              <w:rPr>
                <w:rFonts w:asciiTheme="majorBidi" w:hAnsiTheme="majorBidi" w:cstheme="majorBidi"/>
                <w:color w:val="000000" w:themeColor="text1"/>
                <w:sz w:val="24"/>
                <w:szCs w:val="24"/>
              </w:rPr>
              <w:t>2</w:t>
            </w:r>
          </w:p>
        </w:tc>
        <w:tc>
          <w:tcPr>
            <w:tcW w:w="1508" w:type="dxa"/>
            <w:gridSpan w:val="4"/>
            <w:tcBorders>
              <w:bottom w:val="single" w:sz="12" w:space="0" w:color="auto"/>
              <w:right w:val="single" w:sz="12" w:space="0" w:color="auto"/>
            </w:tcBorders>
            <w:vAlign w:val="center"/>
          </w:tcPr>
          <w:p w14:paraId="01818707" w14:textId="77777777" w:rsidR="00BD1413" w:rsidRPr="00A21A5D" w:rsidRDefault="00BD1413"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Silty Loam</w:t>
            </w:r>
          </w:p>
        </w:tc>
      </w:tr>
      <w:tr w:rsidR="00BD1413" w:rsidRPr="00A21A5D" w14:paraId="1D36B4F3" w14:textId="77777777" w:rsidTr="005D3D66">
        <w:trPr>
          <w:trHeight w:val="125"/>
          <w:jc w:val="center"/>
        </w:trPr>
        <w:tc>
          <w:tcPr>
            <w:tcW w:w="8642" w:type="dxa"/>
            <w:gridSpan w:val="17"/>
            <w:tcBorders>
              <w:top w:val="single" w:sz="12" w:space="0" w:color="auto"/>
            </w:tcBorders>
            <w:vAlign w:val="center"/>
          </w:tcPr>
          <w:p w14:paraId="009CDF7F" w14:textId="77777777" w:rsidR="00BD1413" w:rsidRPr="00A21A5D" w:rsidRDefault="00BD1413" w:rsidP="006446FF">
            <w:pPr>
              <w:jc w:val="center"/>
              <w:rPr>
                <w:rFonts w:asciiTheme="majorBidi" w:hAnsiTheme="majorBidi" w:cstheme="majorBidi"/>
                <w:color w:val="000000" w:themeColor="text1"/>
                <w:sz w:val="24"/>
                <w:szCs w:val="24"/>
              </w:rPr>
            </w:pPr>
          </w:p>
        </w:tc>
      </w:tr>
      <w:tr w:rsidR="00DA1C05" w:rsidRPr="00A21A5D" w14:paraId="07C03D00" w14:textId="77777777" w:rsidTr="00DA1C05">
        <w:trPr>
          <w:gridAfter w:val="2"/>
          <w:wAfter w:w="17" w:type="dxa"/>
          <w:trHeight w:val="229"/>
          <w:jc w:val="center"/>
        </w:trPr>
        <w:tc>
          <w:tcPr>
            <w:tcW w:w="1543" w:type="dxa"/>
            <w:vMerge w:val="restart"/>
            <w:tcBorders>
              <w:top w:val="single" w:sz="12" w:space="0" w:color="auto"/>
              <w:left w:val="single" w:sz="12" w:space="0" w:color="auto"/>
            </w:tcBorders>
            <w:vAlign w:val="center"/>
          </w:tcPr>
          <w:p w14:paraId="6731CEBF" w14:textId="11A22BB8" w:rsidR="00DA1C05" w:rsidRPr="00A21A5D" w:rsidRDefault="00DA1C05" w:rsidP="006446FF">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Essential m</w:t>
            </w:r>
            <w:r w:rsidRPr="00A21A5D">
              <w:rPr>
                <w:rFonts w:asciiTheme="majorBidi" w:hAnsiTheme="majorBidi" w:cstheme="majorBidi"/>
                <w:color w:val="000000" w:themeColor="text1"/>
                <w:sz w:val="24"/>
                <w:szCs w:val="24"/>
              </w:rPr>
              <w:t>acro elements</w:t>
            </w:r>
          </w:p>
        </w:tc>
        <w:tc>
          <w:tcPr>
            <w:tcW w:w="992" w:type="dxa"/>
            <w:gridSpan w:val="2"/>
            <w:tcBorders>
              <w:top w:val="single" w:sz="12" w:space="0" w:color="auto"/>
            </w:tcBorders>
            <w:shd w:val="clear" w:color="auto" w:fill="D9D9D9" w:themeFill="background1" w:themeFillShade="D9"/>
            <w:vAlign w:val="center"/>
          </w:tcPr>
          <w:p w14:paraId="7CD56E9E" w14:textId="77777777" w:rsidR="00DA1C05" w:rsidRPr="00A21A5D" w:rsidRDefault="00DA1C05"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N (%)</w:t>
            </w:r>
          </w:p>
        </w:tc>
        <w:tc>
          <w:tcPr>
            <w:tcW w:w="1275" w:type="dxa"/>
            <w:gridSpan w:val="3"/>
            <w:tcBorders>
              <w:top w:val="single" w:sz="12" w:space="0" w:color="auto"/>
            </w:tcBorders>
            <w:shd w:val="clear" w:color="auto" w:fill="D9D9D9" w:themeFill="background1" w:themeFillShade="D9"/>
            <w:vAlign w:val="center"/>
          </w:tcPr>
          <w:p w14:paraId="23019F8F" w14:textId="77777777" w:rsidR="00DA1C05" w:rsidRPr="00A21A5D" w:rsidRDefault="00DA1C05"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 (ppm)</w:t>
            </w:r>
          </w:p>
        </w:tc>
        <w:tc>
          <w:tcPr>
            <w:tcW w:w="1134" w:type="dxa"/>
            <w:gridSpan w:val="2"/>
            <w:tcBorders>
              <w:top w:val="single" w:sz="12" w:space="0" w:color="auto"/>
            </w:tcBorders>
            <w:shd w:val="clear" w:color="auto" w:fill="D9D9D9" w:themeFill="background1" w:themeFillShade="D9"/>
            <w:vAlign w:val="center"/>
          </w:tcPr>
          <w:p w14:paraId="1052E3AE" w14:textId="77777777" w:rsidR="00DA1C05" w:rsidRPr="00A21A5D" w:rsidRDefault="00DA1C05" w:rsidP="00C66474">
            <w:pPr>
              <w:jc w:val="center"/>
              <w:rPr>
                <w:rFonts w:asciiTheme="majorBidi" w:hAnsiTheme="majorBidi" w:cstheme="majorBidi"/>
                <w:sz w:val="24"/>
                <w:szCs w:val="24"/>
              </w:rPr>
            </w:pPr>
            <w:r w:rsidRPr="00A21A5D">
              <w:rPr>
                <w:rFonts w:asciiTheme="majorBidi" w:hAnsiTheme="majorBidi" w:cstheme="majorBidi"/>
                <w:sz w:val="24"/>
                <w:szCs w:val="24"/>
              </w:rPr>
              <w:t xml:space="preserve">K (ppm)  </w:t>
            </w:r>
          </w:p>
        </w:tc>
        <w:tc>
          <w:tcPr>
            <w:tcW w:w="1341" w:type="dxa"/>
            <w:gridSpan w:val="4"/>
            <w:tcBorders>
              <w:top w:val="single" w:sz="12" w:space="0" w:color="auto"/>
            </w:tcBorders>
            <w:shd w:val="clear" w:color="auto" w:fill="auto"/>
            <w:vAlign w:val="center"/>
          </w:tcPr>
          <w:p w14:paraId="19213C8D" w14:textId="77777777" w:rsidR="00DA1C05" w:rsidRPr="00A21A5D" w:rsidRDefault="00DA1C05" w:rsidP="00C66474">
            <w:pPr>
              <w:jc w:val="center"/>
              <w:rPr>
                <w:rFonts w:asciiTheme="majorBidi" w:hAnsiTheme="majorBidi" w:cstheme="majorBidi"/>
                <w:color w:val="000000" w:themeColor="text1"/>
                <w:sz w:val="24"/>
                <w:szCs w:val="24"/>
                <w:vertAlign w:val="subscript"/>
              </w:rPr>
            </w:pPr>
            <w:r w:rsidRPr="00A21A5D">
              <w:rPr>
                <w:rFonts w:asciiTheme="majorBidi" w:hAnsiTheme="majorBidi" w:cstheme="majorBidi"/>
                <w:color w:val="000000" w:themeColor="text1"/>
                <w:sz w:val="24"/>
                <w:szCs w:val="24"/>
              </w:rPr>
              <w:t>SO</w:t>
            </w:r>
            <w:r w:rsidRPr="00A21A5D">
              <w:rPr>
                <w:rFonts w:asciiTheme="majorBidi" w:hAnsiTheme="majorBidi" w:cstheme="majorBidi"/>
                <w:color w:val="000000" w:themeColor="text1"/>
                <w:sz w:val="24"/>
                <w:szCs w:val="24"/>
                <w:vertAlign w:val="subscript"/>
              </w:rPr>
              <w:t xml:space="preserve">4 </w:t>
            </w:r>
            <w:r w:rsidRPr="00A21A5D">
              <w:rPr>
                <w:rFonts w:asciiTheme="majorBidi" w:hAnsiTheme="majorBidi" w:cstheme="majorBidi"/>
                <w:color w:val="000000" w:themeColor="text1"/>
                <w:sz w:val="24"/>
                <w:szCs w:val="24"/>
              </w:rPr>
              <w:t xml:space="preserve"> (%)</w:t>
            </w:r>
          </w:p>
        </w:tc>
        <w:tc>
          <w:tcPr>
            <w:tcW w:w="2340" w:type="dxa"/>
            <w:gridSpan w:val="3"/>
            <w:tcBorders>
              <w:top w:val="single" w:sz="12" w:space="0" w:color="auto"/>
              <w:right w:val="single" w:sz="12" w:space="0" w:color="auto"/>
            </w:tcBorders>
            <w:shd w:val="clear" w:color="auto" w:fill="auto"/>
            <w:vAlign w:val="center"/>
          </w:tcPr>
          <w:p w14:paraId="2B1CB7B4" w14:textId="77777777" w:rsidR="00DA1C05" w:rsidRPr="00A21A5D" w:rsidRDefault="00DA1C05"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Ca</w:t>
            </w:r>
            <w:r w:rsidRPr="00A21A5D">
              <w:rPr>
                <w:rFonts w:asciiTheme="majorBidi" w:hAnsiTheme="majorBidi" w:cstheme="majorBidi"/>
                <w:color w:val="000000" w:themeColor="text1"/>
                <w:sz w:val="24"/>
                <w:szCs w:val="24"/>
                <w:vertAlign w:val="superscript"/>
              </w:rPr>
              <w:t>+2</w:t>
            </w:r>
            <w:r w:rsidRPr="00A21A5D">
              <w:rPr>
                <w:rFonts w:asciiTheme="majorBidi" w:hAnsiTheme="majorBidi" w:cstheme="majorBidi"/>
                <w:color w:val="000000" w:themeColor="text1"/>
                <w:sz w:val="24"/>
                <w:szCs w:val="24"/>
              </w:rPr>
              <w:t>(%)</w:t>
            </w:r>
          </w:p>
        </w:tc>
      </w:tr>
      <w:tr w:rsidR="00DA1C05" w:rsidRPr="00A21A5D" w14:paraId="095FC89F" w14:textId="77777777" w:rsidTr="00DA1C05">
        <w:trPr>
          <w:gridAfter w:val="2"/>
          <w:wAfter w:w="17" w:type="dxa"/>
          <w:trHeight w:val="366"/>
          <w:jc w:val="center"/>
        </w:trPr>
        <w:tc>
          <w:tcPr>
            <w:tcW w:w="1543" w:type="dxa"/>
            <w:vMerge/>
            <w:tcBorders>
              <w:left w:val="single" w:sz="12" w:space="0" w:color="auto"/>
            </w:tcBorders>
            <w:vAlign w:val="center"/>
          </w:tcPr>
          <w:p w14:paraId="57556558" w14:textId="77777777" w:rsidR="00DA1C05" w:rsidRPr="00A21A5D" w:rsidRDefault="00DA1C05" w:rsidP="006446FF">
            <w:pPr>
              <w:jc w:val="center"/>
              <w:rPr>
                <w:rFonts w:asciiTheme="majorBidi" w:hAnsiTheme="majorBidi" w:cstheme="majorBidi"/>
                <w:color w:val="000000" w:themeColor="text1"/>
                <w:sz w:val="24"/>
                <w:szCs w:val="24"/>
              </w:rPr>
            </w:pPr>
          </w:p>
        </w:tc>
        <w:tc>
          <w:tcPr>
            <w:tcW w:w="992" w:type="dxa"/>
            <w:gridSpan w:val="2"/>
            <w:shd w:val="clear" w:color="auto" w:fill="D9D9D9" w:themeFill="background1" w:themeFillShade="D9"/>
            <w:vAlign w:val="center"/>
          </w:tcPr>
          <w:p w14:paraId="021DCC32" w14:textId="77777777" w:rsidR="00DA1C05" w:rsidRPr="00A21A5D" w:rsidRDefault="00DA1C05"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0.11</w:t>
            </w:r>
          </w:p>
        </w:tc>
        <w:tc>
          <w:tcPr>
            <w:tcW w:w="1275" w:type="dxa"/>
            <w:gridSpan w:val="3"/>
            <w:shd w:val="clear" w:color="auto" w:fill="D9D9D9" w:themeFill="background1" w:themeFillShade="D9"/>
            <w:vAlign w:val="center"/>
          </w:tcPr>
          <w:p w14:paraId="4C2F4ADE" w14:textId="77777777" w:rsidR="00DA1C05" w:rsidRPr="00A21A5D" w:rsidRDefault="00DA1C05"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38</w:t>
            </w:r>
          </w:p>
        </w:tc>
        <w:tc>
          <w:tcPr>
            <w:tcW w:w="1134" w:type="dxa"/>
            <w:gridSpan w:val="2"/>
            <w:shd w:val="clear" w:color="auto" w:fill="D9D9D9" w:themeFill="background1" w:themeFillShade="D9"/>
            <w:vAlign w:val="center"/>
          </w:tcPr>
          <w:p w14:paraId="4D580309" w14:textId="77777777" w:rsidR="00DA1C05" w:rsidRPr="00A21A5D" w:rsidRDefault="00DA1C05" w:rsidP="006446FF">
            <w:pPr>
              <w:jc w:val="center"/>
              <w:rPr>
                <w:rFonts w:asciiTheme="majorBidi" w:hAnsiTheme="majorBidi" w:cstheme="majorBidi"/>
                <w:sz w:val="24"/>
                <w:szCs w:val="24"/>
              </w:rPr>
            </w:pPr>
            <w:r w:rsidRPr="00A21A5D">
              <w:rPr>
                <w:rFonts w:asciiTheme="majorBidi" w:hAnsiTheme="majorBidi" w:cstheme="majorBidi"/>
                <w:sz w:val="24"/>
                <w:szCs w:val="24"/>
              </w:rPr>
              <w:t>220</w:t>
            </w:r>
          </w:p>
        </w:tc>
        <w:tc>
          <w:tcPr>
            <w:tcW w:w="1341" w:type="dxa"/>
            <w:gridSpan w:val="4"/>
            <w:shd w:val="clear" w:color="auto" w:fill="auto"/>
            <w:vAlign w:val="center"/>
          </w:tcPr>
          <w:p w14:paraId="7F58C098" w14:textId="77777777" w:rsidR="00DA1C05" w:rsidRPr="00A21A5D" w:rsidRDefault="00DA1C05"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0.015</w:t>
            </w:r>
          </w:p>
        </w:tc>
        <w:tc>
          <w:tcPr>
            <w:tcW w:w="2340" w:type="dxa"/>
            <w:gridSpan w:val="3"/>
            <w:tcBorders>
              <w:right w:val="single" w:sz="12" w:space="0" w:color="auto"/>
            </w:tcBorders>
            <w:shd w:val="clear" w:color="auto" w:fill="auto"/>
            <w:vAlign w:val="center"/>
          </w:tcPr>
          <w:p w14:paraId="0AE1895F" w14:textId="77777777" w:rsidR="00DA1C05" w:rsidRPr="00A21A5D" w:rsidRDefault="00DA1C05"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23</w:t>
            </w:r>
          </w:p>
        </w:tc>
      </w:tr>
      <w:tr w:rsidR="0086406D" w:rsidRPr="00A21A5D" w14:paraId="21E7F096" w14:textId="48E1A2A4" w:rsidTr="00DA1C05">
        <w:trPr>
          <w:gridAfter w:val="1"/>
          <w:wAfter w:w="10" w:type="dxa"/>
          <w:trHeight w:val="329"/>
          <w:jc w:val="center"/>
        </w:trPr>
        <w:tc>
          <w:tcPr>
            <w:tcW w:w="1543" w:type="dxa"/>
            <w:vMerge w:val="restart"/>
            <w:tcBorders>
              <w:left w:val="single" w:sz="12" w:space="0" w:color="auto"/>
            </w:tcBorders>
            <w:vAlign w:val="center"/>
          </w:tcPr>
          <w:p w14:paraId="306BCFE0" w14:textId="622F7476" w:rsidR="0086406D" w:rsidRPr="00A21A5D" w:rsidRDefault="0086406D" w:rsidP="006446FF">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Essential</w:t>
            </w:r>
            <w:r w:rsidRPr="00A21A5D">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w:t>
            </w:r>
            <w:r w:rsidRPr="00A21A5D">
              <w:rPr>
                <w:rFonts w:asciiTheme="majorBidi" w:hAnsiTheme="majorBidi" w:cstheme="majorBidi"/>
                <w:color w:val="000000" w:themeColor="text1"/>
                <w:sz w:val="24"/>
                <w:szCs w:val="24"/>
              </w:rPr>
              <w:t>icro</w:t>
            </w:r>
          </w:p>
          <w:p w14:paraId="331281AB" w14:textId="4BBD63B9" w:rsidR="0086406D" w:rsidRPr="00A21A5D" w:rsidRDefault="0086406D"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Elements</w:t>
            </w:r>
          </w:p>
        </w:tc>
        <w:tc>
          <w:tcPr>
            <w:tcW w:w="992" w:type="dxa"/>
            <w:gridSpan w:val="2"/>
            <w:vAlign w:val="center"/>
          </w:tcPr>
          <w:p w14:paraId="680546EC" w14:textId="77777777" w:rsidR="0086406D" w:rsidRPr="00A21A5D" w:rsidRDefault="0086406D"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Mn (%)</w:t>
            </w:r>
          </w:p>
        </w:tc>
        <w:tc>
          <w:tcPr>
            <w:tcW w:w="1275" w:type="dxa"/>
            <w:gridSpan w:val="3"/>
            <w:vAlign w:val="center"/>
          </w:tcPr>
          <w:p w14:paraId="2D7EC8B7" w14:textId="77777777" w:rsidR="0086406D" w:rsidRPr="00A21A5D" w:rsidRDefault="0086406D"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Zn (%)</w:t>
            </w:r>
          </w:p>
        </w:tc>
        <w:tc>
          <w:tcPr>
            <w:tcW w:w="1134" w:type="dxa"/>
            <w:gridSpan w:val="2"/>
            <w:vAlign w:val="center"/>
          </w:tcPr>
          <w:p w14:paraId="73E6ED6B" w14:textId="77777777" w:rsidR="0086406D" w:rsidRPr="00A21A5D" w:rsidRDefault="0086406D"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Fe (%)</w:t>
            </w:r>
          </w:p>
        </w:tc>
        <w:tc>
          <w:tcPr>
            <w:tcW w:w="1341" w:type="dxa"/>
            <w:gridSpan w:val="4"/>
            <w:vAlign w:val="center"/>
          </w:tcPr>
          <w:p w14:paraId="7D2F1302" w14:textId="77777777" w:rsidR="0086406D" w:rsidRPr="00A21A5D" w:rsidRDefault="0086406D"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Cu (%)</w:t>
            </w:r>
          </w:p>
        </w:tc>
        <w:tc>
          <w:tcPr>
            <w:tcW w:w="930" w:type="dxa"/>
            <w:gridSpan w:val="2"/>
            <w:tcBorders>
              <w:right w:val="single" w:sz="4" w:space="0" w:color="auto"/>
            </w:tcBorders>
            <w:vAlign w:val="center"/>
          </w:tcPr>
          <w:p w14:paraId="11F93EB9" w14:textId="3BBB28D5" w:rsidR="0086406D"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Ni (%)</w:t>
            </w:r>
          </w:p>
        </w:tc>
        <w:tc>
          <w:tcPr>
            <w:tcW w:w="1417" w:type="dxa"/>
            <w:gridSpan w:val="2"/>
            <w:vMerge w:val="restart"/>
            <w:tcBorders>
              <w:left w:val="single" w:sz="4" w:space="0" w:color="auto"/>
              <w:right w:val="single" w:sz="12" w:space="0" w:color="auto"/>
            </w:tcBorders>
            <w:vAlign w:val="center"/>
          </w:tcPr>
          <w:p w14:paraId="13293729" w14:textId="77777777" w:rsidR="0086406D" w:rsidRPr="00A21A5D" w:rsidRDefault="0086406D" w:rsidP="006446FF">
            <w:pPr>
              <w:jc w:val="center"/>
              <w:rPr>
                <w:rFonts w:asciiTheme="majorBidi" w:hAnsiTheme="majorBidi" w:cstheme="majorBidi"/>
                <w:color w:val="000000" w:themeColor="text1"/>
                <w:sz w:val="24"/>
                <w:szCs w:val="24"/>
              </w:rPr>
            </w:pPr>
          </w:p>
        </w:tc>
      </w:tr>
      <w:tr w:rsidR="0086406D" w:rsidRPr="00A21A5D" w14:paraId="37E8BDEE" w14:textId="77E1C611" w:rsidTr="00DA1C05">
        <w:trPr>
          <w:gridAfter w:val="1"/>
          <w:wAfter w:w="10" w:type="dxa"/>
          <w:trHeight w:val="420"/>
          <w:jc w:val="center"/>
        </w:trPr>
        <w:tc>
          <w:tcPr>
            <w:tcW w:w="1543" w:type="dxa"/>
            <w:vMerge/>
            <w:tcBorders>
              <w:left w:val="single" w:sz="12" w:space="0" w:color="auto"/>
            </w:tcBorders>
            <w:vAlign w:val="center"/>
          </w:tcPr>
          <w:p w14:paraId="1EFAB657" w14:textId="77777777" w:rsidR="0086406D" w:rsidRPr="00A21A5D" w:rsidRDefault="0086406D" w:rsidP="006446FF">
            <w:pPr>
              <w:jc w:val="center"/>
              <w:rPr>
                <w:rFonts w:asciiTheme="majorBidi" w:hAnsiTheme="majorBidi" w:cstheme="majorBidi"/>
                <w:color w:val="000000" w:themeColor="text1"/>
                <w:sz w:val="24"/>
                <w:szCs w:val="24"/>
              </w:rPr>
            </w:pPr>
          </w:p>
        </w:tc>
        <w:tc>
          <w:tcPr>
            <w:tcW w:w="992" w:type="dxa"/>
            <w:gridSpan w:val="2"/>
            <w:vAlign w:val="center"/>
          </w:tcPr>
          <w:p w14:paraId="1331EB58" w14:textId="77777777" w:rsidR="0086406D" w:rsidRPr="00A21A5D" w:rsidRDefault="0086406D"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0.0017</w:t>
            </w:r>
          </w:p>
        </w:tc>
        <w:tc>
          <w:tcPr>
            <w:tcW w:w="1275" w:type="dxa"/>
            <w:gridSpan w:val="3"/>
            <w:vAlign w:val="center"/>
          </w:tcPr>
          <w:p w14:paraId="7D1E4A3C" w14:textId="77777777" w:rsidR="0086406D" w:rsidRPr="00A21A5D" w:rsidRDefault="0086406D"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0.0141</w:t>
            </w:r>
          </w:p>
        </w:tc>
        <w:tc>
          <w:tcPr>
            <w:tcW w:w="1134" w:type="dxa"/>
            <w:gridSpan w:val="2"/>
            <w:vAlign w:val="center"/>
          </w:tcPr>
          <w:p w14:paraId="0E12D3A4" w14:textId="77777777" w:rsidR="0086406D" w:rsidRPr="00A21A5D" w:rsidRDefault="0086406D"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7.97</w:t>
            </w:r>
          </w:p>
        </w:tc>
        <w:tc>
          <w:tcPr>
            <w:tcW w:w="1341" w:type="dxa"/>
            <w:gridSpan w:val="4"/>
            <w:vAlign w:val="center"/>
          </w:tcPr>
          <w:p w14:paraId="034DE72A" w14:textId="77777777" w:rsidR="0086406D" w:rsidRPr="00A21A5D" w:rsidRDefault="0086406D"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0.0077</w:t>
            </w:r>
          </w:p>
        </w:tc>
        <w:tc>
          <w:tcPr>
            <w:tcW w:w="930" w:type="dxa"/>
            <w:gridSpan w:val="2"/>
            <w:tcBorders>
              <w:right w:val="single" w:sz="4" w:space="0" w:color="auto"/>
            </w:tcBorders>
            <w:vAlign w:val="center"/>
          </w:tcPr>
          <w:p w14:paraId="5EA9ECA7" w14:textId="04BF5A74" w:rsidR="0086406D"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0.0462</w:t>
            </w:r>
          </w:p>
        </w:tc>
        <w:tc>
          <w:tcPr>
            <w:tcW w:w="1417" w:type="dxa"/>
            <w:gridSpan w:val="2"/>
            <w:vMerge/>
            <w:tcBorders>
              <w:left w:val="single" w:sz="4" w:space="0" w:color="auto"/>
              <w:right w:val="single" w:sz="12" w:space="0" w:color="auto"/>
            </w:tcBorders>
            <w:vAlign w:val="center"/>
          </w:tcPr>
          <w:p w14:paraId="2B788060" w14:textId="77777777" w:rsidR="0086406D" w:rsidRPr="00A21A5D" w:rsidRDefault="0086406D" w:rsidP="006446FF">
            <w:pPr>
              <w:jc w:val="center"/>
              <w:rPr>
                <w:rFonts w:asciiTheme="majorBidi" w:hAnsiTheme="majorBidi" w:cstheme="majorBidi"/>
                <w:color w:val="000000" w:themeColor="text1"/>
                <w:sz w:val="24"/>
                <w:szCs w:val="24"/>
              </w:rPr>
            </w:pPr>
          </w:p>
        </w:tc>
      </w:tr>
      <w:tr w:rsidR="00F70439" w:rsidRPr="00A21A5D" w14:paraId="470F09B6" w14:textId="2EBA598F" w:rsidTr="00DA1C05">
        <w:trPr>
          <w:gridAfter w:val="1"/>
          <w:wAfter w:w="10" w:type="dxa"/>
          <w:trHeight w:val="206"/>
          <w:jc w:val="center"/>
        </w:trPr>
        <w:tc>
          <w:tcPr>
            <w:tcW w:w="1543" w:type="dxa"/>
            <w:vMerge w:val="restart"/>
            <w:tcBorders>
              <w:left w:val="single" w:sz="12" w:space="0" w:color="auto"/>
            </w:tcBorders>
            <w:vAlign w:val="center"/>
          </w:tcPr>
          <w:p w14:paraId="68205C7A" w14:textId="77777777" w:rsidR="00F70439"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Other</w:t>
            </w:r>
          </w:p>
          <w:p w14:paraId="3C889128" w14:textId="77777777" w:rsidR="00F70439"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elements</w:t>
            </w:r>
          </w:p>
          <w:p w14:paraId="5E358764" w14:textId="77777777" w:rsidR="00F70439" w:rsidRPr="00A21A5D" w:rsidRDefault="00F70439" w:rsidP="006446FF">
            <w:pPr>
              <w:jc w:val="center"/>
              <w:rPr>
                <w:rFonts w:asciiTheme="majorBidi" w:hAnsiTheme="majorBidi" w:cstheme="majorBidi"/>
                <w:color w:val="000000" w:themeColor="text1"/>
                <w:sz w:val="24"/>
                <w:szCs w:val="24"/>
              </w:rPr>
            </w:pPr>
          </w:p>
          <w:p w14:paraId="4697FBB1" w14:textId="77777777" w:rsidR="00F70439" w:rsidRPr="00A21A5D" w:rsidRDefault="00F70439" w:rsidP="006446FF">
            <w:pPr>
              <w:jc w:val="center"/>
              <w:rPr>
                <w:rFonts w:asciiTheme="majorBidi" w:hAnsiTheme="majorBidi" w:cstheme="majorBidi"/>
                <w:color w:val="000000" w:themeColor="text1"/>
                <w:sz w:val="24"/>
                <w:szCs w:val="24"/>
              </w:rPr>
            </w:pPr>
          </w:p>
        </w:tc>
        <w:tc>
          <w:tcPr>
            <w:tcW w:w="992" w:type="dxa"/>
            <w:gridSpan w:val="2"/>
            <w:vAlign w:val="center"/>
          </w:tcPr>
          <w:p w14:paraId="4F9F9283" w14:textId="77777777" w:rsidR="00F70439" w:rsidRPr="00A21A5D" w:rsidRDefault="00F70439"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Cd</w:t>
            </w:r>
            <w:r w:rsidRPr="00A21A5D">
              <w:rPr>
                <w:rFonts w:asciiTheme="majorBidi" w:hAnsiTheme="majorBidi" w:cstheme="majorBidi"/>
                <w:color w:val="000000" w:themeColor="text1"/>
                <w:sz w:val="24"/>
                <w:szCs w:val="24"/>
                <w:vertAlign w:val="superscript"/>
              </w:rPr>
              <w:t>+2</w:t>
            </w:r>
          </w:p>
        </w:tc>
        <w:tc>
          <w:tcPr>
            <w:tcW w:w="1275" w:type="dxa"/>
            <w:gridSpan w:val="3"/>
            <w:vAlign w:val="center"/>
          </w:tcPr>
          <w:p w14:paraId="37C483EE" w14:textId="77777777" w:rsidR="00F70439" w:rsidRPr="00A21A5D" w:rsidRDefault="00F70439"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Pb (%)</w:t>
            </w:r>
          </w:p>
        </w:tc>
        <w:tc>
          <w:tcPr>
            <w:tcW w:w="1275" w:type="dxa"/>
            <w:gridSpan w:val="3"/>
            <w:vAlign w:val="center"/>
          </w:tcPr>
          <w:p w14:paraId="4B35406D" w14:textId="77777777" w:rsidR="00F70439" w:rsidRPr="00A21A5D" w:rsidRDefault="00F70439"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Cr (%)</w:t>
            </w:r>
          </w:p>
        </w:tc>
        <w:tc>
          <w:tcPr>
            <w:tcW w:w="1200" w:type="dxa"/>
            <w:gridSpan w:val="3"/>
            <w:vAlign w:val="center"/>
          </w:tcPr>
          <w:p w14:paraId="54F582B1" w14:textId="77777777" w:rsidR="00F70439" w:rsidRPr="00A21A5D" w:rsidRDefault="00F70439"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Rb (%)</w:t>
            </w:r>
          </w:p>
        </w:tc>
        <w:tc>
          <w:tcPr>
            <w:tcW w:w="930" w:type="dxa"/>
            <w:gridSpan w:val="2"/>
            <w:vMerge w:val="restart"/>
            <w:tcBorders>
              <w:right w:val="single" w:sz="4" w:space="0" w:color="auto"/>
            </w:tcBorders>
            <w:vAlign w:val="center"/>
          </w:tcPr>
          <w:p w14:paraId="69A3AC1F" w14:textId="77777777" w:rsidR="00F70439" w:rsidRPr="00A21A5D" w:rsidRDefault="00F70439" w:rsidP="006446FF">
            <w:pPr>
              <w:jc w:val="center"/>
              <w:rPr>
                <w:rFonts w:asciiTheme="majorBidi" w:hAnsiTheme="majorBidi" w:cstheme="majorBidi"/>
                <w:color w:val="000000" w:themeColor="text1"/>
                <w:sz w:val="24"/>
                <w:szCs w:val="24"/>
              </w:rPr>
            </w:pPr>
          </w:p>
        </w:tc>
        <w:tc>
          <w:tcPr>
            <w:tcW w:w="1417" w:type="dxa"/>
            <w:gridSpan w:val="2"/>
            <w:vMerge w:val="restart"/>
            <w:tcBorders>
              <w:left w:val="single" w:sz="4" w:space="0" w:color="auto"/>
              <w:right w:val="single" w:sz="12" w:space="0" w:color="auto"/>
            </w:tcBorders>
            <w:vAlign w:val="center"/>
          </w:tcPr>
          <w:p w14:paraId="3E0A98BE" w14:textId="77777777" w:rsidR="00F70439" w:rsidRPr="00A21A5D" w:rsidRDefault="00F70439" w:rsidP="006446FF">
            <w:pPr>
              <w:jc w:val="center"/>
              <w:rPr>
                <w:rFonts w:asciiTheme="majorBidi" w:hAnsiTheme="majorBidi" w:cstheme="majorBidi"/>
                <w:color w:val="000000" w:themeColor="text1"/>
                <w:sz w:val="24"/>
                <w:szCs w:val="24"/>
              </w:rPr>
            </w:pPr>
          </w:p>
        </w:tc>
      </w:tr>
      <w:tr w:rsidR="00F70439" w:rsidRPr="00A21A5D" w14:paraId="7D912113" w14:textId="36F854E7" w:rsidTr="00DA1C05">
        <w:trPr>
          <w:gridAfter w:val="1"/>
          <w:wAfter w:w="10" w:type="dxa"/>
          <w:trHeight w:val="375"/>
          <w:jc w:val="center"/>
        </w:trPr>
        <w:tc>
          <w:tcPr>
            <w:tcW w:w="1543" w:type="dxa"/>
            <w:vMerge/>
            <w:tcBorders>
              <w:left w:val="single" w:sz="12" w:space="0" w:color="auto"/>
            </w:tcBorders>
            <w:vAlign w:val="center"/>
          </w:tcPr>
          <w:p w14:paraId="0A028EF9" w14:textId="77777777" w:rsidR="00F70439" w:rsidRPr="00A21A5D" w:rsidRDefault="00F70439" w:rsidP="006446FF">
            <w:pPr>
              <w:jc w:val="center"/>
              <w:rPr>
                <w:rFonts w:asciiTheme="majorBidi" w:hAnsiTheme="majorBidi" w:cstheme="majorBidi"/>
                <w:color w:val="000000" w:themeColor="text1"/>
                <w:sz w:val="24"/>
                <w:szCs w:val="24"/>
              </w:rPr>
            </w:pPr>
          </w:p>
        </w:tc>
        <w:tc>
          <w:tcPr>
            <w:tcW w:w="992" w:type="dxa"/>
            <w:gridSpan w:val="2"/>
            <w:vAlign w:val="center"/>
          </w:tcPr>
          <w:p w14:paraId="1F338AA6" w14:textId="77777777" w:rsidR="00F70439"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w:t>
            </w:r>
          </w:p>
        </w:tc>
        <w:tc>
          <w:tcPr>
            <w:tcW w:w="1275" w:type="dxa"/>
            <w:gridSpan w:val="3"/>
            <w:vAlign w:val="center"/>
          </w:tcPr>
          <w:p w14:paraId="175AD1E2" w14:textId="77777777" w:rsidR="00F70439"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0.0026</w:t>
            </w:r>
          </w:p>
        </w:tc>
        <w:tc>
          <w:tcPr>
            <w:tcW w:w="1275" w:type="dxa"/>
            <w:gridSpan w:val="3"/>
            <w:vAlign w:val="center"/>
          </w:tcPr>
          <w:p w14:paraId="359F0BE8" w14:textId="77777777" w:rsidR="00F70439"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0.111</w:t>
            </w:r>
          </w:p>
        </w:tc>
        <w:tc>
          <w:tcPr>
            <w:tcW w:w="1200" w:type="dxa"/>
            <w:gridSpan w:val="3"/>
            <w:vAlign w:val="center"/>
          </w:tcPr>
          <w:p w14:paraId="3198848C" w14:textId="77777777" w:rsidR="00F70439" w:rsidRPr="00A21A5D" w:rsidRDefault="00F70439"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0.011</w:t>
            </w:r>
          </w:p>
        </w:tc>
        <w:tc>
          <w:tcPr>
            <w:tcW w:w="930" w:type="dxa"/>
            <w:gridSpan w:val="2"/>
            <w:vMerge/>
            <w:tcBorders>
              <w:right w:val="single" w:sz="4" w:space="0" w:color="auto"/>
            </w:tcBorders>
            <w:vAlign w:val="center"/>
          </w:tcPr>
          <w:p w14:paraId="4321AA5A" w14:textId="77777777" w:rsidR="00F70439" w:rsidRPr="00A21A5D" w:rsidRDefault="00F70439" w:rsidP="006446FF">
            <w:pPr>
              <w:jc w:val="center"/>
              <w:rPr>
                <w:rFonts w:asciiTheme="majorBidi" w:hAnsiTheme="majorBidi" w:cstheme="majorBidi"/>
                <w:color w:val="000000" w:themeColor="text1"/>
              </w:rPr>
            </w:pPr>
          </w:p>
        </w:tc>
        <w:tc>
          <w:tcPr>
            <w:tcW w:w="1417" w:type="dxa"/>
            <w:gridSpan w:val="2"/>
            <w:vMerge/>
            <w:tcBorders>
              <w:left w:val="single" w:sz="4" w:space="0" w:color="auto"/>
              <w:right w:val="single" w:sz="12" w:space="0" w:color="auto"/>
            </w:tcBorders>
            <w:vAlign w:val="center"/>
          </w:tcPr>
          <w:p w14:paraId="6FDDE580" w14:textId="77777777" w:rsidR="00F70439" w:rsidRPr="00A21A5D" w:rsidRDefault="00F70439" w:rsidP="006446FF">
            <w:pPr>
              <w:jc w:val="center"/>
              <w:rPr>
                <w:rFonts w:asciiTheme="majorBidi" w:hAnsiTheme="majorBidi" w:cstheme="majorBidi"/>
                <w:color w:val="000000" w:themeColor="text1"/>
              </w:rPr>
            </w:pPr>
          </w:p>
        </w:tc>
      </w:tr>
      <w:tr w:rsidR="00F5721F" w:rsidRPr="00A21A5D" w14:paraId="120CB5C5" w14:textId="77777777" w:rsidTr="00DA1C05">
        <w:trPr>
          <w:gridAfter w:val="1"/>
          <w:wAfter w:w="10" w:type="dxa"/>
          <w:trHeight w:val="206"/>
          <w:jc w:val="center"/>
        </w:trPr>
        <w:tc>
          <w:tcPr>
            <w:tcW w:w="1543" w:type="dxa"/>
            <w:vMerge/>
            <w:tcBorders>
              <w:left w:val="single" w:sz="12" w:space="0" w:color="auto"/>
            </w:tcBorders>
            <w:vAlign w:val="center"/>
          </w:tcPr>
          <w:p w14:paraId="22701CFA" w14:textId="77777777" w:rsidR="00F5721F" w:rsidRPr="00A21A5D" w:rsidRDefault="00F5721F" w:rsidP="006446FF">
            <w:pPr>
              <w:jc w:val="center"/>
              <w:rPr>
                <w:rFonts w:asciiTheme="majorBidi" w:hAnsiTheme="majorBidi" w:cstheme="majorBidi"/>
                <w:color w:val="000000" w:themeColor="text1"/>
                <w:sz w:val="24"/>
                <w:szCs w:val="24"/>
              </w:rPr>
            </w:pPr>
          </w:p>
        </w:tc>
        <w:tc>
          <w:tcPr>
            <w:tcW w:w="992" w:type="dxa"/>
            <w:gridSpan w:val="2"/>
            <w:vAlign w:val="center"/>
          </w:tcPr>
          <w:p w14:paraId="42147564" w14:textId="77777777" w:rsidR="00F5721F" w:rsidRPr="00A21A5D" w:rsidRDefault="00F5721F"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Ti (%)</w:t>
            </w:r>
          </w:p>
        </w:tc>
        <w:tc>
          <w:tcPr>
            <w:tcW w:w="1275" w:type="dxa"/>
            <w:gridSpan w:val="3"/>
            <w:vAlign w:val="center"/>
          </w:tcPr>
          <w:p w14:paraId="25E85D9D" w14:textId="77777777" w:rsidR="00F5721F" w:rsidRPr="00A21A5D" w:rsidRDefault="00F5721F"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Sr (%)</w:t>
            </w:r>
          </w:p>
        </w:tc>
        <w:tc>
          <w:tcPr>
            <w:tcW w:w="1134" w:type="dxa"/>
            <w:gridSpan w:val="2"/>
            <w:vAlign w:val="center"/>
          </w:tcPr>
          <w:p w14:paraId="5E5C132B" w14:textId="77777777" w:rsidR="00F5721F" w:rsidRPr="00A21A5D" w:rsidRDefault="00F5721F"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Ga (%)</w:t>
            </w:r>
          </w:p>
        </w:tc>
        <w:tc>
          <w:tcPr>
            <w:tcW w:w="1341" w:type="dxa"/>
            <w:gridSpan w:val="4"/>
            <w:tcBorders>
              <w:bottom w:val="single" w:sz="4" w:space="0" w:color="auto"/>
            </w:tcBorders>
            <w:vAlign w:val="center"/>
          </w:tcPr>
          <w:p w14:paraId="0D584F3C" w14:textId="77777777" w:rsidR="00F5721F" w:rsidRPr="00A21A5D" w:rsidRDefault="00F5721F"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As (%)</w:t>
            </w:r>
          </w:p>
        </w:tc>
        <w:tc>
          <w:tcPr>
            <w:tcW w:w="930" w:type="dxa"/>
            <w:gridSpan w:val="2"/>
            <w:tcBorders>
              <w:bottom w:val="single" w:sz="4" w:space="0" w:color="auto"/>
              <w:right w:val="single" w:sz="4" w:space="0" w:color="auto"/>
            </w:tcBorders>
            <w:vAlign w:val="center"/>
          </w:tcPr>
          <w:p w14:paraId="0FE478E2" w14:textId="77777777" w:rsidR="00F5721F" w:rsidRPr="00A21A5D" w:rsidRDefault="00F5721F" w:rsidP="00C66474">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Y (%)</w:t>
            </w:r>
          </w:p>
        </w:tc>
        <w:tc>
          <w:tcPr>
            <w:tcW w:w="1417" w:type="dxa"/>
            <w:gridSpan w:val="2"/>
            <w:vMerge w:val="restart"/>
            <w:tcBorders>
              <w:right w:val="single" w:sz="12" w:space="0" w:color="auto"/>
            </w:tcBorders>
            <w:vAlign w:val="center"/>
          </w:tcPr>
          <w:p w14:paraId="4AFE1F89" w14:textId="77777777" w:rsidR="00F5721F" w:rsidRPr="00A21A5D" w:rsidRDefault="00F5721F" w:rsidP="006446FF">
            <w:pPr>
              <w:jc w:val="center"/>
              <w:rPr>
                <w:rFonts w:asciiTheme="majorBidi" w:hAnsiTheme="majorBidi" w:cstheme="majorBidi"/>
                <w:color w:val="000000" w:themeColor="text1"/>
                <w:sz w:val="24"/>
                <w:szCs w:val="24"/>
              </w:rPr>
            </w:pPr>
          </w:p>
        </w:tc>
      </w:tr>
      <w:tr w:rsidR="00F5721F" w:rsidRPr="00A21A5D" w14:paraId="4FF52CBD" w14:textId="77777777" w:rsidTr="00DA1C05">
        <w:trPr>
          <w:gridAfter w:val="1"/>
          <w:wAfter w:w="10" w:type="dxa"/>
          <w:trHeight w:val="393"/>
          <w:jc w:val="center"/>
        </w:trPr>
        <w:tc>
          <w:tcPr>
            <w:tcW w:w="1543" w:type="dxa"/>
            <w:vMerge/>
            <w:tcBorders>
              <w:left w:val="single" w:sz="12" w:space="0" w:color="auto"/>
              <w:bottom w:val="single" w:sz="12" w:space="0" w:color="auto"/>
            </w:tcBorders>
            <w:vAlign w:val="center"/>
          </w:tcPr>
          <w:p w14:paraId="58A9B052" w14:textId="77777777" w:rsidR="00F5721F" w:rsidRPr="00A21A5D" w:rsidRDefault="00F5721F" w:rsidP="006446FF">
            <w:pPr>
              <w:jc w:val="center"/>
              <w:rPr>
                <w:rFonts w:asciiTheme="majorBidi" w:hAnsiTheme="majorBidi" w:cstheme="majorBidi"/>
                <w:color w:val="000000" w:themeColor="text1"/>
                <w:sz w:val="24"/>
                <w:szCs w:val="24"/>
              </w:rPr>
            </w:pPr>
          </w:p>
        </w:tc>
        <w:tc>
          <w:tcPr>
            <w:tcW w:w="992" w:type="dxa"/>
            <w:gridSpan w:val="2"/>
            <w:tcBorders>
              <w:bottom w:val="single" w:sz="12" w:space="0" w:color="auto"/>
            </w:tcBorders>
            <w:vAlign w:val="center"/>
          </w:tcPr>
          <w:p w14:paraId="00DE1116" w14:textId="77777777" w:rsidR="00F5721F" w:rsidRPr="00A21A5D" w:rsidRDefault="00F5721F"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0.844</w:t>
            </w:r>
          </w:p>
        </w:tc>
        <w:tc>
          <w:tcPr>
            <w:tcW w:w="1275" w:type="dxa"/>
            <w:gridSpan w:val="3"/>
            <w:tcBorders>
              <w:bottom w:val="single" w:sz="12" w:space="0" w:color="auto"/>
            </w:tcBorders>
            <w:vAlign w:val="center"/>
          </w:tcPr>
          <w:p w14:paraId="62421D8E" w14:textId="77777777" w:rsidR="00F5721F" w:rsidRPr="00A21A5D" w:rsidRDefault="00F5721F"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0.04</w:t>
            </w:r>
          </w:p>
        </w:tc>
        <w:tc>
          <w:tcPr>
            <w:tcW w:w="1134" w:type="dxa"/>
            <w:gridSpan w:val="2"/>
            <w:tcBorders>
              <w:bottom w:val="single" w:sz="12" w:space="0" w:color="auto"/>
            </w:tcBorders>
            <w:vAlign w:val="center"/>
          </w:tcPr>
          <w:p w14:paraId="1D74C301" w14:textId="77777777" w:rsidR="00F5721F" w:rsidRPr="00A21A5D" w:rsidRDefault="00F5721F"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0.0014</w:t>
            </w:r>
          </w:p>
        </w:tc>
        <w:tc>
          <w:tcPr>
            <w:tcW w:w="1341" w:type="dxa"/>
            <w:gridSpan w:val="4"/>
            <w:tcBorders>
              <w:top w:val="single" w:sz="4" w:space="0" w:color="auto"/>
              <w:bottom w:val="single" w:sz="12" w:space="0" w:color="auto"/>
            </w:tcBorders>
            <w:vAlign w:val="center"/>
          </w:tcPr>
          <w:p w14:paraId="2369CA51" w14:textId="77777777" w:rsidR="00F5721F" w:rsidRPr="00A21A5D" w:rsidRDefault="00F5721F"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0.0015</w:t>
            </w:r>
          </w:p>
        </w:tc>
        <w:tc>
          <w:tcPr>
            <w:tcW w:w="930" w:type="dxa"/>
            <w:gridSpan w:val="2"/>
            <w:tcBorders>
              <w:top w:val="single" w:sz="4" w:space="0" w:color="auto"/>
              <w:bottom w:val="single" w:sz="12" w:space="0" w:color="auto"/>
              <w:right w:val="single" w:sz="4" w:space="0" w:color="auto"/>
            </w:tcBorders>
            <w:vAlign w:val="center"/>
          </w:tcPr>
          <w:p w14:paraId="2C834DCF" w14:textId="77777777" w:rsidR="00F5721F" w:rsidRPr="00A21A5D" w:rsidRDefault="00F5721F" w:rsidP="006446FF">
            <w:pPr>
              <w:jc w:val="cente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0.0036</w:t>
            </w:r>
          </w:p>
        </w:tc>
        <w:tc>
          <w:tcPr>
            <w:tcW w:w="1417" w:type="dxa"/>
            <w:gridSpan w:val="2"/>
            <w:vMerge/>
            <w:tcBorders>
              <w:bottom w:val="single" w:sz="12" w:space="0" w:color="auto"/>
              <w:right w:val="single" w:sz="12" w:space="0" w:color="auto"/>
            </w:tcBorders>
            <w:vAlign w:val="center"/>
          </w:tcPr>
          <w:p w14:paraId="444CC382" w14:textId="77777777" w:rsidR="00F5721F" w:rsidRPr="00A21A5D" w:rsidRDefault="00F5721F" w:rsidP="006446FF">
            <w:pPr>
              <w:jc w:val="center"/>
              <w:rPr>
                <w:rFonts w:asciiTheme="majorBidi" w:hAnsiTheme="majorBidi" w:cstheme="majorBidi"/>
                <w:color w:val="000000" w:themeColor="text1"/>
                <w:sz w:val="24"/>
                <w:szCs w:val="24"/>
              </w:rPr>
            </w:pPr>
          </w:p>
        </w:tc>
      </w:tr>
    </w:tbl>
    <w:p w14:paraId="0BC238B0" w14:textId="3ECAB208" w:rsidR="00BD1413" w:rsidRPr="00A21A5D" w:rsidRDefault="00BD1413" w:rsidP="00DE561F">
      <w:pPr>
        <w:pStyle w:val="ListParagraph"/>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Shaded Elements Cells Were Estimated Chemically, whereas other Elements Were Estimated by the XRF Method.</w:t>
      </w:r>
    </w:p>
    <w:p w14:paraId="540E3408" w14:textId="70205E28" w:rsidR="00797CB5" w:rsidRPr="00DE561F" w:rsidRDefault="00797CB5" w:rsidP="00DE561F">
      <w:pPr>
        <w:spacing w:after="0" w:line="360" w:lineRule="auto"/>
        <w:jc w:val="both"/>
        <w:rPr>
          <w:rFonts w:asciiTheme="majorBidi" w:hAnsiTheme="majorBidi" w:cstheme="majorBidi"/>
          <w:color w:val="000000" w:themeColor="text1"/>
          <w:sz w:val="24"/>
          <w:szCs w:val="24"/>
        </w:rPr>
      </w:pPr>
    </w:p>
    <w:p w14:paraId="35056C3D" w14:textId="75218F2B" w:rsidR="00BD1413" w:rsidRPr="00A21A5D" w:rsidRDefault="00BD1413" w:rsidP="00BD1413">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 xml:space="preserve">3.5. </w:t>
      </w:r>
      <w:r w:rsidR="002E3BE5" w:rsidRPr="00A21A5D">
        <w:rPr>
          <w:rFonts w:asciiTheme="majorBidi" w:hAnsiTheme="majorBidi" w:cstheme="majorBidi"/>
          <w:b/>
          <w:bCs/>
          <w:color w:val="000000" w:themeColor="text1"/>
          <w:sz w:val="28"/>
          <w:szCs w:val="28"/>
        </w:rPr>
        <w:t xml:space="preserve">The </w:t>
      </w:r>
      <w:r w:rsidRPr="00A21A5D">
        <w:rPr>
          <w:rFonts w:asciiTheme="majorBidi" w:hAnsiTheme="majorBidi" w:cstheme="majorBidi"/>
          <w:b/>
          <w:bCs/>
          <w:color w:val="000000" w:themeColor="text1"/>
          <w:sz w:val="28"/>
          <w:szCs w:val="28"/>
        </w:rPr>
        <w:t>Studied Characteristics</w:t>
      </w:r>
    </w:p>
    <w:p w14:paraId="2C1631C2" w14:textId="229C18C5" w:rsidR="00BD1413" w:rsidRPr="00A21A5D" w:rsidRDefault="00BD1413" w:rsidP="000337E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Samples of three whole plants were used to measure leaf number, leaf area, length of shoot, branch number, stem diameter, root length and fresh weight (FW) of shoots </w:t>
      </w:r>
      <w:r w:rsidRPr="00A21A5D">
        <w:rPr>
          <w:rFonts w:asciiTheme="majorBidi" w:hAnsiTheme="majorBidi" w:cstheme="majorBidi"/>
          <w:sz w:val="24"/>
          <w:szCs w:val="24"/>
        </w:rPr>
        <w:t>and roots</w:t>
      </w:r>
      <w:r w:rsidR="000A3671" w:rsidRPr="00A21A5D">
        <w:rPr>
          <w:rFonts w:asciiTheme="majorBidi" w:hAnsiTheme="majorBidi" w:cstheme="majorBidi"/>
          <w:sz w:val="24"/>
          <w:szCs w:val="24"/>
        </w:rPr>
        <w:t xml:space="preserve"> </w:t>
      </w:r>
      <w:r w:rsidR="008A48D9"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&lt;EndNote&gt;&lt;Cite&gt;&lt;Author&gt;Zha&lt;/Author&gt;&lt;Year&gt;2019&lt;/Year&gt;&lt;RecNum&gt;422&lt;/RecNum&gt;&lt;DisplayText&gt;(Zha et al., 2019)&lt;/DisplayText&gt;&lt;record&gt;&lt;rec-number&gt;422&lt;/rec-number&gt;&lt;foreign-keys&gt;&lt;key app="EN" db-id="e2ease2zoe0s5feazadxte57vzsarwr9etz9" timestamp="1689541645"&gt;422&lt;/key&gt;&lt;/foreign-keys&gt;&lt;ref-type name="Journal Article"&gt;17&lt;/ref-type&gt;&lt;contributors&gt;&lt;authors&gt;&lt;author&gt;Zha, Lingyan&lt;/author&gt;&lt;author&gt;Liu, Wenke&lt;/author&gt;&lt;author&gt;Zhang, Yubin&lt;/author&gt;&lt;author&gt;Zhou, Chengbo&lt;/author&gt;&lt;author&gt;Shao, Mingjie&lt;/author&gt;&lt;/authors&gt;&lt;/contributors&gt;&lt;titles&gt;&lt;title&gt;Morphological and physiological stress responses of lettuce to different intensities of continuous light&lt;/title&gt;&lt;secondary-title&gt;Frontiers in Plant Science&lt;/secondary-title&gt;&lt;/titles&gt;&lt;periodical&gt;&lt;full-title&gt;Frontiers in Plant Science&lt;/full-title&gt;&lt;/periodical&gt;&lt;pages&gt;1440&lt;/pages&gt;&lt;volume&gt;10&lt;/volume&gt;&lt;dates&gt;&lt;year&gt;2019&lt;/year&gt;&lt;/dates&gt;&lt;publisher&gt;Frontiers Media SA&lt;/publisher&gt;&lt;isbn&gt;1664-462X&lt;/isbn&gt;&lt;urls&gt;&lt;/urls&gt;&lt;/record&gt;&lt;/Cite&gt;&lt;/EndNote&gt;</w:instrText>
      </w:r>
      <w:r w:rsidR="008A48D9"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(Zha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2019)</w:t>
      </w:r>
      <w:r w:rsidR="008A48D9" w:rsidRPr="00A21A5D">
        <w:rPr>
          <w:rFonts w:asciiTheme="majorBidi" w:hAnsiTheme="majorBidi" w:cstheme="majorBidi"/>
          <w:sz w:val="24"/>
          <w:szCs w:val="24"/>
        </w:rPr>
        <w:fldChar w:fldCharType="end"/>
      </w:r>
      <w:r w:rsidR="008A48D9" w:rsidRPr="00A21A5D">
        <w:rPr>
          <w:rFonts w:asciiTheme="majorBidi" w:hAnsiTheme="majorBidi" w:cstheme="majorBidi"/>
          <w:color w:val="000000" w:themeColor="text1"/>
          <w:sz w:val="24"/>
          <w:szCs w:val="24"/>
        </w:rPr>
        <w:t>.</w:t>
      </w:r>
      <w:r w:rsidRPr="00A21A5D">
        <w:rPr>
          <w:rFonts w:asciiTheme="majorBidi" w:hAnsiTheme="majorBidi" w:cstheme="majorBidi"/>
          <w:sz w:val="24"/>
          <w:szCs w:val="24"/>
        </w:rPr>
        <w:t xml:space="preserve"> </w:t>
      </w:r>
      <w:r w:rsidRPr="00A21A5D">
        <w:rPr>
          <w:rFonts w:asciiTheme="majorBidi" w:hAnsiTheme="majorBidi" w:cstheme="majorBidi"/>
          <w:color w:val="000000" w:themeColor="text1"/>
          <w:sz w:val="24"/>
          <w:szCs w:val="24"/>
        </w:rPr>
        <w:t>For shoot and root dry weight, ascorbic acid, all the vegetative, parts of the plants and the roots were taken and dried at 65C</w:t>
      </w:r>
      <w:r w:rsidRPr="00A21A5D">
        <w:rPr>
          <w:rFonts w:asciiTheme="majorBidi" w:hAnsiTheme="majorBidi" w:cstheme="majorBidi"/>
          <w:color w:val="000000" w:themeColor="text1"/>
          <w:sz w:val="24"/>
          <w:szCs w:val="24"/>
          <w:vertAlign w:val="superscript"/>
        </w:rPr>
        <w:t>0</w:t>
      </w:r>
      <w:r w:rsidRPr="00A21A5D">
        <w:rPr>
          <w:rFonts w:asciiTheme="majorBidi" w:hAnsiTheme="majorBidi" w:cstheme="majorBidi"/>
          <w:color w:val="000000" w:themeColor="text1"/>
          <w:sz w:val="24"/>
          <w:szCs w:val="24"/>
        </w:rPr>
        <w:t xml:space="preserve"> for </w:t>
      </w:r>
      <w:r w:rsidR="006543BD" w:rsidRPr="00A21A5D">
        <w:rPr>
          <w:rFonts w:asciiTheme="majorBidi" w:hAnsiTheme="majorBidi" w:cstheme="majorBidi"/>
          <w:color w:val="000000" w:themeColor="text1"/>
          <w:sz w:val="24"/>
          <w:szCs w:val="24"/>
        </w:rPr>
        <w:t>24</w:t>
      </w:r>
      <w:r w:rsidRPr="00A21A5D">
        <w:rPr>
          <w:rFonts w:asciiTheme="majorBidi" w:hAnsiTheme="majorBidi" w:cstheme="majorBidi"/>
          <w:color w:val="000000" w:themeColor="text1"/>
          <w:sz w:val="24"/>
          <w:szCs w:val="24"/>
        </w:rPr>
        <w:t xml:space="preserve"> hours in the oven until weight fixing</w:t>
      </w:r>
      <w:r w:rsidR="00DB675D" w:rsidRPr="00A21A5D">
        <w:rPr>
          <w:rFonts w:asciiTheme="majorBidi" w:hAnsiTheme="majorBidi" w:cstheme="majorBidi"/>
          <w:color w:val="000000" w:themeColor="text1"/>
          <w:sz w:val="24"/>
          <w:szCs w:val="24"/>
        </w:rPr>
        <w:t xml:space="preserve"> </w:t>
      </w:r>
      <w:r w:rsidR="008A48D9" w:rsidRPr="00A21A5D">
        <w:rPr>
          <w:rFonts w:asciiTheme="majorBidi" w:hAnsiTheme="majorBidi" w:cstheme="majorBidi"/>
          <w:color w:val="000000" w:themeColor="text1"/>
          <w:sz w:val="24"/>
          <w:szCs w:val="24"/>
        </w:rPr>
        <w:fldChar w:fldCharType="begin"/>
      </w:r>
      <w:r w:rsidR="000337E3" w:rsidRPr="00A21A5D">
        <w:rPr>
          <w:rFonts w:asciiTheme="majorBidi" w:hAnsiTheme="majorBidi" w:cstheme="majorBidi"/>
          <w:color w:val="000000" w:themeColor="text1"/>
          <w:sz w:val="24"/>
          <w:szCs w:val="24"/>
        </w:rPr>
        <w:instrText xml:space="preserve"> ADDIN EN.CITE &lt;EndNote&gt;&lt;Cite&gt;&lt;Author&gt;Salih&lt;/Author&gt;&lt;Year&gt;2019&lt;/Year&gt;&lt;RecNum&gt;423&lt;/RecNum&gt;&lt;DisplayText&gt;(Salih and Aziz, 2019)&lt;/DisplayText&gt;&lt;record&gt;&lt;rec-number&gt;423&lt;/rec-number&gt;&lt;foreign-keys&gt;&lt;key app="EN" db-id="e2ease2zoe0s5feazadxte57vzsarwr9etz9" timestamp="1689541820"&gt;423&lt;/key&gt;&lt;/foreign-keys&gt;&lt;ref-type name="Journal Article"&gt;17&lt;/ref-type&gt;&lt;contributors&gt;&lt;authors&gt;&lt;author&gt;Salih, Zhian&lt;/author&gt;&lt;author&gt;Aziz, Farhad&lt;/author&gt;&lt;/authors&gt;&lt;/contributors&gt;&lt;titles&gt;&lt;title&gt;Heavy Metals Accumulation in Leaves of Five Plant Species as a Bioindicator of Steel Factory Pollution and their Effects on Pigment Content&lt;/title&gt;&lt;secondary-title&gt;Polish Journal of Environmental Studies&lt;/secondary-title&gt;&lt;/titles&gt;&lt;periodical&gt;&lt;full-title&gt;Polish Journal of Environmental Studies&lt;/full-title&gt;&lt;/periodical&gt;&lt;volume&gt;28&lt;/volume&gt;&lt;number&gt;6&lt;/number&gt;&lt;dates&gt;&lt;year&gt;2019&lt;/year&gt;&lt;/dates&gt;&lt;isbn&gt;1230-1485&lt;/isbn&gt;&lt;urls&gt;&lt;/urls&gt;&lt;/record&gt;&lt;/Cite&gt;&lt;/EndNote&gt;</w:instrText>
      </w:r>
      <w:r w:rsidR="008A48D9" w:rsidRPr="00A21A5D">
        <w:rPr>
          <w:rFonts w:asciiTheme="majorBidi" w:hAnsiTheme="majorBidi" w:cstheme="majorBidi"/>
          <w:color w:val="000000" w:themeColor="text1"/>
          <w:sz w:val="24"/>
          <w:szCs w:val="24"/>
        </w:rPr>
        <w:fldChar w:fldCharType="separate"/>
      </w:r>
      <w:r w:rsidR="000337E3" w:rsidRPr="00A21A5D">
        <w:rPr>
          <w:rFonts w:asciiTheme="majorBidi" w:hAnsiTheme="majorBidi" w:cstheme="majorBidi"/>
          <w:noProof/>
          <w:color w:val="000000" w:themeColor="text1"/>
          <w:sz w:val="24"/>
          <w:szCs w:val="24"/>
        </w:rPr>
        <w:t>(Salih and Aziz, 2019)</w:t>
      </w:r>
      <w:r w:rsidR="008A48D9" w:rsidRPr="00A21A5D">
        <w:rPr>
          <w:rFonts w:asciiTheme="majorBidi" w:hAnsiTheme="majorBidi" w:cstheme="majorBidi"/>
          <w:color w:val="000000" w:themeColor="text1"/>
          <w:sz w:val="24"/>
          <w:szCs w:val="24"/>
        </w:rPr>
        <w:fldChar w:fldCharType="end"/>
      </w:r>
      <w:r w:rsidR="008A48D9" w:rsidRPr="00A21A5D">
        <w:rPr>
          <w:rFonts w:asciiTheme="majorBidi" w:hAnsiTheme="majorBidi" w:cstheme="majorBidi"/>
          <w:color w:val="000000" w:themeColor="text1"/>
          <w:sz w:val="24"/>
          <w:szCs w:val="24"/>
        </w:rPr>
        <w:t>.</w:t>
      </w:r>
      <w:r w:rsidRPr="00A21A5D">
        <w:rPr>
          <w:rFonts w:asciiTheme="majorBidi" w:hAnsiTheme="majorBidi" w:cstheme="majorBidi"/>
          <w:color w:val="000000" w:themeColor="text1"/>
          <w:sz w:val="24"/>
          <w:szCs w:val="24"/>
        </w:rPr>
        <w:t xml:space="preserve"> </w:t>
      </w:r>
    </w:p>
    <w:p w14:paraId="6A7FB1E5" w14:textId="77777777" w:rsidR="00BD1413" w:rsidRPr="00A21A5D" w:rsidRDefault="00BD1413" w:rsidP="00BD141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For POD activity, proline, chlorophyll a, chlorophyll b, and total carotenoids contents in leaves, third to fourth leaf samples freshly collected were placed in polyethylene bags and quickly placed in a cooler box and transported to the laboratory.</w:t>
      </w:r>
    </w:p>
    <w:p w14:paraId="3FD896E7" w14:textId="77777777" w:rsidR="00BD1413" w:rsidRPr="00A21A5D" w:rsidRDefault="00BD1413" w:rsidP="00BD1413">
      <w:pPr>
        <w:spacing w:after="0" w:line="360" w:lineRule="auto"/>
        <w:jc w:val="both"/>
        <w:rPr>
          <w:rFonts w:asciiTheme="majorBidi" w:hAnsiTheme="majorBidi" w:cstheme="majorBidi"/>
          <w:color w:val="000000" w:themeColor="text1"/>
          <w:sz w:val="24"/>
          <w:szCs w:val="24"/>
        </w:rPr>
      </w:pPr>
    </w:p>
    <w:p w14:paraId="7321E74B" w14:textId="77777777" w:rsidR="00BD1413" w:rsidRPr="00A21A5D" w:rsidRDefault="00BD1413"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3.5.1. Vegetative and Root Growth </w:t>
      </w:r>
    </w:p>
    <w:p w14:paraId="5096E75F" w14:textId="4AF99292" w:rsidR="00BD1413" w:rsidRPr="00A21A5D" w:rsidRDefault="00BD1413"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3.5.1.1. The Percentage of the Survived Cutting</w:t>
      </w:r>
      <w:r w:rsidR="00E70E1D" w:rsidRPr="00A21A5D">
        <w:rPr>
          <w:rFonts w:asciiTheme="majorBidi" w:hAnsiTheme="majorBidi" w:cstheme="majorBidi"/>
          <w:b/>
          <w:bCs/>
          <w:color w:val="000000" w:themeColor="text1"/>
          <w:sz w:val="24"/>
          <w:szCs w:val="24"/>
        </w:rPr>
        <w:t xml:space="preserve"> (%)</w:t>
      </w:r>
    </w:p>
    <w:p w14:paraId="48370133" w14:textId="53035227" w:rsidR="00BD1413" w:rsidRPr="00A21A5D" w:rsidRDefault="002E3BE5" w:rsidP="000337E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The Extraction was done</w:t>
      </w:r>
      <w:r w:rsidR="00BD1413" w:rsidRPr="00A21A5D">
        <w:rPr>
          <w:rFonts w:asciiTheme="majorBidi" w:hAnsiTheme="majorBidi" w:cstheme="majorBidi"/>
          <w:color w:val="000000" w:themeColor="text1"/>
          <w:sz w:val="24"/>
          <w:szCs w:val="24"/>
        </w:rPr>
        <w:t xml:space="preserve"> by dividing the number of buds outgrowth cutting on the total number of cultivated cutting multiply by 100 </w:t>
      </w:r>
      <w:r w:rsidR="00BD1413" w:rsidRPr="00A21A5D">
        <w:rPr>
          <w:rFonts w:asciiTheme="majorBidi" w:hAnsiTheme="majorBidi" w:cstheme="majorBidi"/>
          <w:color w:val="000000" w:themeColor="text1"/>
          <w:sz w:val="24"/>
          <w:szCs w:val="24"/>
        </w:rPr>
        <w:fldChar w:fldCharType="begin"/>
      </w:r>
      <w:r w:rsidR="000337E3" w:rsidRPr="00A21A5D">
        <w:rPr>
          <w:rFonts w:asciiTheme="majorBidi" w:hAnsiTheme="majorBidi" w:cstheme="majorBidi"/>
          <w:color w:val="000000" w:themeColor="text1"/>
          <w:sz w:val="24"/>
          <w:szCs w:val="24"/>
        </w:rPr>
        <w:instrText xml:space="preserve"> ADDIN EN.CITE &lt;EndNote&gt;&lt;Cite&gt;&lt;Author&gt;Swara&lt;/Author&gt;&lt;Year&gt;2021&lt;/Year&gt;&lt;RecNum&gt;409&lt;/RecNum&gt;&lt;DisplayText&gt;(Swara and Al-barzinji, 2021)&lt;/DisplayText&gt;&lt;record&gt;&lt;rec-number&gt;409&lt;/rec-number&gt;&lt;foreign-keys&gt;&lt;key app="EN" db-id="e2ease2zoe0s5feazadxte57vzsarwr9etz9" timestamp="1688562263"&gt;409&lt;/key&gt;&lt;/foreign-keys&gt;&lt;ref-type name="Journal Article"&gt;17&lt;/ref-type&gt;&lt;contributors&gt;&lt;authors&gt;&lt;author&gt;Swara, Bahra J.&lt;/author&gt;&lt;author&gt;Al-barzinji, Ikbal M.&lt;/author&gt;&lt;/authors&gt;&lt;/contributors&gt;&lt;titles&gt;&lt;title&gt;Effects of Nano Silver Particles and Gibberellic Acid on Growth and Some Physiological Characteristics of Dalbergia Sissoo Roxb&lt;/title&gt;&lt;secondary-title&gt;Science Journal of University of Zakho&lt;/secondary-title&gt;&lt;/titles&gt;&lt;periodical&gt;&lt;full-title&gt;Science Journal of University of Zakho&lt;/full-title&gt;&lt;/periodical&gt;&lt;pages&gt;102-108&lt;/pages&gt;&lt;volume&gt;9&lt;/volume&gt;&lt;number&gt;2&lt;/number&gt;&lt;dates&gt;&lt;year&gt;2021&lt;/year&gt;&lt;/dates&gt;&lt;isbn&gt;2663-6298&lt;/isbn&gt;&lt;urls&gt;&lt;/urls&gt;&lt;/record&gt;&lt;/Cite&gt;&lt;/EndNote&gt;</w:instrText>
      </w:r>
      <w:r w:rsidR="00BD1413" w:rsidRPr="00A21A5D">
        <w:rPr>
          <w:rFonts w:asciiTheme="majorBidi" w:hAnsiTheme="majorBidi" w:cstheme="majorBidi"/>
          <w:color w:val="000000" w:themeColor="text1"/>
          <w:sz w:val="24"/>
          <w:szCs w:val="24"/>
        </w:rPr>
        <w:fldChar w:fldCharType="separate"/>
      </w:r>
      <w:r w:rsidR="000337E3" w:rsidRPr="00A21A5D">
        <w:rPr>
          <w:rFonts w:asciiTheme="majorBidi" w:hAnsiTheme="majorBidi" w:cstheme="majorBidi"/>
          <w:noProof/>
          <w:color w:val="000000" w:themeColor="text1"/>
          <w:sz w:val="24"/>
          <w:szCs w:val="24"/>
        </w:rPr>
        <w:t>(Swara and Al-barzinji, 2021)</w:t>
      </w:r>
      <w:r w:rsidR="00BD1413" w:rsidRPr="00A21A5D">
        <w:rPr>
          <w:rFonts w:asciiTheme="majorBidi" w:hAnsiTheme="majorBidi" w:cstheme="majorBidi"/>
          <w:color w:val="000000" w:themeColor="text1"/>
          <w:sz w:val="24"/>
          <w:szCs w:val="24"/>
        </w:rPr>
        <w:fldChar w:fldCharType="end"/>
      </w:r>
      <w:r w:rsidR="00BD1413" w:rsidRPr="00A21A5D">
        <w:rPr>
          <w:rFonts w:asciiTheme="majorBidi" w:hAnsiTheme="majorBidi" w:cstheme="majorBidi"/>
          <w:color w:val="000000" w:themeColor="text1"/>
          <w:sz w:val="24"/>
          <w:szCs w:val="24"/>
        </w:rPr>
        <w:t>.</w:t>
      </w:r>
    </w:p>
    <w:p w14:paraId="0135EBA1" w14:textId="7E9738C1" w:rsidR="00157BB1" w:rsidRDefault="00157BB1" w:rsidP="00BD1413">
      <w:pPr>
        <w:spacing w:after="0" w:line="360" w:lineRule="auto"/>
        <w:jc w:val="both"/>
        <w:rPr>
          <w:rFonts w:asciiTheme="majorBidi" w:hAnsiTheme="majorBidi" w:cstheme="majorBidi"/>
          <w:b/>
          <w:bCs/>
          <w:color w:val="000000" w:themeColor="text1"/>
          <w:sz w:val="24"/>
          <w:szCs w:val="24"/>
        </w:rPr>
      </w:pPr>
    </w:p>
    <w:p w14:paraId="0A694DE9" w14:textId="079C26B0" w:rsidR="0025014B" w:rsidRDefault="0025014B" w:rsidP="00BD1413">
      <w:pPr>
        <w:spacing w:after="0" w:line="360" w:lineRule="auto"/>
        <w:jc w:val="both"/>
        <w:rPr>
          <w:rFonts w:asciiTheme="majorBidi" w:hAnsiTheme="majorBidi" w:cstheme="majorBidi"/>
          <w:b/>
          <w:bCs/>
          <w:color w:val="000000" w:themeColor="text1"/>
          <w:sz w:val="24"/>
          <w:szCs w:val="24"/>
        </w:rPr>
      </w:pPr>
    </w:p>
    <w:p w14:paraId="0C84F293" w14:textId="77777777" w:rsidR="003F1493" w:rsidRDefault="003F1493" w:rsidP="00BD1413">
      <w:pPr>
        <w:spacing w:after="0" w:line="360" w:lineRule="auto"/>
        <w:jc w:val="both"/>
        <w:rPr>
          <w:rFonts w:asciiTheme="majorBidi" w:hAnsiTheme="majorBidi" w:cstheme="majorBidi"/>
          <w:b/>
          <w:bCs/>
          <w:color w:val="000000" w:themeColor="text1"/>
          <w:sz w:val="24"/>
          <w:szCs w:val="24"/>
        </w:rPr>
      </w:pPr>
    </w:p>
    <w:p w14:paraId="62281DA4" w14:textId="77777777" w:rsidR="0025014B" w:rsidRPr="00A21A5D" w:rsidRDefault="0025014B" w:rsidP="00BD1413">
      <w:pPr>
        <w:spacing w:after="0" w:line="360" w:lineRule="auto"/>
        <w:jc w:val="both"/>
        <w:rPr>
          <w:rFonts w:asciiTheme="majorBidi" w:hAnsiTheme="majorBidi" w:cstheme="majorBidi"/>
          <w:b/>
          <w:bCs/>
          <w:color w:val="000000" w:themeColor="text1"/>
          <w:sz w:val="24"/>
          <w:szCs w:val="24"/>
        </w:rPr>
      </w:pPr>
    </w:p>
    <w:p w14:paraId="0C9D3AC3" w14:textId="1649BF4F" w:rsidR="00BD1413" w:rsidRPr="00A21A5D" w:rsidRDefault="00BD1413"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lastRenderedPageBreak/>
        <w:t>3.5.1.2. Velocity of Buds Outgrowth</w:t>
      </w:r>
      <w:r w:rsidR="00D07677" w:rsidRPr="00A21A5D">
        <w:rPr>
          <w:rFonts w:asciiTheme="majorBidi" w:hAnsiTheme="majorBidi" w:cstheme="majorBidi"/>
          <w:b/>
          <w:bCs/>
          <w:color w:val="000000" w:themeColor="text1"/>
          <w:sz w:val="24"/>
          <w:szCs w:val="24"/>
        </w:rPr>
        <w:t xml:space="preserve"> (days)</w:t>
      </w:r>
      <w:r w:rsidRPr="00A21A5D">
        <w:rPr>
          <w:rFonts w:asciiTheme="majorBidi" w:hAnsiTheme="majorBidi" w:cstheme="majorBidi"/>
          <w:b/>
          <w:bCs/>
          <w:color w:val="000000" w:themeColor="text1"/>
          <w:sz w:val="24"/>
          <w:szCs w:val="24"/>
        </w:rPr>
        <w:t xml:space="preserve"> </w:t>
      </w:r>
    </w:p>
    <w:p w14:paraId="06E3F1F5" w14:textId="3434A6C4" w:rsidR="00BD1413" w:rsidRPr="00A21A5D" w:rsidRDefault="00BD1413" w:rsidP="000337E3">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The formula of buds outgrowth was determined as it shown by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 AuthorYear="1"&gt;&lt;Author&gt;Ranal&lt;/Author&gt;&lt;Year&gt;2006&lt;/Year&gt;&lt;RecNum&gt;410&lt;/RecNum&gt;&lt;DisplayText&gt;Ranal and Santana (2006)&lt;/DisplayText&gt;&lt;record&gt;&lt;rec-number&gt;410&lt;/rec-number&gt;&lt;foreign-keys&gt;&lt;key app="EN" db-id="e2ease2zoe0s5feazadxte57vzsarwr9etz9" timestamp="1688562777"&gt;410&lt;/key&gt;&lt;/foreign-keys&gt;&lt;ref-type name="Journal Article"&gt;17&lt;/ref-type&gt;&lt;contributors&gt;&lt;authors&gt;&lt;author&gt;Ranal, Marli A.&lt;/author&gt;&lt;author&gt;Santana, Denise Garcia de&lt;/author&gt;&lt;/authors&gt;&lt;/contributors&gt;&lt;titles&gt;&lt;title&gt;How and why to measure the germination process?&lt;/title&gt;&lt;secondary-title&gt;Brazilian Journal of Botany&lt;/secondary-title&gt;&lt;/titles&gt;&lt;periodical&gt;&lt;full-title&gt;Brazilian Journal of Botany&lt;/full-title&gt;&lt;/periodical&gt;&lt;pages&gt;1-11&lt;/pages&gt;&lt;volume&gt;29&lt;/volume&gt;&lt;dates&gt;&lt;year&gt;2006&lt;/year&gt;&lt;/dates&gt;&lt;publisher&gt;SciELO Brasil&lt;/publisher&gt;&lt;isbn&gt;0100-8404&lt;/isbn&gt;&lt;urls&gt;&lt;/urls&gt;&lt;/record&gt;&lt;/Cite&gt;&lt;/EndNote&gt;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Ranal and Santana (2006)</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as following :</w:t>
      </w:r>
    </w:p>
    <w:p w14:paraId="71C5FBEF" w14:textId="77777777" w:rsidR="00BD1413" w:rsidRPr="00A21A5D" w:rsidRDefault="00BD1413" w:rsidP="00BD1413">
      <w:pPr>
        <w:spacing w:after="0" w:line="360" w:lineRule="auto"/>
        <w:jc w:val="center"/>
        <w:rPr>
          <w:rFonts w:asciiTheme="majorBidi" w:eastAsiaTheme="minorEastAsia" w:hAnsiTheme="majorBidi" w:cstheme="majorBidi"/>
          <w:sz w:val="24"/>
          <w:szCs w:val="24"/>
        </w:rPr>
      </w:pPr>
      <w:r w:rsidRPr="00A21A5D">
        <w:rPr>
          <w:rFonts w:asciiTheme="majorBidi" w:hAnsiTheme="majorBidi" w:cstheme="majorBidi"/>
          <w:sz w:val="24"/>
          <w:szCs w:val="24"/>
        </w:rPr>
        <w:t xml:space="preserve">V (days) = </w:t>
      </w:r>
      <m:oMath>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r>
              <w:rPr>
                <w:rFonts w:ascii="Cambria Math" w:hAnsi="Cambria Math" w:cstheme="majorBidi"/>
                <w:sz w:val="24"/>
                <w:szCs w:val="24"/>
              </w:rPr>
              <m:t>NiGi</m:t>
            </m:r>
          </m:e>
        </m:nary>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r>
              <w:rPr>
                <w:rFonts w:ascii="Cambria Math" w:hAnsi="Cambria Math" w:cstheme="majorBidi"/>
                <w:sz w:val="24"/>
                <w:szCs w:val="24"/>
              </w:rPr>
              <m:t>Gi</m:t>
            </m:r>
          </m:e>
        </m:nary>
      </m:oMath>
    </w:p>
    <w:p w14:paraId="535F03A9" w14:textId="77777777" w:rsidR="00BD1413" w:rsidRPr="00A21A5D" w:rsidRDefault="00BD1413" w:rsidP="00BD1413">
      <w:pPr>
        <w:spacing w:after="0" w:line="360" w:lineRule="auto"/>
        <w:jc w:val="both"/>
        <w:rPr>
          <w:rFonts w:asciiTheme="majorBidi" w:eastAsiaTheme="minorEastAsia" w:hAnsiTheme="majorBidi" w:cstheme="majorBidi"/>
          <w:sz w:val="24"/>
          <w:szCs w:val="24"/>
        </w:rPr>
      </w:pPr>
      <w:r w:rsidRPr="00A21A5D">
        <w:rPr>
          <w:rFonts w:asciiTheme="majorBidi" w:eastAsiaTheme="minorEastAsia" w:hAnsiTheme="majorBidi" w:cstheme="majorBidi"/>
          <w:sz w:val="24"/>
          <w:szCs w:val="24"/>
        </w:rPr>
        <w:t>V= Velocity of cuttings outgrowth (days).</w:t>
      </w:r>
    </w:p>
    <w:p w14:paraId="7F1C47FA" w14:textId="77777777" w:rsidR="00BD1413" w:rsidRPr="00A21A5D" w:rsidRDefault="00BD1413" w:rsidP="00BD1413">
      <w:pPr>
        <w:spacing w:after="0" w:line="360" w:lineRule="auto"/>
        <w:jc w:val="both"/>
        <w:rPr>
          <w:rFonts w:asciiTheme="majorBidi" w:eastAsiaTheme="minorEastAsia" w:hAnsiTheme="majorBidi" w:cstheme="majorBidi"/>
          <w:sz w:val="24"/>
          <w:szCs w:val="24"/>
        </w:rPr>
      </w:pPr>
      <w:r w:rsidRPr="00A21A5D">
        <w:rPr>
          <w:rFonts w:asciiTheme="majorBidi" w:eastAsiaTheme="minorEastAsia" w:hAnsiTheme="majorBidi" w:cstheme="majorBidi"/>
          <w:sz w:val="24"/>
          <w:szCs w:val="24"/>
        </w:rPr>
        <w:t>G= Number of cutting outgrowth on the day of observation</w:t>
      </w:r>
    </w:p>
    <w:p w14:paraId="7B023D00" w14:textId="77777777" w:rsidR="00BD1413" w:rsidRPr="00A21A5D" w:rsidRDefault="00BD1413" w:rsidP="00BD1413">
      <w:pPr>
        <w:spacing w:after="0" w:line="360" w:lineRule="auto"/>
        <w:jc w:val="both"/>
        <w:rPr>
          <w:rFonts w:asciiTheme="majorBidi" w:eastAsiaTheme="minorEastAsia" w:hAnsiTheme="majorBidi" w:cstheme="majorBidi"/>
          <w:sz w:val="24"/>
          <w:szCs w:val="24"/>
        </w:rPr>
      </w:pPr>
      <w:r w:rsidRPr="00A21A5D">
        <w:rPr>
          <w:rFonts w:asciiTheme="majorBidi" w:eastAsiaTheme="minorEastAsia" w:hAnsiTheme="majorBidi" w:cstheme="majorBidi"/>
          <w:sz w:val="24"/>
          <w:szCs w:val="24"/>
        </w:rPr>
        <w:t xml:space="preserve">N= Number of days counted since the day of cultivating until the day of observation. </w:t>
      </w:r>
    </w:p>
    <w:p w14:paraId="1FEB1A85" w14:textId="77777777" w:rsidR="00BD1413" w:rsidRPr="00A21A5D" w:rsidRDefault="00BD1413" w:rsidP="00BD1413">
      <w:pPr>
        <w:spacing w:after="0" w:line="360" w:lineRule="auto"/>
        <w:jc w:val="both"/>
        <w:rPr>
          <w:rFonts w:asciiTheme="majorBidi" w:hAnsiTheme="majorBidi" w:cstheme="majorBidi"/>
          <w:b/>
          <w:bCs/>
          <w:color w:val="000000" w:themeColor="text1"/>
          <w:sz w:val="24"/>
          <w:szCs w:val="24"/>
        </w:rPr>
      </w:pPr>
    </w:p>
    <w:p w14:paraId="19651AFD" w14:textId="7F355693" w:rsidR="00BD1413" w:rsidRPr="00A21A5D" w:rsidRDefault="00BD1413" w:rsidP="00BD1413">
      <w:pPr>
        <w:spacing w:after="0" w:line="360" w:lineRule="auto"/>
        <w:ind w:left="900" w:hanging="900"/>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3.5.1.3. Number of Plant Leaves </w:t>
      </w:r>
      <w:r w:rsidR="00D07677" w:rsidRPr="00A21A5D">
        <w:rPr>
          <w:rFonts w:asciiTheme="majorBidi" w:hAnsiTheme="majorBidi" w:cstheme="majorBidi"/>
          <w:b/>
          <w:bCs/>
          <w:color w:val="000000" w:themeColor="text1"/>
          <w:sz w:val="24"/>
          <w:szCs w:val="24"/>
        </w:rPr>
        <w:t>(plants</w:t>
      </w:r>
      <w:r w:rsidR="00D07677" w:rsidRPr="00A21A5D">
        <w:rPr>
          <w:rFonts w:asciiTheme="majorBidi" w:hAnsiTheme="majorBidi" w:cstheme="majorBidi"/>
          <w:b/>
          <w:bCs/>
          <w:color w:val="000000" w:themeColor="text1"/>
          <w:sz w:val="24"/>
          <w:szCs w:val="24"/>
          <w:vertAlign w:val="superscript"/>
        </w:rPr>
        <w:t>-1</w:t>
      </w:r>
      <w:r w:rsidR="00D07677" w:rsidRPr="00A21A5D">
        <w:rPr>
          <w:rFonts w:asciiTheme="majorBidi" w:hAnsiTheme="majorBidi" w:cstheme="majorBidi"/>
          <w:b/>
          <w:bCs/>
          <w:color w:val="000000" w:themeColor="text1"/>
          <w:sz w:val="24"/>
          <w:szCs w:val="24"/>
        </w:rPr>
        <w:t>)</w:t>
      </w:r>
    </w:p>
    <w:p w14:paraId="56C91800" w14:textId="4FB95BED" w:rsidR="00BD1413" w:rsidRPr="00A21A5D" w:rsidRDefault="00BD1413" w:rsidP="000337E3">
      <w:pPr>
        <w:spacing w:after="0" w:line="360" w:lineRule="auto"/>
        <w:rPr>
          <w:rFonts w:asciiTheme="majorBidi" w:hAnsiTheme="majorBidi" w:cstheme="majorBidi"/>
          <w:sz w:val="24"/>
          <w:szCs w:val="24"/>
        </w:rPr>
      </w:pPr>
      <w:r w:rsidRPr="00A21A5D">
        <w:rPr>
          <w:rFonts w:asciiTheme="majorBidi" w:hAnsiTheme="majorBidi" w:cstheme="majorBidi"/>
          <w:sz w:val="24"/>
          <w:szCs w:val="24"/>
        </w:rPr>
        <w:t>Three plants were chosen randomly from each experimental unit to determine the plant leaves number</w:t>
      </w:r>
      <w:r w:rsidRPr="00A21A5D">
        <w:rPr>
          <w:rFonts w:asciiTheme="majorBidi" w:hAnsiTheme="majorBidi" w:cstheme="majorBidi"/>
        </w:rPr>
        <w:t xml:space="preserve"> </w:t>
      </w:r>
      <w:r w:rsidR="000A3671" w:rsidRPr="00A21A5D">
        <w:rPr>
          <w:rFonts w:asciiTheme="majorBidi" w:hAnsiTheme="majorBidi" w:cstheme="majorBidi"/>
        </w:rPr>
        <w:fldChar w:fldCharType="begin"/>
      </w:r>
      <w:r w:rsidR="000337E3" w:rsidRPr="00A21A5D">
        <w:rPr>
          <w:rFonts w:asciiTheme="majorBidi" w:hAnsiTheme="majorBidi" w:cstheme="majorBidi"/>
        </w:rPr>
        <w:instrText xml:space="preserve"> ADDIN EN.CITE &lt;EndNote&gt;&lt;Cite&gt;&lt;Author&gt;Watson&lt;/Author&gt;&lt;Year&gt;1953&lt;/Year&gt;&lt;RecNum&gt;412&lt;/RecNum&gt;&lt;DisplayText&gt;(Watson and Watson, 1953)&lt;/DisplayText&gt;&lt;record&gt;&lt;rec-number&gt;412&lt;/rec-number&gt;&lt;foreign-keys&gt;&lt;key app="EN" db-id="e2ease2zoe0s5feazadxte57vzsarwr9etz9" timestamp="1689519898"&gt;412&lt;/key&gt;&lt;/foreign-keys&gt;&lt;ref-type name="Journal Article"&gt;17&lt;/ref-type&gt;&lt;contributors&gt;&lt;authors&gt;&lt;author&gt;Watson, D. J.&lt;/author&gt;&lt;author&gt;Watson, Marion A.&lt;/author&gt;&lt;/authors&gt;&lt;/contributors&gt;&lt;titles&gt;&lt;title&gt;Comparative physiological studies on the growth of field crops: iii. the effect of infection with beet yellows and beet mosaic viruses on the growth and yield of the sugar</w:instrText>
      </w:r>
      <w:r w:rsidR="000337E3" w:rsidRPr="00A21A5D">
        <w:rPr>
          <w:rFonts w:ascii="Cambria Math" w:hAnsi="Cambria Math" w:cs="Cambria Math"/>
        </w:rPr>
        <w:instrText>‐</w:instrText>
      </w:r>
      <w:r w:rsidR="000337E3" w:rsidRPr="00A21A5D">
        <w:rPr>
          <w:rFonts w:asciiTheme="majorBidi" w:hAnsiTheme="majorBidi" w:cstheme="majorBidi"/>
        </w:rPr>
        <w:instrText>beet root crop&lt;/title&gt;&lt;secondary-title&gt;Annals of Applied Biology&lt;/secondary-title&gt;&lt;/titles&gt;&lt;periodical&gt;&lt;full-title&gt;Annals of Applied Biology&lt;/full-title&gt;&lt;/periodical&gt;&lt;pages&gt;1-37&lt;/pages&gt;&lt;volume&gt;40&lt;/volume&gt;&lt;number&gt;1&lt;/number&gt;&lt;dates&gt;&lt;year&gt;1953&lt;/year&gt;&lt;/dates&gt;&lt;publisher&gt;Wiley Online Library&lt;/publisher&gt;&lt;isbn&gt;0003-4746&lt;/isbn&gt;&lt;urls&gt;&lt;/urls&gt;&lt;/record&gt;&lt;/Cite&gt;&lt;/EndNote&gt;</w:instrText>
      </w:r>
      <w:r w:rsidR="000A3671" w:rsidRPr="00A21A5D">
        <w:rPr>
          <w:rFonts w:asciiTheme="majorBidi" w:hAnsiTheme="majorBidi" w:cstheme="majorBidi"/>
        </w:rPr>
        <w:fldChar w:fldCharType="separate"/>
      </w:r>
      <w:r w:rsidR="000337E3" w:rsidRPr="00A21A5D">
        <w:rPr>
          <w:rFonts w:asciiTheme="majorBidi" w:hAnsiTheme="majorBidi" w:cstheme="majorBidi"/>
          <w:noProof/>
        </w:rPr>
        <w:t>(Watson and Watson, 1953)</w:t>
      </w:r>
      <w:r w:rsidR="000A3671" w:rsidRPr="00A21A5D">
        <w:rPr>
          <w:rFonts w:asciiTheme="majorBidi" w:hAnsiTheme="majorBidi" w:cstheme="majorBidi"/>
        </w:rPr>
        <w:fldChar w:fldCharType="end"/>
      </w:r>
    </w:p>
    <w:p w14:paraId="681F4E30" w14:textId="7E5A31C6" w:rsidR="00F0231A" w:rsidRPr="00A21A5D" w:rsidRDefault="00F0231A" w:rsidP="00F0231A">
      <w:pPr>
        <w:spacing w:after="0" w:line="360" w:lineRule="auto"/>
        <w:jc w:val="both"/>
        <w:rPr>
          <w:rFonts w:asciiTheme="majorBidi" w:hAnsiTheme="majorBidi" w:cstheme="majorBidi"/>
          <w:b/>
          <w:bCs/>
          <w:color w:val="000000" w:themeColor="text1"/>
          <w:sz w:val="24"/>
          <w:szCs w:val="24"/>
        </w:rPr>
      </w:pPr>
    </w:p>
    <w:p w14:paraId="5D8C4A07" w14:textId="77777777" w:rsidR="00BD1413" w:rsidRPr="00A21A5D" w:rsidRDefault="00BD1413" w:rsidP="00BD1413">
      <w:pPr>
        <w:spacing w:after="0" w:line="360" w:lineRule="auto"/>
        <w:ind w:left="900" w:hanging="900"/>
        <w:jc w:val="both"/>
        <w:rPr>
          <w:rFonts w:asciiTheme="majorBidi" w:hAnsiTheme="majorBidi" w:cstheme="majorBidi"/>
          <w:color w:val="000000" w:themeColor="text1"/>
          <w:sz w:val="28"/>
          <w:szCs w:val="28"/>
        </w:rPr>
      </w:pPr>
      <w:r w:rsidRPr="00A21A5D">
        <w:rPr>
          <w:rFonts w:asciiTheme="majorBidi" w:hAnsiTheme="majorBidi" w:cstheme="majorBidi"/>
          <w:b/>
          <w:bCs/>
          <w:color w:val="000000" w:themeColor="text1"/>
          <w:sz w:val="24"/>
          <w:szCs w:val="24"/>
        </w:rPr>
        <w:t>3.5.1.4. Plant Leaf Area (cm</w:t>
      </w:r>
      <w:r w:rsidRPr="00A21A5D">
        <w:rPr>
          <w:rFonts w:asciiTheme="majorBidi" w:hAnsiTheme="majorBidi" w:cstheme="majorBidi"/>
          <w:b/>
          <w:bCs/>
          <w:color w:val="000000" w:themeColor="text1"/>
          <w:sz w:val="24"/>
          <w:szCs w:val="24"/>
          <w:vertAlign w:val="superscript"/>
        </w:rPr>
        <w:t>2</w:t>
      </w:r>
      <w:r w:rsidRPr="00A21A5D">
        <w:rPr>
          <w:rFonts w:asciiTheme="majorBidi" w:hAnsiTheme="majorBidi" w:cstheme="majorBidi"/>
          <w:b/>
          <w:bCs/>
          <w:color w:val="000000" w:themeColor="text1"/>
          <w:sz w:val="24"/>
          <w:szCs w:val="24"/>
        </w:rPr>
        <w:t>)</w:t>
      </w:r>
    </w:p>
    <w:p w14:paraId="6A00E7DA" w14:textId="62CB1091" w:rsidR="00BD1413" w:rsidRPr="00A21A5D" w:rsidRDefault="00BD1413" w:rsidP="000337E3">
      <w:pPr>
        <w:spacing w:line="360" w:lineRule="auto"/>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 xml:space="preserve">For measuring the leaf area, three plants were chosen randomly from each experimental unit, and drow the leaf on the paper after that balanced it and computed with </w:t>
      </w:r>
      <w:r w:rsidRPr="00A21A5D">
        <w:rPr>
          <w:rFonts w:asciiTheme="majorBidi" w:hAnsiTheme="majorBidi" w:cstheme="majorBidi"/>
          <w:sz w:val="24"/>
          <w:szCs w:val="24"/>
        </w:rPr>
        <w:t xml:space="preserve">the technique of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&lt;EndNote&gt;&lt;Cite&gt;&lt;Author&gt;Watson&lt;/Author&gt;&lt;Year&gt;1953&lt;/Year&gt;&lt;RecNum&gt;331&lt;/RecNum&gt;&lt;DisplayText&gt;(Watson and Watson, 1953)&lt;/DisplayText&gt;&lt;record&gt;&lt;rec-number&gt;331&lt;/rec-number&gt;&lt;foreign-keys&gt;&lt;key app="EN" db-id="e2ease2zoe0s5feazadxte57vzsarwr9etz9" timestamp="1681843268"&gt;331&lt;/key&gt;&lt;/foreign-keys&gt;&lt;ref-type name="Journal Article"&gt;17&lt;/ref-type&gt;&lt;contributors&gt;&lt;authors&gt;&lt;author&gt;Watson, D. J.&lt;/author&gt;&lt;author&gt;Watson, Marion A.&lt;/author&gt;&lt;/authors&gt;&lt;/contributors&gt;&lt;titles&gt;&lt;title&gt;Comparative physiological studies on the growth of field crops: iii. the effect of infection with beet yellows and beet mosaic viruses on the growth and yield of the sugar</w:instrText>
      </w:r>
      <w:r w:rsidR="000337E3" w:rsidRPr="00A21A5D">
        <w:rPr>
          <w:rFonts w:ascii="Cambria Math" w:hAnsi="Cambria Math" w:cs="Cambria Math"/>
          <w:sz w:val="24"/>
          <w:szCs w:val="24"/>
        </w:rPr>
        <w:instrText>‐</w:instrText>
      </w:r>
      <w:r w:rsidR="000337E3" w:rsidRPr="00A21A5D">
        <w:rPr>
          <w:rFonts w:asciiTheme="majorBidi" w:hAnsiTheme="majorBidi" w:cstheme="majorBidi"/>
          <w:sz w:val="24"/>
          <w:szCs w:val="24"/>
        </w:rPr>
        <w:instrText>beet root crop&lt;/title&gt;&lt;secondary-title&gt;Annals of Applied Biology&lt;/secondary-title&gt;&lt;/titles&gt;&lt;periodical&gt;&lt;full-title&gt;Annals of Applied Biology&lt;/full-title&gt;&lt;/periodical&gt;&lt;pages&gt;1-37&lt;/pages&gt;&lt;volume&gt;40&lt;/volume&gt;&lt;number&gt;1&lt;/number&gt;&lt;dates&gt;&lt;year&gt;1953&lt;/year&gt;&lt;/dates&gt;&lt;publisher&gt;Wiley Online Library&lt;/publisher&gt;&lt;isbn&gt;0003-4746&lt;/isbn&gt;&lt;urls&gt;&lt;/urls&gt;&lt;/record&gt;&lt;/Cite&gt;&lt;/EndNote&gt;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(Watson and Watson, 1953)</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3D78DA64" w14:textId="77777777" w:rsidR="00797CB5" w:rsidRPr="00A21A5D" w:rsidRDefault="00797CB5" w:rsidP="00BD1413">
      <w:pPr>
        <w:spacing w:line="360" w:lineRule="auto"/>
        <w:jc w:val="both"/>
        <w:rPr>
          <w:rFonts w:asciiTheme="majorBidi" w:hAnsiTheme="majorBidi" w:cstheme="majorBidi"/>
          <w:b/>
          <w:bCs/>
          <w:color w:val="000000" w:themeColor="text1"/>
          <w:sz w:val="24"/>
          <w:szCs w:val="24"/>
        </w:rPr>
      </w:pPr>
    </w:p>
    <w:p w14:paraId="3FCB72F5" w14:textId="702102E4" w:rsidR="00BD1413" w:rsidRPr="00A21A5D" w:rsidRDefault="00BD1413" w:rsidP="00BD1413">
      <w:pPr>
        <w:spacing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3.5.1.5. Plants Branch Number</w:t>
      </w:r>
      <w:r w:rsidR="00D07677" w:rsidRPr="00A21A5D">
        <w:rPr>
          <w:rFonts w:asciiTheme="majorBidi" w:hAnsiTheme="majorBidi" w:cstheme="majorBidi"/>
          <w:b/>
          <w:bCs/>
          <w:color w:val="000000" w:themeColor="text1"/>
          <w:sz w:val="24"/>
          <w:szCs w:val="24"/>
        </w:rPr>
        <w:t xml:space="preserve"> (plants</w:t>
      </w:r>
      <w:r w:rsidR="00D07677" w:rsidRPr="00A21A5D">
        <w:rPr>
          <w:rFonts w:asciiTheme="majorBidi" w:hAnsiTheme="majorBidi" w:cstheme="majorBidi"/>
          <w:b/>
          <w:bCs/>
          <w:color w:val="000000" w:themeColor="text1"/>
          <w:sz w:val="24"/>
          <w:szCs w:val="24"/>
          <w:vertAlign w:val="superscript"/>
        </w:rPr>
        <w:t>-1</w:t>
      </w:r>
      <w:r w:rsidR="00D07677" w:rsidRPr="00A21A5D">
        <w:rPr>
          <w:rFonts w:asciiTheme="majorBidi" w:hAnsiTheme="majorBidi" w:cstheme="majorBidi"/>
          <w:b/>
          <w:bCs/>
          <w:color w:val="000000" w:themeColor="text1"/>
          <w:sz w:val="24"/>
          <w:szCs w:val="24"/>
        </w:rPr>
        <w:t>)</w:t>
      </w:r>
    </w:p>
    <w:p w14:paraId="7B05F5E5" w14:textId="4C5325DA" w:rsidR="00BD1413" w:rsidRPr="00A21A5D" w:rsidRDefault="00BD1413" w:rsidP="000337E3">
      <w:pPr>
        <w:spacing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color w:val="000000" w:themeColor="text1"/>
          <w:sz w:val="24"/>
          <w:szCs w:val="24"/>
        </w:rPr>
        <w:t>Three plants were chosen randomly from each experimental unit to determine the average of branch number</w:t>
      </w:r>
      <w:r w:rsidR="000A3671" w:rsidRPr="00A21A5D">
        <w:rPr>
          <w:rFonts w:asciiTheme="majorBidi" w:hAnsiTheme="majorBidi" w:cstheme="majorBidi"/>
          <w:color w:val="000000" w:themeColor="text1"/>
          <w:sz w:val="24"/>
          <w:szCs w:val="24"/>
        </w:rPr>
        <w:t xml:space="preserve"> </w:t>
      </w:r>
      <w:r w:rsidR="000A3671" w:rsidRPr="00A21A5D">
        <w:rPr>
          <w:rFonts w:asciiTheme="majorBidi" w:hAnsiTheme="majorBidi" w:cstheme="majorBidi"/>
          <w:color w:val="000000" w:themeColor="text1"/>
          <w:sz w:val="24"/>
          <w:szCs w:val="24"/>
        </w:rPr>
        <w:fldChar w:fldCharType="begin"/>
      </w:r>
      <w:r w:rsidR="000337E3" w:rsidRPr="00A21A5D">
        <w:rPr>
          <w:rFonts w:asciiTheme="majorBidi" w:hAnsiTheme="majorBidi" w:cstheme="majorBidi"/>
          <w:color w:val="000000" w:themeColor="text1"/>
          <w:sz w:val="24"/>
          <w:szCs w:val="24"/>
        </w:rPr>
        <w:instrText xml:space="preserve"> ADDIN EN.CITE &lt;EndNote&gt;&lt;Cite&gt;&lt;Author&gt;Al-Barzinji&lt;/Author&gt;&lt;Year&gt;2015&lt;/Year&gt;&lt;RecNum&gt;413&lt;/RecNum&gt;&lt;DisplayText&gt;(Al-Barzinji et al., 2015)&lt;/DisplayText&gt;&lt;record&gt;&lt;rec-number&gt;413&lt;/rec-number&gt;&lt;foreign-keys&gt;&lt;key app="EN" db-id="e2ease2zoe0s5feazadxte57vzsarwr9etz9" timestamp="1689520160"&gt;413&lt;/key&gt;&lt;/foreign-keys&gt;&lt;ref-type name="Journal Article"&gt;17&lt;/ref-type&gt;&lt;contributors&gt;&lt;authors&gt;&lt;author&gt;Al-Barzinji, Ikbal&lt;/author&gt;&lt;author&gt;Khudhur, Sargul&lt;/author&gt;&lt;author&gt;Abdulrahman, Nashat&lt;/author&gt;&lt;/authors&gt;&lt;/contributors&gt;&lt;titles&gt;&lt;title&gt;Effects of Some Dates, Pre-treatment Sowing, Soil Texture and Foliar Spraying of Zinc on Seedling of Dalbergia sissoo (Roxb.)&lt;/title&gt;&lt;secondary-title&gt;Aro, The Scientific Journal of Koya University&lt;/secondary-title&gt;&lt;/titles&gt;&lt;periodical&gt;&lt;full-title&gt;Aro, The Scientific Journal of Koya University&lt;/full-title&gt;&lt;/periodical&gt;&lt;pages&gt;14-22&lt;/pages&gt;&lt;volume&gt;3&lt;/volume&gt;&lt;number&gt;1&lt;/number&gt;&lt;dates&gt;&lt;year&gt;2015&lt;/year&gt;&lt;/dates&gt;&lt;publisher&gt;Koya University&lt;/publisher&gt;&lt;isbn&gt;2410-9355&lt;/isbn&gt;&lt;urls&gt;&lt;/urls&gt;&lt;/record&gt;&lt;/Cite&gt;&lt;/EndNote&gt;</w:instrText>
      </w:r>
      <w:r w:rsidR="000A3671" w:rsidRPr="00A21A5D">
        <w:rPr>
          <w:rFonts w:asciiTheme="majorBidi" w:hAnsiTheme="majorBidi" w:cstheme="majorBidi"/>
          <w:color w:val="000000" w:themeColor="text1"/>
          <w:sz w:val="24"/>
          <w:szCs w:val="24"/>
        </w:rPr>
        <w:fldChar w:fldCharType="separate"/>
      </w:r>
      <w:r w:rsidR="000337E3" w:rsidRPr="00A21A5D">
        <w:rPr>
          <w:rFonts w:asciiTheme="majorBidi" w:hAnsiTheme="majorBidi" w:cstheme="majorBidi"/>
          <w:noProof/>
          <w:color w:val="000000" w:themeColor="text1"/>
          <w:sz w:val="24"/>
          <w:szCs w:val="24"/>
        </w:rPr>
        <w:t xml:space="preserve">(Al-Barzinji </w:t>
      </w:r>
      <w:r w:rsidR="000337E3" w:rsidRPr="00A21A5D">
        <w:rPr>
          <w:rFonts w:asciiTheme="majorBidi" w:hAnsiTheme="majorBidi" w:cstheme="majorBidi"/>
          <w:i/>
          <w:iCs/>
          <w:noProof/>
          <w:color w:val="000000" w:themeColor="text1"/>
          <w:sz w:val="24"/>
          <w:szCs w:val="24"/>
        </w:rPr>
        <w:t>et al</w:t>
      </w:r>
      <w:r w:rsidR="000337E3" w:rsidRPr="00A21A5D">
        <w:rPr>
          <w:rFonts w:asciiTheme="majorBidi" w:hAnsiTheme="majorBidi" w:cstheme="majorBidi"/>
          <w:noProof/>
          <w:color w:val="000000" w:themeColor="text1"/>
          <w:sz w:val="24"/>
          <w:szCs w:val="24"/>
        </w:rPr>
        <w:t>., 2015)</w:t>
      </w:r>
      <w:r w:rsidR="000A3671" w:rsidRPr="00A21A5D">
        <w:rPr>
          <w:rFonts w:asciiTheme="majorBidi" w:hAnsiTheme="majorBidi" w:cstheme="majorBidi"/>
          <w:color w:val="000000" w:themeColor="text1"/>
          <w:sz w:val="24"/>
          <w:szCs w:val="24"/>
        </w:rPr>
        <w:fldChar w:fldCharType="end"/>
      </w:r>
      <w:r w:rsidRPr="00A21A5D">
        <w:rPr>
          <w:rFonts w:asciiTheme="majorBidi" w:hAnsiTheme="majorBidi" w:cstheme="majorBidi"/>
          <w:color w:val="000000" w:themeColor="text1"/>
          <w:sz w:val="24"/>
          <w:szCs w:val="24"/>
        </w:rPr>
        <w:t>.</w:t>
      </w:r>
    </w:p>
    <w:p w14:paraId="2EB74AAD" w14:textId="77777777" w:rsidR="00BD1413" w:rsidRPr="00A21A5D" w:rsidRDefault="00BD1413" w:rsidP="00BD1413">
      <w:pPr>
        <w:spacing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3.5.1.6. Stem Diameter (cm)</w:t>
      </w:r>
    </w:p>
    <w:p w14:paraId="48B8ABAF" w14:textId="04AEAEC7" w:rsidR="00BD1413" w:rsidRPr="00A21A5D" w:rsidRDefault="00BD1413" w:rsidP="001438CC">
      <w:pPr>
        <w:spacing w:line="360" w:lineRule="auto"/>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 xml:space="preserve">      For measuring the</w:t>
      </w:r>
      <w:r w:rsidRPr="00A21A5D">
        <w:rPr>
          <w:rFonts w:asciiTheme="majorBidi" w:hAnsiTheme="majorBidi" w:cstheme="majorBidi"/>
          <w:sz w:val="24"/>
          <w:szCs w:val="24"/>
        </w:rPr>
        <w:t xml:space="preserve"> stem diameter, three plants were chosen randomly from each experimental unit and caliper micrometer instrument was used (J0006,</w:t>
      </w:r>
      <w:r w:rsidR="001438CC">
        <w:rPr>
          <w:rFonts w:asciiTheme="majorBidi" w:hAnsiTheme="majorBidi" w:cstheme="majorBidi"/>
          <w:sz w:val="24"/>
          <w:szCs w:val="24"/>
        </w:rPr>
        <w:t xml:space="preserve"> size 0-25mm, China)</w:t>
      </w:r>
      <w:r w:rsidR="000A3671" w:rsidRPr="00A21A5D">
        <w:rPr>
          <w:rFonts w:asciiTheme="majorBidi" w:hAnsiTheme="majorBidi" w:cstheme="majorBidi"/>
          <w:sz w:val="24"/>
          <w:szCs w:val="24"/>
        </w:rPr>
        <w:t xml:space="preserve"> </w:t>
      </w:r>
      <w:r w:rsidR="000A3671"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&lt;EndNote&gt;&lt;Cite&gt;&lt;Author&gt;Al-Barzinji&lt;/Author&gt;&lt;Year&gt;2015&lt;/Year&gt;&lt;RecNum&gt;414&lt;/RecNum&gt;&lt;DisplayText&gt;(Al-Barzinji et al., 2015)&lt;/DisplayText&gt;&lt;record&gt;&lt;rec-number&gt;414&lt;/rec-number&gt;&lt;foreign-keys&gt;&lt;key app="EN" db-id="e2ease2zoe0s5feazadxte57vzsarwr9etz9" timestamp="1689520185"&gt;414&lt;/key&gt;&lt;/foreign-keys&gt;&lt;ref-type name="Journal Article"&gt;17&lt;/ref-type&gt;&lt;contributors&gt;&lt;authors&gt;&lt;author&gt;Al-Barzinji, Ikbal&lt;/author&gt;&lt;author&gt;Khudhur, Sargul&lt;/author&gt;&lt;author&gt;Abdulrahman, Nashat&lt;/author&gt;&lt;/authors&gt;&lt;/contributors&gt;&lt;titles&gt;&lt;title&gt;Effects of Some Dates, Pre-treatment Sowing, Soil Texture and Foliar Spraying of Zinc on Seedling of Dalbergia sissoo (Roxb.)&lt;/title&gt;&lt;secondary-title&gt;Aro, The Scientific Journal of Koya University&lt;/secondary-title&gt;&lt;/titles&gt;&lt;periodical&gt;&lt;full-title&gt;Aro, The Scientific Journal of Koya University&lt;/full-title&gt;&lt;/periodical&gt;&lt;pages&gt;14-22&lt;/pages&gt;&lt;volume&gt;3&lt;/volume&gt;&lt;number&gt;1&lt;/number&gt;&lt;dates&gt;&lt;year&gt;2015&lt;/year&gt;&lt;/dates&gt;&lt;publisher&gt;Koya University&lt;/publisher&gt;&lt;isbn&gt;2410-9355&lt;/isbn&gt;&lt;urls&gt;&lt;/urls&gt;&lt;/record&gt;&lt;/Cite&gt;&lt;/EndNote&gt;</w:instrText>
      </w:r>
      <w:r w:rsidR="000A3671"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(Al-Barzinji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000A3671"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6F9F346F" w14:textId="2CF9E033" w:rsidR="00BD1413" w:rsidRPr="00A21A5D" w:rsidRDefault="00BD1413" w:rsidP="00BD1413">
      <w:pPr>
        <w:spacing w:line="360" w:lineRule="auto"/>
        <w:jc w:val="center"/>
        <w:rPr>
          <w:rFonts w:asciiTheme="majorBidi" w:hAnsiTheme="majorBidi" w:cstheme="majorBidi"/>
          <w:b/>
          <w:bCs/>
          <w:color w:val="000000" w:themeColor="text1"/>
          <w:sz w:val="24"/>
          <w:szCs w:val="24"/>
        </w:rPr>
      </w:pPr>
    </w:p>
    <w:p w14:paraId="42195D04" w14:textId="77777777" w:rsidR="00BD1413" w:rsidRPr="00A21A5D" w:rsidRDefault="00BD1413" w:rsidP="00BD1413">
      <w:pPr>
        <w:spacing w:after="0" w:line="360" w:lineRule="auto"/>
        <w:ind w:left="900" w:hanging="900"/>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3.5.1.7. Length of Plant Shoot (cm)</w:t>
      </w:r>
    </w:p>
    <w:p w14:paraId="3F9C2B8C" w14:textId="496C5876" w:rsidR="003027CF" w:rsidRPr="0025014B" w:rsidRDefault="00BD1413" w:rsidP="0025014B">
      <w:pPr>
        <w:spacing w:after="0" w:line="360" w:lineRule="auto"/>
        <w:ind w:firstLine="54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For selected plants, length was measured from the root zone with a stem over the ground to the end top of the head top of shoot by using standard metric tapeline, as it </w:t>
      </w:r>
      <w:r w:rsidRPr="00A21A5D">
        <w:rPr>
          <w:rFonts w:asciiTheme="majorBidi" w:hAnsiTheme="majorBidi" w:cstheme="majorBidi"/>
          <w:sz w:val="24"/>
          <w:szCs w:val="24"/>
        </w:rPr>
        <w:t>mentioned by</w:t>
      </w:r>
      <w:r w:rsidR="00B84898"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&lt;EndNote&gt;&lt;Cite&gt;&lt;Author&gt;Al-Barzinji&lt;/Author&gt;&lt;Year&gt;2015&lt;/Year&gt;&lt;RecNum&gt;326&lt;/RecNum&gt;&lt;DisplayText&gt;(Al-Barzinji et al., 2015)&lt;/DisplayText&gt;&lt;record&gt;&lt;rec-number&gt;326&lt;/rec-number&gt;&lt;foreign-keys&gt;&lt;key app="EN" db-id="e2ease2zoe0s5feazadxte57vzsarwr9etz9" timestamp="1681842264"&gt;326&lt;/key&gt;&lt;/foreign-keys&gt;&lt;ref-type name="Journal Article"&gt;17&lt;/ref-type&gt;&lt;contributors&gt;&lt;authors&gt;&lt;author&gt;Al-Barzinji, Ikbal&lt;/author&gt;&lt;author&gt;Khudhur, Sargul&lt;/author&gt;&lt;author&gt;Abdulrahman, Nashat&lt;/author&gt;&lt;/authors&gt;&lt;/contributors&gt;&lt;titles&gt;&lt;title&gt;Effects of Some Dates, Pre-treatment Sowing, Soil Texture and Foliar Spraying of Zinc on Seedling of Dalbergia sissoo (Roxb.)&lt;/title&gt;&lt;secondary-title&gt;Aro, The Scientific Journal of Koya University&lt;/secondary-title&gt;&lt;/titles&gt;&lt;periodical&gt;&lt;full-title&gt;Aro, The Scientific Journal of Koya University&lt;/full-title&gt;&lt;/periodical&gt;&lt;pages&gt;14-22&lt;/pages&gt;&lt;volume&gt;3&lt;/volume&gt;&lt;number&gt;1&lt;/number&gt;&lt;dates&gt;&lt;year&gt;2015&lt;/year&gt;&lt;/dates&gt;&lt;publisher&gt;Koya University&lt;/publisher&gt;&lt;isbn&gt;2410-9355&lt;/isbn&gt;&lt;urls&gt;&lt;/urls&gt;&lt;/record&gt;&lt;/Cite&gt;&lt;/EndNote&gt;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(Al-Barzinji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16383024" w14:textId="77777777" w:rsidR="00BD1413" w:rsidRPr="00A21A5D" w:rsidRDefault="00BD1413" w:rsidP="00BD1413">
      <w:pPr>
        <w:spacing w:after="0" w:line="360" w:lineRule="auto"/>
        <w:ind w:left="900" w:hanging="900"/>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lastRenderedPageBreak/>
        <w:t>3.5.1.8. Length of Root (cm)</w:t>
      </w:r>
    </w:p>
    <w:p w14:paraId="049B8603" w14:textId="430B134E" w:rsidR="00BD1413" w:rsidRPr="00A21A5D" w:rsidRDefault="00BD1413" w:rsidP="00345068">
      <w:pPr>
        <w:spacing w:after="0" w:line="360" w:lineRule="auto"/>
        <w:ind w:hanging="540"/>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                  Roots for </w:t>
      </w:r>
      <w:r w:rsidR="002E3BE5" w:rsidRPr="00A21A5D">
        <w:rPr>
          <w:rFonts w:asciiTheme="majorBidi" w:hAnsiTheme="majorBidi" w:cstheme="majorBidi"/>
          <w:color w:val="000000" w:themeColor="text1"/>
          <w:sz w:val="24"/>
          <w:szCs w:val="24"/>
        </w:rPr>
        <w:t xml:space="preserve">the </w:t>
      </w:r>
      <w:r w:rsidR="00345068" w:rsidRPr="00A21A5D">
        <w:rPr>
          <w:rFonts w:asciiTheme="majorBidi" w:hAnsiTheme="majorBidi" w:cstheme="majorBidi"/>
          <w:color w:val="000000" w:themeColor="text1"/>
          <w:sz w:val="24"/>
          <w:szCs w:val="24"/>
        </w:rPr>
        <w:t xml:space="preserve">three </w:t>
      </w:r>
      <w:r w:rsidRPr="00A21A5D">
        <w:rPr>
          <w:rFonts w:asciiTheme="majorBidi" w:hAnsiTheme="majorBidi" w:cstheme="majorBidi"/>
          <w:color w:val="000000" w:themeColor="text1"/>
          <w:sz w:val="24"/>
          <w:szCs w:val="24"/>
        </w:rPr>
        <w:t>selected plants in each experimental unit</w:t>
      </w:r>
      <w:r w:rsidR="00345068" w:rsidRPr="00A21A5D">
        <w:rPr>
          <w:rFonts w:asciiTheme="majorBidi" w:hAnsiTheme="majorBidi" w:cstheme="majorBidi"/>
          <w:color w:val="000000" w:themeColor="text1"/>
          <w:sz w:val="24"/>
          <w:szCs w:val="24"/>
        </w:rPr>
        <w:t xml:space="preserve"> where  extracted</w:t>
      </w:r>
      <w:r w:rsidRPr="00A21A5D">
        <w:rPr>
          <w:rFonts w:asciiTheme="majorBidi" w:hAnsiTheme="majorBidi" w:cstheme="majorBidi"/>
          <w:color w:val="000000" w:themeColor="text1"/>
          <w:sz w:val="24"/>
          <w:szCs w:val="24"/>
        </w:rPr>
        <w:t xml:space="preserve"> </w:t>
      </w:r>
      <w:r w:rsidR="00345068" w:rsidRPr="00A21A5D">
        <w:rPr>
          <w:rFonts w:asciiTheme="majorBidi" w:hAnsiTheme="majorBidi" w:cstheme="majorBidi"/>
          <w:color w:val="000000" w:themeColor="text1"/>
          <w:sz w:val="24"/>
          <w:szCs w:val="24"/>
        </w:rPr>
        <w:t>from the bags and washed</w:t>
      </w:r>
      <w:r w:rsidRPr="00A21A5D">
        <w:rPr>
          <w:rFonts w:asciiTheme="majorBidi" w:hAnsiTheme="majorBidi" w:cstheme="majorBidi"/>
          <w:color w:val="000000" w:themeColor="text1"/>
          <w:sz w:val="24"/>
          <w:szCs w:val="24"/>
        </w:rPr>
        <w:t xml:space="preserve"> with slow running tap water</w:t>
      </w:r>
      <w:r w:rsidR="00EF389C"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 then</w:t>
      </w:r>
      <w:r w:rsidR="00345068" w:rsidRPr="00A21A5D">
        <w:rPr>
          <w:rFonts w:asciiTheme="majorBidi" w:hAnsiTheme="majorBidi" w:cstheme="majorBidi"/>
          <w:color w:val="000000" w:themeColor="text1"/>
          <w:sz w:val="24"/>
          <w:szCs w:val="24"/>
        </w:rPr>
        <w:t>,</w:t>
      </w:r>
      <w:r w:rsidRPr="00A21A5D">
        <w:rPr>
          <w:rFonts w:asciiTheme="majorBidi" w:hAnsiTheme="majorBidi" w:cstheme="majorBidi"/>
          <w:color w:val="000000" w:themeColor="text1"/>
          <w:sz w:val="24"/>
          <w:szCs w:val="24"/>
        </w:rPr>
        <w:t xml:space="preserve"> measured from the root zone down to the developing apex of the root by standard metric tapeline measurement, as</w:t>
      </w:r>
      <w:r w:rsidRPr="00A21A5D">
        <w:rPr>
          <w:rFonts w:asciiTheme="majorBidi" w:hAnsiTheme="majorBidi" w:cstheme="majorBidi"/>
          <w:sz w:val="24"/>
          <w:szCs w:val="24"/>
        </w:rPr>
        <w:t xml:space="preserve"> it mentioned by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&lt;EndNote&gt;&lt;Cite&gt;&lt;Author&gt;Al-Barzinji&lt;/Author&gt;&lt;Year&gt;2015&lt;/Year&gt;&lt;RecNum&gt;327&lt;/RecNum&gt;&lt;DisplayText&gt;(Al-Barzinji et al., 2015)&lt;/DisplayText&gt;&lt;record&gt;&lt;rec-number&gt;327&lt;/rec-number&gt;&lt;foreign-keys&gt;&lt;key app="EN" db-id="e2ease2zoe0s5feazadxte57vzsarwr9etz9" timestamp="1681842319"&gt;327&lt;/key&gt;&lt;/foreign-keys&gt;&lt;ref-type name="Journal Article"&gt;17&lt;/ref-type&gt;&lt;contributors&gt;&lt;authors&gt;&lt;author&gt;Al-Barzinji, Ikbal&lt;/author&gt;&lt;author&gt;Khudhur, Sargul&lt;/author&gt;&lt;author&gt;Abdulrahman, Nashat&lt;/author&gt;&lt;/authors&gt;&lt;/contributors&gt;&lt;titles&gt;&lt;title&gt;Effects of Some Dates, Pre-treatment Sowing, Soil Texture and Foliar Spraying of Zinc on Seedling of Dalbergia sissoo (Roxb.)&lt;/title&gt;&lt;secondary-title&gt;Aro, The Scientific Journal of Koya University&lt;/secondary-title&gt;&lt;/titles&gt;&lt;periodical&gt;&lt;full-title&gt;Aro, The Scientific Journal of Koya University&lt;/full-title&gt;&lt;/periodical&gt;&lt;pages&gt;14-22&lt;/pages&gt;&lt;volume&gt;3&lt;/volume&gt;&lt;number&gt;1&lt;/number&gt;&lt;dates&gt;&lt;year&gt;2015&lt;/year&gt;&lt;/dates&gt;&lt;publisher&gt;Koya University&lt;/publisher&gt;&lt;isbn&gt;2410-9355&lt;/isbn&gt;&lt;urls&gt;&lt;/urls&gt;&lt;/record&gt;&lt;/Cite&gt;&lt;/EndNote&gt;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(Al-Barzinji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5D70C5A7" w14:textId="77777777" w:rsidR="00BD1413" w:rsidRPr="00A21A5D" w:rsidRDefault="00BD1413" w:rsidP="00BD1413">
      <w:pPr>
        <w:spacing w:after="0" w:line="360" w:lineRule="auto"/>
        <w:jc w:val="both"/>
        <w:rPr>
          <w:rFonts w:asciiTheme="majorBidi" w:hAnsiTheme="majorBidi" w:cstheme="majorBidi"/>
          <w:b/>
          <w:bCs/>
          <w:color w:val="000000" w:themeColor="text1"/>
          <w:sz w:val="24"/>
          <w:szCs w:val="24"/>
        </w:rPr>
      </w:pPr>
    </w:p>
    <w:p w14:paraId="4A5B8A15" w14:textId="7FD4EFB6" w:rsidR="00BD1413" w:rsidRPr="00A21A5D" w:rsidRDefault="00BD1413" w:rsidP="00BD141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color w:val="000000" w:themeColor="text1"/>
          <w:sz w:val="24"/>
          <w:szCs w:val="24"/>
        </w:rPr>
        <w:t>3.5.1.9. Dry and Fresh Weight of Shoot and Root</w:t>
      </w:r>
      <w:r w:rsidR="00C41ABB" w:rsidRPr="00A21A5D">
        <w:rPr>
          <w:rFonts w:asciiTheme="majorBidi" w:hAnsiTheme="majorBidi" w:cstheme="majorBidi"/>
          <w:b/>
          <w:bCs/>
          <w:color w:val="000000" w:themeColor="text1"/>
          <w:sz w:val="24"/>
          <w:szCs w:val="24"/>
        </w:rPr>
        <w:t xml:space="preserve"> (g)</w:t>
      </w:r>
    </w:p>
    <w:p w14:paraId="34CD2F7B" w14:textId="17DF5AFA" w:rsidR="00BD1413" w:rsidRPr="00A21A5D" w:rsidRDefault="00BD1413" w:rsidP="00FD041E">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         The root and shoot are separated after washing with tap water, dried with cotton fabrics, weighted for the fresh weight then put in oven at 65°C till a constant weight for </w:t>
      </w:r>
      <w:r w:rsidR="00FD041E">
        <w:rPr>
          <w:rFonts w:asciiTheme="majorBidi" w:hAnsiTheme="majorBidi" w:cstheme="majorBidi"/>
          <w:color w:val="000000" w:themeColor="text1"/>
          <w:sz w:val="24"/>
          <w:szCs w:val="24"/>
        </w:rPr>
        <w:t>24</w:t>
      </w:r>
      <w:r w:rsidRPr="00A21A5D">
        <w:rPr>
          <w:rFonts w:asciiTheme="majorBidi" w:hAnsiTheme="majorBidi" w:cstheme="majorBidi"/>
          <w:color w:val="000000" w:themeColor="text1"/>
          <w:sz w:val="24"/>
          <w:szCs w:val="24"/>
        </w:rPr>
        <w:t xml:space="preserve"> hours until weight fixation</w:t>
      </w:r>
      <w:r w:rsidR="00A61748" w:rsidRPr="00A21A5D">
        <w:rPr>
          <w:rFonts w:asciiTheme="majorBidi" w:hAnsiTheme="majorBidi" w:cstheme="majorBidi"/>
          <w:color w:val="000000" w:themeColor="text1"/>
          <w:sz w:val="24"/>
          <w:szCs w:val="24"/>
        </w:rPr>
        <w:t>. T</w:t>
      </w:r>
      <w:r w:rsidRPr="00A21A5D">
        <w:rPr>
          <w:rFonts w:asciiTheme="majorBidi" w:hAnsiTheme="majorBidi" w:cstheme="majorBidi"/>
          <w:color w:val="000000" w:themeColor="text1"/>
          <w:sz w:val="24"/>
          <w:szCs w:val="24"/>
        </w:rPr>
        <w:t>hen</w:t>
      </w:r>
      <w:r w:rsidR="00A61748" w:rsidRPr="00A21A5D">
        <w:rPr>
          <w:rFonts w:asciiTheme="majorBidi" w:hAnsiTheme="majorBidi" w:cstheme="majorBidi"/>
          <w:color w:val="000000" w:themeColor="text1"/>
          <w:sz w:val="24"/>
          <w:szCs w:val="24"/>
        </w:rPr>
        <w:t>,</w:t>
      </w:r>
      <w:r w:rsidRPr="00A21A5D">
        <w:rPr>
          <w:rFonts w:asciiTheme="majorBidi" w:hAnsiTheme="majorBidi" w:cstheme="majorBidi"/>
          <w:color w:val="000000" w:themeColor="text1"/>
          <w:sz w:val="24"/>
          <w:szCs w:val="24"/>
        </w:rPr>
        <w:t xml:space="preserve"> weighed by a sensitive balance for the dry weight, as </w:t>
      </w:r>
      <w:r w:rsidRPr="00A21A5D">
        <w:rPr>
          <w:rFonts w:asciiTheme="majorBidi" w:hAnsiTheme="majorBidi" w:cstheme="majorBidi"/>
          <w:sz w:val="24"/>
          <w:szCs w:val="24"/>
        </w:rPr>
        <w:t xml:space="preserve">it mentioned </w:t>
      </w:r>
      <w:r w:rsidRPr="00A21A5D">
        <w:rPr>
          <w:rFonts w:asciiTheme="majorBidi" w:hAnsiTheme="majorBidi" w:cstheme="majorBidi"/>
          <w:sz w:val="24"/>
          <w:szCs w:val="24"/>
        </w:rPr>
        <w:fldChar w:fldCharType="begin"/>
      </w:r>
      <w:r w:rsidR="000337E3" w:rsidRPr="00A21A5D">
        <w:rPr>
          <w:rFonts w:asciiTheme="majorBidi" w:hAnsiTheme="majorBidi" w:cstheme="majorBidi"/>
          <w:sz w:val="24"/>
          <w:szCs w:val="24"/>
        </w:rPr>
        <w:instrText xml:space="preserve"> ADDIN EN.CITE &lt;EndNote&gt;&lt;Cite&gt;&lt;Author&gt;Al-Barzinji&lt;/Author&gt;&lt;Year&gt;2015&lt;/Year&gt;&lt;RecNum&gt;328&lt;/RecNum&gt;&lt;DisplayText&gt;(Al-Barzinji et al., 2015)&lt;/DisplayText&gt;&lt;record&gt;&lt;rec-number&gt;328&lt;/rec-number&gt;&lt;foreign-keys&gt;&lt;key app="EN" db-id="e2ease2zoe0s5feazadxte57vzsarwr9etz9" timestamp="1681842355"&gt;328&lt;/key&gt;&lt;/foreign-keys&gt;&lt;ref-type name="Journal Article"&gt;17&lt;/ref-type&gt;&lt;contributors&gt;&lt;authors&gt;&lt;author&gt;Al-Barzinji, Ikbal&lt;/author&gt;&lt;author&gt;Khudhur, Sargul&lt;/author&gt;&lt;author&gt;Abdulrahman, Nashat&lt;/author&gt;&lt;/authors&gt;&lt;/contributors&gt;&lt;titles&gt;&lt;title&gt;Effects of Some Dates, Pre-treatment Sowing, Soil Texture and Foliar Spraying of Zinc on Seedling of Dalbergia sissoo (Roxb.)&lt;/title&gt;&lt;secondary-title&gt;Aro, The Scientific Journal of Koya University&lt;/secondary-title&gt;&lt;/titles&gt;&lt;periodical&gt;&lt;full-title&gt;Aro, The Scientific Journal of Koya University&lt;/full-title&gt;&lt;/periodical&gt;&lt;pages&gt;14-22&lt;/pages&gt;&lt;volume&gt;3&lt;/volume&gt;&lt;number&gt;1&lt;/number&gt;&lt;dates&gt;&lt;year&gt;2015&lt;/year&gt;&lt;/dates&gt;&lt;publisher&gt;Koya University&lt;/publisher&gt;&lt;isbn&gt;2410-9355&lt;/isbn&gt;&lt;urls&gt;&lt;/urls&gt;&lt;/record&gt;&lt;/Cite&gt;&lt;/EndNote&gt;</w:instrText>
      </w:r>
      <w:r w:rsidRPr="00A21A5D">
        <w:rPr>
          <w:rFonts w:asciiTheme="majorBidi" w:hAnsiTheme="majorBidi" w:cstheme="majorBidi"/>
          <w:sz w:val="24"/>
          <w:szCs w:val="24"/>
        </w:rPr>
        <w:fldChar w:fldCharType="separate"/>
      </w:r>
      <w:r w:rsidR="000337E3" w:rsidRPr="00A21A5D">
        <w:rPr>
          <w:rFonts w:asciiTheme="majorBidi" w:hAnsiTheme="majorBidi" w:cstheme="majorBidi"/>
          <w:noProof/>
          <w:sz w:val="24"/>
          <w:szCs w:val="24"/>
        </w:rPr>
        <w:t xml:space="preserve">(Al-Barzinji </w:t>
      </w:r>
      <w:r w:rsidR="000337E3" w:rsidRPr="00A21A5D">
        <w:rPr>
          <w:rFonts w:asciiTheme="majorBidi" w:hAnsiTheme="majorBidi" w:cstheme="majorBidi"/>
          <w:i/>
          <w:iCs/>
          <w:noProof/>
          <w:sz w:val="24"/>
          <w:szCs w:val="24"/>
        </w:rPr>
        <w:t>et al</w:t>
      </w:r>
      <w:r w:rsidR="000337E3" w:rsidRPr="00A21A5D">
        <w:rPr>
          <w:rFonts w:asciiTheme="majorBidi" w:hAnsiTheme="majorBidi" w:cstheme="majorBidi"/>
          <w:noProof/>
          <w:sz w:val="24"/>
          <w:szCs w:val="24"/>
        </w:rPr>
        <w:t>., 2015)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in the following equations:</w:t>
      </w:r>
    </w:p>
    <w:p w14:paraId="3EA35215" w14:textId="77777777" w:rsidR="00BD1413" w:rsidRPr="00A21A5D" w:rsidRDefault="00BD1413" w:rsidP="00BD1413">
      <w:pPr>
        <w:spacing w:after="0" w:line="360" w:lineRule="auto"/>
        <w:rPr>
          <w:rFonts w:asciiTheme="majorBidi" w:hAnsiTheme="majorBidi" w:cstheme="majorBidi"/>
          <w:iCs/>
          <w:color w:val="000000" w:themeColor="text1"/>
          <w:sz w:val="24"/>
          <w:szCs w:val="24"/>
        </w:rPr>
      </w:pPr>
      <m:oMath>
        <m:r>
          <w:rPr>
            <w:rFonts w:ascii="Cambria Math" w:hAnsi="Cambria Math" w:cstheme="majorBidi"/>
            <w:color w:val="000000" w:themeColor="text1"/>
            <w:sz w:val="24"/>
            <w:szCs w:val="24"/>
          </w:rPr>
          <m:t>S</m:t>
        </m:r>
        <m:r>
          <m:rPr>
            <m:sty m:val="p"/>
          </m:rPr>
          <w:rPr>
            <w:rFonts w:ascii="Cambria Math" w:hAnsi="Cambria Math" w:cstheme="majorBidi"/>
            <w:color w:val="000000" w:themeColor="text1"/>
            <w:sz w:val="24"/>
            <w:szCs w:val="24"/>
          </w:rPr>
          <m:t xml:space="preserve">hoot dry matter </m:t>
        </m:r>
        <m:d>
          <m:dPr>
            <m:ctrlPr>
              <w:rPr>
                <w:rFonts w:ascii="Cambria Math" w:hAnsi="Cambria Math" w:cstheme="majorBidi"/>
                <w:iCs/>
                <w:color w:val="000000" w:themeColor="text1"/>
                <w:sz w:val="24"/>
                <w:szCs w:val="24"/>
              </w:rPr>
            </m:ctrlPr>
          </m:dPr>
          <m:e>
            <m:r>
              <m:rPr>
                <m:sty m:val="p"/>
              </m:rPr>
              <w:rPr>
                <w:rFonts w:ascii="Cambria Math" w:hAnsi="Cambria Math" w:cstheme="majorBidi"/>
                <w:color w:val="000000" w:themeColor="text1"/>
                <w:sz w:val="24"/>
                <w:szCs w:val="24"/>
              </w:rPr>
              <m:t>%</m:t>
            </m:r>
          </m:e>
        </m:d>
        <m:r>
          <m:rPr>
            <m:sty m:val="p"/>
          </m:rPr>
          <w:rPr>
            <w:rFonts w:ascii="Cambria Math" w:hAnsi="Cambria Math" w:cstheme="majorBidi"/>
            <w:color w:val="000000" w:themeColor="text1"/>
            <w:sz w:val="24"/>
            <w:szCs w:val="24"/>
          </w:rPr>
          <m:t>=</m:t>
        </m:r>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 xml:space="preserve"> shoot dry weight</m:t>
            </m:r>
          </m:num>
          <m:den>
            <m:r>
              <m:rPr>
                <m:sty m:val="p"/>
              </m:rPr>
              <w:rPr>
                <w:rFonts w:ascii="Cambria Math" w:hAnsi="Cambria Math" w:cstheme="majorBidi"/>
                <w:color w:val="000000" w:themeColor="text1"/>
                <w:sz w:val="24"/>
                <w:szCs w:val="24"/>
              </w:rPr>
              <m:t xml:space="preserve"> shoot fresh weight</m:t>
            </m:r>
          </m:den>
        </m:f>
        <m:r>
          <m:rPr>
            <m:sty m:val="p"/>
          </m:rPr>
          <w:rPr>
            <w:rFonts w:ascii="Cambria Math" w:hAnsi="Cambria Math" w:cstheme="majorBidi"/>
            <w:color w:val="000000" w:themeColor="text1"/>
            <w:sz w:val="24"/>
            <w:szCs w:val="24"/>
          </w:rPr>
          <m:t>*100</m:t>
        </m:r>
      </m:oMath>
      <w:r w:rsidRPr="00A21A5D">
        <w:rPr>
          <w:rFonts w:asciiTheme="majorBidi" w:eastAsiaTheme="minorEastAsia" w:hAnsiTheme="majorBidi" w:cstheme="majorBidi"/>
          <w:color w:val="000000" w:themeColor="text1"/>
          <w:sz w:val="24"/>
          <w:szCs w:val="24"/>
        </w:rPr>
        <w:t>…………………………... (1)</w:t>
      </w:r>
    </w:p>
    <w:p w14:paraId="1A90C5A6" w14:textId="77777777" w:rsidR="00BD1413" w:rsidRPr="00A21A5D" w:rsidRDefault="00BD1413" w:rsidP="00BD1413">
      <w:pPr>
        <w:spacing w:after="0" w:line="360" w:lineRule="auto"/>
        <w:rPr>
          <w:rFonts w:asciiTheme="majorBidi" w:hAnsiTheme="majorBidi" w:cstheme="majorBidi"/>
          <w:iCs/>
          <w:color w:val="000000" w:themeColor="text1"/>
          <w:sz w:val="24"/>
          <w:szCs w:val="24"/>
        </w:rPr>
      </w:pPr>
      <m:oMath>
        <m:r>
          <m:rPr>
            <m:sty m:val="p"/>
          </m:rPr>
          <w:rPr>
            <w:rFonts w:ascii="Cambria Math" w:hAnsi="Cambria Math" w:cstheme="majorBidi"/>
            <w:color w:val="000000" w:themeColor="text1"/>
            <w:sz w:val="24"/>
            <w:szCs w:val="24"/>
          </w:rPr>
          <m:t xml:space="preserve">Root dry matter </m:t>
        </m:r>
        <m:d>
          <m:dPr>
            <m:ctrlPr>
              <w:rPr>
                <w:rFonts w:ascii="Cambria Math" w:hAnsi="Cambria Math" w:cstheme="majorBidi"/>
                <w:iCs/>
                <w:color w:val="000000" w:themeColor="text1"/>
                <w:sz w:val="24"/>
                <w:szCs w:val="24"/>
              </w:rPr>
            </m:ctrlPr>
          </m:dPr>
          <m:e>
            <m:r>
              <m:rPr>
                <m:sty m:val="p"/>
              </m:rPr>
              <w:rPr>
                <w:rFonts w:ascii="Cambria Math" w:hAnsi="Cambria Math" w:cstheme="majorBidi"/>
                <w:color w:val="000000" w:themeColor="text1"/>
                <w:sz w:val="24"/>
                <w:szCs w:val="24"/>
              </w:rPr>
              <m:t>%</m:t>
            </m:r>
          </m:e>
        </m:d>
        <m:r>
          <m:rPr>
            <m:sty m:val="p"/>
          </m:rPr>
          <w:rPr>
            <w:rFonts w:ascii="Cambria Math" w:hAnsi="Cambria Math" w:cstheme="majorBidi"/>
            <w:color w:val="000000" w:themeColor="text1"/>
            <w:sz w:val="24"/>
            <w:szCs w:val="24"/>
          </w:rPr>
          <m:t>=</m:t>
        </m:r>
        <m:f>
          <m:fPr>
            <m:ctrlPr>
              <w:rPr>
                <w:rFonts w:ascii="Cambria Math" w:hAnsi="Cambria Math" w:cstheme="majorBidi"/>
                <w:iCs/>
                <w:color w:val="000000" w:themeColor="text1"/>
                <w:sz w:val="24"/>
                <w:szCs w:val="24"/>
              </w:rPr>
            </m:ctrlPr>
          </m:fPr>
          <m:num>
            <m:r>
              <m:rPr>
                <m:sty m:val="p"/>
              </m:rPr>
              <w:rPr>
                <w:rFonts w:ascii="Cambria Math" w:hAnsi="Cambria Math" w:cstheme="majorBidi"/>
                <w:color w:val="000000" w:themeColor="text1"/>
                <w:sz w:val="24"/>
                <w:szCs w:val="24"/>
              </w:rPr>
              <m:t xml:space="preserve"> root dry weight</m:t>
            </m:r>
          </m:num>
          <m:den>
            <m:r>
              <m:rPr>
                <m:sty m:val="p"/>
              </m:rPr>
              <w:rPr>
                <w:rFonts w:ascii="Cambria Math" w:hAnsi="Cambria Math" w:cstheme="majorBidi"/>
                <w:color w:val="000000" w:themeColor="text1"/>
                <w:sz w:val="24"/>
                <w:szCs w:val="24"/>
              </w:rPr>
              <m:t xml:space="preserve"> root fresh weight</m:t>
            </m:r>
          </m:den>
        </m:f>
        <m:r>
          <m:rPr>
            <m:sty m:val="p"/>
          </m:rPr>
          <w:rPr>
            <w:rFonts w:ascii="Cambria Math" w:hAnsi="Cambria Math" w:cstheme="majorBidi"/>
            <w:color w:val="000000" w:themeColor="text1"/>
            <w:sz w:val="24"/>
            <w:szCs w:val="24"/>
          </w:rPr>
          <m:t>*100</m:t>
        </m:r>
      </m:oMath>
      <w:r w:rsidRPr="00A21A5D">
        <w:rPr>
          <w:rFonts w:asciiTheme="majorBidi" w:eastAsiaTheme="minorEastAsia" w:hAnsiTheme="majorBidi" w:cstheme="majorBidi"/>
          <w:color w:val="000000" w:themeColor="text1"/>
          <w:sz w:val="24"/>
          <w:szCs w:val="24"/>
        </w:rPr>
        <w:t>……………………………... (2)</w:t>
      </w:r>
    </w:p>
    <w:p w14:paraId="3EFB38DD" w14:textId="6CE949EC" w:rsidR="00BD1413" w:rsidRDefault="00BD1413" w:rsidP="00BD1413">
      <w:pPr>
        <w:pStyle w:val="CommentText"/>
        <w:jc w:val="right"/>
        <w:rPr>
          <w:rFonts w:asciiTheme="majorBidi" w:hAnsiTheme="majorBidi" w:cstheme="majorBidi"/>
          <w:b/>
          <w:bCs/>
          <w:color w:val="000000" w:themeColor="text1"/>
          <w:sz w:val="24"/>
          <w:szCs w:val="24"/>
        </w:rPr>
      </w:pPr>
    </w:p>
    <w:p w14:paraId="75FDE308" w14:textId="279AF0F4" w:rsidR="00EB37C3" w:rsidRPr="00A21A5D" w:rsidRDefault="00EB37C3" w:rsidP="00EB37C3">
      <w:pPr>
        <w:spacing w:after="0" w:line="360" w:lineRule="auto"/>
        <w:ind w:left="720" w:hanging="720"/>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3.5.2</w:t>
      </w:r>
      <w:r w:rsidRPr="00A21A5D">
        <w:rPr>
          <w:rFonts w:asciiTheme="majorBidi" w:hAnsiTheme="majorBidi" w:cstheme="majorBidi"/>
          <w:b/>
          <w:bCs/>
          <w:color w:val="000000" w:themeColor="text1"/>
          <w:sz w:val="24"/>
          <w:szCs w:val="24"/>
        </w:rPr>
        <w:t>. Chlorophyll a and b and total Carotenoids Content in Fresh Leaves (</w:t>
      </w:r>
      <w:r w:rsidRPr="00A21A5D">
        <w:rPr>
          <w:rFonts w:asciiTheme="majorBidi" w:hAnsiTheme="majorBidi" w:cstheme="majorBidi"/>
          <w:color w:val="000000" w:themeColor="text1"/>
          <w:sz w:val="24"/>
          <w:szCs w:val="24"/>
        </w:rPr>
        <w:t>mg.g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fresh weight</w:t>
      </w:r>
      <w:r w:rsidRPr="00A21A5D">
        <w:rPr>
          <w:rFonts w:asciiTheme="majorBidi" w:hAnsiTheme="majorBidi" w:cstheme="majorBidi"/>
          <w:b/>
          <w:bCs/>
          <w:color w:val="000000" w:themeColor="text1"/>
          <w:sz w:val="24"/>
          <w:szCs w:val="24"/>
        </w:rPr>
        <w:t>)</w:t>
      </w:r>
    </w:p>
    <w:p w14:paraId="27FB8F10" w14:textId="77777777" w:rsidR="00EB37C3" w:rsidRPr="00A21A5D" w:rsidRDefault="00EB37C3" w:rsidP="00EB37C3">
      <w:pPr>
        <w:spacing w:after="0"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    The amount of chlorophyll a, b and total carotenoids were estimated according to the method 80% acetone by </w:t>
      </w:r>
      <w:r w:rsidRPr="00A21A5D">
        <w:rPr>
          <w:rFonts w:ascii="Times New Roman" w:eastAsia="Calibri" w:hAnsi="Times New Roman" w:cs="Times New Roman"/>
          <w:sz w:val="24"/>
          <w:szCs w:val="24"/>
        </w:rPr>
        <w:fldChar w:fldCharType="begin"/>
      </w:r>
      <w:r w:rsidRPr="00A21A5D">
        <w:rPr>
          <w:rFonts w:ascii="Times New Roman" w:eastAsia="Calibri" w:hAnsi="Times New Roman" w:cs="Times New Roman"/>
          <w:sz w:val="24"/>
          <w:szCs w:val="24"/>
        </w:rPr>
        <w:instrText xml:space="preserve"> ADDIN EN.CITE &lt;EndNote&gt;&lt;Cite AuthorYear="1"&gt;&lt;Author&gt;Lichtenthaler&lt;/Author&gt;&lt;Year&gt;1983&lt;/Year&gt;&lt;RecNum&gt;411&lt;/RecNum&gt;&lt;DisplayText&gt;Lichtenthaler and Wellburn (1983)&lt;/DisplayText&gt;&lt;record&gt;&lt;rec-number&gt;411&lt;/rec-number&gt;&lt;foreign-keys&gt;&lt;key app="EN" db-id="e2ease2zoe0s5feazadxte57vzsarwr9etz9" timestamp="1688847102"&gt;411&lt;/key&gt;&lt;/foreign-keys&gt;&lt;ref-type name="Generic"&gt;13&lt;/ref-type&gt;&lt;contributors&gt;&lt;authors&gt;&lt;author&gt;Lichtenthaler, Hartmut K.&lt;/author&gt;&lt;author&gt;Wellburn, Alan R.&lt;/author&gt;&lt;/authors&gt;&lt;/contributors&gt;&lt;titles&gt;&lt;title&gt;Determinations of total carotenoids and chlorophylls a and b of leaf extracts in different solvents&lt;/title&gt;&lt;/titles&gt;&lt;dates&gt;&lt;year&gt;1983&lt;/year&gt;&lt;/dates&gt;&lt;publisher&gt;Portland Press Ltd.&lt;/publisher&gt;&lt;isbn&gt;0300-5127&lt;/isbn&gt;&lt;urls&gt;&lt;/urls&gt;&lt;/record&gt;&lt;/Cite&gt;&lt;/EndNote&gt;</w:instrText>
      </w:r>
      <w:r w:rsidRPr="00A21A5D">
        <w:rPr>
          <w:rFonts w:ascii="Times New Roman" w:eastAsia="Calibri" w:hAnsi="Times New Roman" w:cs="Times New Roman"/>
          <w:sz w:val="24"/>
          <w:szCs w:val="24"/>
        </w:rPr>
        <w:fldChar w:fldCharType="separate"/>
      </w:r>
      <w:r w:rsidRPr="00A21A5D">
        <w:rPr>
          <w:rFonts w:ascii="Times New Roman" w:eastAsia="Calibri" w:hAnsi="Times New Roman" w:cs="Times New Roman"/>
          <w:noProof/>
          <w:sz w:val="24"/>
          <w:szCs w:val="24"/>
        </w:rPr>
        <w:t>Lichtenthaler and Wellburn (1983)</w:t>
      </w:r>
      <w:r w:rsidRPr="00A21A5D">
        <w:rPr>
          <w:rFonts w:ascii="Times New Roman" w:eastAsia="Calibri" w:hAnsi="Times New Roman" w:cs="Times New Roman"/>
          <w:sz w:val="24"/>
          <w:szCs w:val="24"/>
        </w:rPr>
        <w:fldChar w:fldCharType="end"/>
      </w:r>
      <w:r w:rsidRPr="00A21A5D">
        <w:rPr>
          <w:rFonts w:ascii="Times New Roman" w:eastAsia="Calibri" w:hAnsi="Times New Roman" w:cs="Times New Roman"/>
          <w:sz w:val="24"/>
          <w:szCs w:val="24"/>
        </w:rPr>
        <w:t>. Mixture ratio was 50 ml: 1 g sample, where 0.4g of fresh leaves were mixed with 20 ml 80% acetone then grinded by mortar and pestle and filtered by filter paper. The extraction was placed in a 25 ml glass vial (closed dark bottle), to prevent evaporation and avoid photo-oxidation of pigments, and then read the results by spectrophotometer at 663, 646 and 470 nm wave lengths. Chlorophyll a, chlorophyll b and total carotenoids were calculated as follows:</w:t>
      </w:r>
    </w:p>
    <w:p w14:paraId="78AC14AD" w14:textId="77777777" w:rsidR="00EB37C3" w:rsidRPr="00A21A5D" w:rsidRDefault="00EB37C3" w:rsidP="00EB37C3">
      <w:pPr>
        <w:spacing w:after="0" w:line="360" w:lineRule="auto"/>
        <w:jc w:val="both"/>
        <w:rPr>
          <w:rFonts w:ascii="Times New Roman" w:eastAsia="Calibri" w:hAnsi="Times New Roman" w:cs="Times New Roman"/>
          <w:sz w:val="12"/>
          <w:szCs w:val="12"/>
        </w:rPr>
      </w:pPr>
    </w:p>
    <w:p w14:paraId="7CA23611" w14:textId="77777777" w:rsidR="00EB37C3" w:rsidRPr="00A21A5D" w:rsidRDefault="00EB37C3" w:rsidP="00EB37C3">
      <w:pPr>
        <w:spacing w:after="0"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Chl a = (12.21*A663) - (2.81*A646)</w:t>
      </w:r>
    </w:p>
    <w:p w14:paraId="760128E0" w14:textId="77777777" w:rsidR="00EB37C3" w:rsidRPr="00A21A5D" w:rsidRDefault="00EB37C3" w:rsidP="00EB37C3">
      <w:pPr>
        <w:spacing w:after="0"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Chl b = (20.13*A646) - (5.03*A663)</w:t>
      </w:r>
    </w:p>
    <w:p w14:paraId="258A1F93" w14:textId="77777777" w:rsidR="00EB37C3" w:rsidRPr="00A21A5D" w:rsidRDefault="00EB37C3" w:rsidP="00EB37C3">
      <w:pPr>
        <w:spacing w:after="0"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TC = (1000*A470 - 3.27*Chl a – 104*Chl b)/229</w:t>
      </w:r>
    </w:p>
    <w:p w14:paraId="3EEA0A2B" w14:textId="77777777" w:rsidR="00EB37C3" w:rsidRPr="00A21A5D" w:rsidRDefault="00EB37C3" w:rsidP="00EB37C3">
      <w:pPr>
        <w:spacing w:after="0" w:line="360" w:lineRule="auto"/>
        <w:jc w:val="both"/>
        <w:rPr>
          <w:rFonts w:ascii="Times New Roman" w:eastAsia="Calibri" w:hAnsi="Times New Roman" w:cs="Times New Roman"/>
          <w:sz w:val="12"/>
          <w:szCs w:val="12"/>
        </w:rPr>
      </w:pPr>
    </w:p>
    <w:p w14:paraId="3394DD34" w14:textId="77777777" w:rsidR="00EB37C3" w:rsidRPr="00A21A5D" w:rsidRDefault="00EB37C3" w:rsidP="00EB37C3">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where, A is Absorbance, Chl a = chlorophyll a (mg.L</w:t>
      </w:r>
      <w:r w:rsidRPr="00A21A5D">
        <w:rPr>
          <w:rFonts w:ascii="Times New Roman" w:eastAsia="Calibri" w:hAnsi="Times New Roman" w:cs="Times New Roman"/>
          <w:sz w:val="24"/>
          <w:szCs w:val="24"/>
          <w:vertAlign w:val="superscript"/>
        </w:rPr>
        <w:t>-1</w:t>
      </w:r>
      <w:r w:rsidRPr="00A21A5D">
        <w:rPr>
          <w:rFonts w:ascii="Times New Roman" w:eastAsia="Calibri" w:hAnsi="Times New Roman" w:cs="Times New Roman"/>
          <w:sz w:val="24"/>
          <w:szCs w:val="24"/>
        </w:rPr>
        <w:t>), Chl b = chlorophyll b (mg.L</w:t>
      </w:r>
      <w:r w:rsidRPr="00A21A5D">
        <w:rPr>
          <w:rFonts w:ascii="Times New Roman" w:eastAsia="Calibri" w:hAnsi="Times New Roman" w:cs="Times New Roman"/>
          <w:sz w:val="24"/>
          <w:szCs w:val="24"/>
          <w:vertAlign w:val="superscript"/>
        </w:rPr>
        <w:t>-1</w:t>
      </w:r>
      <w:r w:rsidRPr="00A21A5D">
        <w:rPr>
          <w:rFonts w:ascii="Times New Roman" w:eastAsia="Calibri" w:hAnsi="Times New Roman" w:cs="Times New Roman"/>
          <w:sz w:val="24"/>
          <w:szCs w:val="24"/>
        </w:rPr>
        <w:t>) and TC = total carotenoids (mg.L</w:t>
      </w:r>
      <w:r w:rsidRPr="00A21A5D">
        <w:rPr>
          <w:rFonts w:ascii="Times New Roman" w:eastAsia="Calibri" w:hAnsi="Times New Roman" w:cs="Times New Roman"/>
          <w:sz w:val="24"/>
          <w:szCs w:val="24"/>
          <w:vertAlign w:val="superscript"/>
        </w:rPr>
        <w:t>-1</w:t>
      </w:r>
      <w:r w:rsidRPr="00A21A5D">
        <w:rPr>
          <w:rFonts w:ascii="Times New Roman" w:eastAsia="Calibri" w:hAnsi="Times New Roman" w:cs="Times New Roman"/>
          <w:sz w:val="24"/>
          <w:szCs w:val="24"/>
        </w:rPr>
        <w:t>).</w:t>
      </w:r>
    </w:p>
    <w:p w14:paraId="4CC5C244" w14:textId="28D01AE5" w:rsidR="00EB37C3" w:rsidRPr="0025014B" w:rsidRDefault="00EB37C3" w:rsidP="0025014B">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For converting the concentration from mg.L</w:t>
      </w:r>
      <w:r w:rsidRPr="00A21A5D">
        <w:rPr>
          <w:rFonts w:ascii="Times New Roman" w:eastAsia="Calibri" w:hAnsi="Times New Roman" w:cs="Times New Roman"/>
          <w:sz w:val="24"/>
          <w:szCs w:val="24"/>
          <w:vertAlign w:val="superscript"/>
        </w:rPr>
        <w:t xml:space="preserve">-1 </w:t>
      </w:r>
      <w:r w:rsidRPr="00A21A5D">
        <w:rPr>
          <w:rFonts w:ascii="Times New Roman" w:eastAsia="Calibri" w:hAnsi="Times New Roman" w:cs="Times New Roman"/>
          <w:sz w:val="24"/>
          <w:szCs w:val="24"/>
        </w:rPr>
        <w:t>to mg.g</w:t>
      </w:r>
      <w:r w:rsidRPr="00A21A5D">
        <w:rPr>
          <w:rFonts w:ascii="Times New Roman" w:eastAsia="Calibri" w:hAnsi="Times New Roman" w:cs="Times New Roman"/>
          <w:sz w:val="24"/>
          <w:szCs w:val="24"/>
          <w:vertAlign w:val="superscript"/>
        </w:rPr>
        <w:t>-1</w:t>
      </w:r>
      <w:r w:rsidRPr="00A21A5D">
        <w:rPr>
          <w:rFonts w:ascii="Times New Roman" w:eastAsia="Calibri" w:hAnsi="Times New Roman" w:cs="Times New Roman"/>
          <w:sz w:val="24"/>
          <w:szCs w:val="24"/>
        </w:rPr>
        <w:t xml:space="preserve"> fresh weight, each value is multiplied by (extraction volume / sample weight *1000).</w:t>
      </w:r>
    </w:p>
    <w:p w14:paraId="46C13BAB" w14:textId="590EF5A7" w:rsidR="00BD1413" w:rsidRPr="00A21A5D" w:rsidRDefault="00EB37C3" w:rsidP="00BD1413">
      <w:pPr>
        <w:pStyle w:val="CommentText"/>
        <w:jc w:val="right"/>
        <w:rPr>
          <w:rFonts w:asciiTheme="majorBidi" w:hAnsiTheme="majorBidi" w:cstheme="majorBidi"/>
          <w:color w:val="000000" w:themeColor="text1"/>
          <w:sz w:val="28"/>
          <w:szCs w:val="28"/>
        </w:rPr>
      </w:pPr>
      <w:r>
        <w:rPr>
          <w:rFonts w:asciiTheme="majorBidi" w:hAnsiTheme="majorBidi" w:cstheme="majorBidi"/>
          <w:b/>
          <w:bCs/>
          <w:color w:val="000000" w:themeColor="text1"/>
          <w:sz w:val="24"/>
          <w:szCs w:val="24"/>
        </w:rPr>
        <w:lastRenderedPageBreak/>
        <w:t>3</w:t>
      </w:r>
      <w:r w:rsidR="00BD1413" w:rsidRPr="00A21A5D">
        <w:rPr>
          <w:rFonts w:asciiTheme="majorBidi" w:hAnsiTheme="majorBidi" w:cstheme="majorBidi"/>
          <w:b/>
          <w:bCs/>
          <w:color w:val="000000" w:themeColor="text1"/>
          <w:sz w:val="28"/>
          <w:szCs w:val="28"/>
        </w:rPr>
        <w:t>.5</w:t>
      </w:r>
      <w:r>
        <w:rPr>
          <w:rFonts w:asciiTheme="majorBidi" w:hAnsiTheme="majorBidi" w:cstheme="majorBidi"/>
          <w:b/>
          <w:bCs/>
          <w:color w:val="000000" w:themeColor="text1"/>
          <w:sz w:val="28"/>
          <w:szCs w:val="28"/>
        </w:rPr>
        <w:t>.3</w:t>
      </w:r>
      <w:r w:rsidR="00BD1413" w:rsidRPr="00A21A5D">
        <w:rPr>
          <w:rFonts w:asciiTheme="majorBidi" w:hAnsiTheme="majorBidi" w:cstheme="majorBidi"/>
          <w:b/>
          <w:bCs/>
          <w:color w:val="000000" w:themeColor="text1"/>
          <w:sz w:val="28"/>
          <w:szCs w:val="28"/>
        </w:rPr>
        <w:t xml:space="preserve">. Enzymatic and Non-Enzymatic Antioxidants </w:t>
      </w:r>
    </w:p>
    <w:p w14:paraId="7E1AF099" w14:textId="6580C562" w:rsidR="00BD1413" w:rsidRPr="00A21A5D" w:rsidRDefault="00BD1413" w:rsidP="00A61748">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    To determine the activity of the antioxidant enzymes: POD sample of the leaves were crushed 1 gm of fresh weight after cutting them with a clean knife into small pieces</w:t>
      </w:r>
      <w:r w:rsidR="00A61748" w:rsidRPr="00A21A5D">
        <w:rPr>
          <w:rFonts w:ascii="Times New Roman" w:eastAsia="Calibri" w:hAnsi="Times New Roman" w:cs="Times New Roman"/>
          <w:sz w:val="24"/>
          <w:szCs w:val="24"/>
        </w:rPr>
        <w:t>. They</w:t>
      </w:r>
      <w:r w:rsidRPr="00A21A5D">
        <w:rPr>
          <w:rFonts w:ascii="Times New Roman" w:eastAsia="Calibri" w:hAnsi="Times New Roman" w:cs="Times New Roman"/>
          <w:sz w:val="24"/>
          <w:szCs w:val="24"/>
        </w:rPr>
        <w:t xml:space="preserve"> were frozen ground to a powder with mortar and pestle with 10 ml of (0.1M) potassium phosphate organized at cold pH 7.8 after filtering using a centrifuge at 1000 RPM for 10 minute. The process was carried ou</w:t>
      </w:r>
      <w:r w:rsidR="00A61748" w:rsidRPr="00A21A5D">
        <w:rPr>
          <w:rFonts w:ascii="Times New Roman" w:eastAsia="Calibri" w:hAnsi="Times New Roman" w:cs="Times New Roman"/>
          <w:sz w:val="24"/>
          <w:szCs w:val="24"/>
        </w:rPr>
        <w:t>t under cold condition (40°C). The f</w:t>
      </w:r>
      <w:r w:rsidRPr="00A21A5D">
        <w:rPr>
          <w:rFonts w:ascii="Times New Roman" w:eastAsia="Calibri" w:hAnsi="Times New Roman" w:cs="Times New Roman"/>
          <w:sz w:val="24"/>
          <w:szCs w:val="24"/>
        </w:rPr>
        <w:t xml:space="preserve">resh leaves were kept in ice during the course of homogenization. The extracts were prepared </w:t>
      </w:r>
      <w:r w:rsidR="00A61748" w:rsidRPr="00A21A5D">
        <w:rPr>
          <w:rFonts w:ascii="Times New Roman" w:eastAsia="Calibri" w:hAnsi="Times New Roman" w:cs="Times New Roman"/>
          <w:sz w:val="24"/>
          <w:szCs w:val="24"/>
        </w:rPr>
        <w:t>for the</w:t>
      </w:r>
      <w:r w:rsidRPr="00A21A5D">
        <w:rPr>
          <w:rFonts w:ascii="Times New Roman" w:eastAsia="Calibri" w:hAnsi="Times New Roman" w:cs="Times New Roman"/>
          <w:sz w:val="24"/>
          <w:szCs w:val="24"/>
        </w:rPr>
        <w:t xml:space="preserve"> analysis </w:t>
      </w:r>
      <w:r w:rsidR="004333D9" w:rsidRPr="00A21A5D">
        <w:rPr>
          <w:rFonts w:ascii="Times New Roman" w:eastAsia="Calibri" w:hAnsi="Times New Roman" w:cs="Times New Roman"/>
          <w:sz w:val="24"/>
          <w:szCs w:val="24"/>
        </w:rPr>
        <w:fldChar w:fldCharType="begin"/>
      </w:r>
      <w:r w:rsidR="000337E3" w:rsidRPr="00A21A5D">
        <w:rPr>
          <w:rFonts w:ascii="Times New Roman" w:eastAsia="Calibri" w:hAnsi="Times New Roman" w:cs="Times New Roman"/>
          <w:sz w:val="24"/>
          <w:szCs w:val="24"/>
        </w:rPr>
        <w:instrText xml:space="preserve"> ADDIN EN.CITE &lt;EndNote&gt;&lt;Cite&gt;&lt;Author&gt;Pitotti&lt;/Author&gt;&lt;Year&gt;1994&lt;/Year&gt;&lt;RecNum&gt;416&lt;/RecNum&gt;&lt;DisplayText&gt;(Pitotti et al., 1994)&lt;/DisplayText&gt;&lt;record&gt;&lt;rec-number&gt;416&lt;/rec-number&gt;&lt;foreign-keys&gt;&lt;key app="EN" db-id="e2ease2zoe0s5feazadxte57vzsarwr9etz9" timestamp="1689538372"&gt;416&lt;/key&gt;&lt;/foreign-keys&gt;&lt;ref-type name="Journal Article"&gt;17&lt;/ref-type&gt;&lt;contributors&gt;&lt;authors&gt;&lt;author&gt;Pitotti, Anna&lt;/author&gt;&lt;author&gt;Elizalde, Beatriz Emilia&lt;/author&gt;&lt;author&gt;Anese, Monica&lt;/author&gt;&lt;/authors&gt;&lt;/contributors&gt;&lt;titles&gt;&lt;title&gt;Effect of caramelization and Maillard reaction products on peroxidase activity&lt;/title&gt;&lt;secondary-title&gt;Journal of Food Biochemistry&lt;/secondary-title&gt;&lt;/titles&gt;&lt;periodical&gt;&lt;full-title&gt;Journal of Food Biochemistry&lt;/full-title&gt;&lt;/periodical&gt;&lt;pages&gt;445-457&lt;/pages&gt;&lt;volume&gt;18&lt;/volume&gt;&lt;number&gt;6&lt;/number&gt;&lt;dates&gt;&lt;year&gt;1994&lt;/year&gt;&lt;/dates&gt;&lt;publisher&gt;Wiley Online Library&lt;/publisher&gt;&lt;isbn&gt;0145-8884&lt;/isbn&gt;&lt;urls&gt;&lt;/urls&gt;&lt;/record&gt;&lt;/Cite&gt;&lt;/EndNote&gt;</w:instrText>
      </w:r>
      <w:r w:rsidR="004333D9" w:rsidRPr="00A21A5D">
        <w:rPr>
          <w:rFonts w:ascii="Times New Roman" w:eastAsia="Calibri" w:hAnsi="Times New Roman" w:cs="Times New Roman"/>
          <w:sz w:val="24"/>
          <w:szCs w:val="24"/>
        </w:rPr>
        <w:fldChar w:fldCharType="separate"/>
      </w:r>
      <w:r w:rsidR="000337E3" w:rsidRPr="00A21A5D">
        <w:rPr>
          <w:rFonts w:ascii="Times New Roman" w:eastAsia="Calibri" w:hAnsi="Times New Roman" w:cs="Times New Roman"/>
          <w:noProof/>
          <w:sz w:val="24"/>
          <w:szCs w:val="24"/>
        </w:rPr>
        <w:t xml:space="preserve">(Pitotti </w:t>
      </w:r>
      <w:r w:rsidR="000337E3" w:rsidRPr="00A21A5D">
        <w:rPr>
          <w:rFonts w:ascii="Times New Roman" w:eastAsia="Calibri" w:hAnsi="Times New Roman" w:cs="Times New Roman"/>
          <w:i/>
          <w:iCs/>
          <w:noProof/>
          <w:sz w:val="24"/>
          <w:szCs w:val="24"/>
        </w:rPr>
        <w:t>et al</w:t>
      </w:r>
      <w:r w:rsidR="000337E3" w:rsidRPr="00A21A5D">
        <w:rPr>
          <w:rFonts w:ascii="Times New Roman" w:eastAsia="Calibri" w:hAnsi="Times New Roman" w:cs="Times New Roman"/>
          <w:noProof/>
          <w:sz w:val="24"/>
          <w:szCs w:val="24"/>
        </w:rPr>
        <w:t>., 1994)</w:t>
      </w:r>
      <w:r w:rsidR="004333D9" w:rsidRPr="00A21A5D">
        <w:rPr>
          <w:rFonts w:ascii="Times New Roman" w:eastAsia="Calibri" w:hAnsi="Times New Roman" w:cs="Times New Roman"/>
          <w:sz w:val="24"/>
          <w:szCs w:val="24"/>
        </w:rPr>
        <w:fldChar w:fldCharType="end"/>
      </w:r>
      <w:r w:rsidRPr="00A21A5D">
        <w:rPr>
          <w:rFonts w:ascii="Times New Roman" w:eastAsia="Calibri" w:hAnsi="Times New Roman" w:cs="Times New Roman"/>
          <w:sz w:val="24"/>
          <w:szCs w:val="24"/>
        </w:rPr>
        <w:t xml:space="preserve">.  </w:t>
      </w:r>
    </w:p>
    <w:p w14:paraId="4D283E5E" w14:textId="1625D543" w:rsidR="000100D7" w:rsidRPr="00A21A5D" w:rsidRDefault="00BD1413" w:rsidP="00EB37C3">
      <w:pPr>
        <w:spacing w:line="240" w:lineRule="auto"/>
        <w:jc w:val="both"/>
        <w:rPr>
          <w:rFonts w:ascii="Times New Roman" w:eastAsia="Calibri" w:hAnsi="Times New Roman" w:cs="Times New Roman"/>
          <w:b/>
          <w:bCs/>
          <w:sz w:val="24"/>
          <w:szCs w:val="24"/>
        </w:rPr>
      </w:pPr>
      <w:r w:rsidRPr="00A21A5D">
        <w:rPr>
          <w:rFonts w:asciiTheme="majorBidi" w:hAnsiTheme="majorBidi" w:cstheme="majorBidi"/>
          <w:b/>
          <w:bCs/>
          <w:color w:val="000000" w:themeColor="text1"/>
          <w:sz w:val="24"/>
          <w:szCs w:val="24"/>
        </w:rPr>
        <w:t>3.5.</w:t>
      </w:r>
      <w:r w:rsidR="00EB37C3">
        <w:rPr>
          <w:rFonts w:asciiTheme="majorBidi" w:hAnsiTheme="majorBidi" w:cstheme="majorBidi"/>
          <w:b/>
          <w:bCs/>
          <w:color w:val="000000" w:themeColor="text1"/>
          <w:sz w:val="24"/>
          <w:szCs w:val="24"/>
        </w:rPr>
        <w:t>3</w:t>
      </w:r>
      <w:r w:rsidRPr="00A21A5D">
        <w:rPr>
          <w:rFonts w:asciiTheme="majorBidi" w:hAnsiTheme="majorBidi" w:cstheme="majorBidi"/>
          <w:b/>
          <w:bCs/>
          <w:color w:val="000000" w:themeColor="text1"/>
          <w:sz w:val="24"/>
          <w:szCs w:val="24"/>
        </w:rPr>
        <w:t>.1. Peroxidase Enzyme Activity in Leaves</w:t>
      </w:r>
      <w:r w:rsidRPr="00A21A5D">
        <w:rPr>
          <w:rFonts w:asciiTheme="majorBidi" w:hAnsiTheme="majorBidi" w:cstheme="majorBidi"/>
          <w:color w:val="000000" w:themeColor="text1"/>
          <w:sz w:val="24"/>
          <w:szCs w:val="24"/>
        </w:rPr>
        <w:t xml:space="preserve"> </w:t>
      </w:r>
      <w:r w:rsidR="00A61748" w:rsidRPr="00A21A5D">
        <w:rPr>
          <w:rFonts w:ascii="Times New Roman" w:eastAsia="Calibri" w:hAnsi="Times New Roman" w:cs="Times New Roman"/>
          <w:b/>
          <w:bCs/>
          <w:sz w:val="24"/>
          <w:szCs w:val="24"/>
        </w:rPr>
        <w:t>(POD) Enzyme A</w:t>
      </w:r>
      <w:r w:rsidRPr="00A21A5D">
        <w:rPr>
          <w:rFonts w:ascii="Times New Roman" w:eastAsia="Calibri" w:hAnsi="Times New Roman" w:cs="Times New Roman"/>
          <w:b/>
          <w:bCs/>
          <w:sz w:val="24"/>
          <w:szCs w:val="24"/>
        </w:rPr>
        <w:t xml:space="preserve">ctivity </w:t>
      </w:r>
      <w:r w:rsidR="000100D7" w:rsidRPr="00A21A5D">
        <w:rPr>
          <w:rFonts w:ascii="Times New Roman" w:eastAsia="Calibri" w:hAnsi="Times New Roman" w:cs="Times New Roman"/>
          <w:b/>
          <w:bCs/>
          <w:sz w:val="24"/>
          <w:szCs w:val="24"/>
        </w:rPr>
        <w:t>(μg.g</w:t>
      </w:r>
      <w:r w:rsidR="000100D7" w:rsidRPr="00A21A5D">
        <w:rPr>
          <w:rFonts w:ascii="Times New Roman" w:eastAsia="Calibri" w:hAnsi="Times New Roman" w:cs="Times New Roman"/>
          <w:b/>
          <w:bCs/>
          <w:sz w:val="24"/>
          <w:szCs w:val="24"/>
          <w:vertAlign w:val="superscript"/>
        </w:rPr>
        <w:t>-1</w:t>
      </w:r>
      <w:r w:rsidR="000100D7" w:rsidRPr="00A21A5D">
        <w:rPr>
          <w:rFonts w:ascii="Times New Roman" w:eastAsia="Calibri" w:hAnsi="Times New Roman" w:cs="Times New Roman"/>
          <w:b/>
          <w:bCs/>
          <w:sz w:val="24"/>
          <w:szCs w:val="24"/>
        </w:rPr>
        <w:t>)</w:t>
      </w:r>
    </w:p>
    <w:p w14:paraId="3AC19AEB" w14:textId="4BB87BB1" w:rsidR="000100D7" w:rsidRPr="00A21A5D" w:rsidRDefault="000100D7" w:rsidP="00334F44">
      <w:pPr>
        <w:spacing w:line="360" w:lineRule="auto"/>
        <w:jc w:val="both"/>
        <w:rPr>
          <w:rFonts w:ascii="Times New Roman" w:eastAsia="Calibri" w:hAnsi="Times New Roman" w:cs="Times New Roman"/>
          <w:color w:val="FF0000"/>
          <w:sz w:val="24"/>
          <w:szCs w:val="24"/>
        </w:rPr>
      </w:pPr>
      <w:r w:rsidRPr="00A21A5D">
        <w:rPr>
          <w:rFonts w:ascii="Times New Roman" w:eastAsia="Calibri" w:hAnsi="Times New Roman" w:cs="Times New Roman"/>
          <w:sz w:val="24"/>
          <w:szCs w:val="24"/>
        </w:rPr>
        <w:t xml:space="preserve">The activity of POD enzyme was determinated according to the method described by </w:t>
      </w:r>
      <w:r w:rsidR="00334F44" w:rsidRPr="00A21A5D">
        <w:rPr>
          <w:rFonts w:ascii="Times New Roman" w:eastAsia="Calibri" w:hAnsi="Times New Roman" w:cs="Times New Roman"/>
          <w:sz w:val="24"/>
          <w:szCs w:val="24"/>
        </w:rPr>
        <w:fldChar w:fldCharType="begin"/>
      </w:r>
      <w:r w:rsidR="00334F44" w:rsidRPr="00A21A5D">
        <w:rPr>
          <w:rFonts w:ascii="Times New Roman" w:eastAsia="Calibri" w:hAnsi="Times New Roman" w:cs="Times New Roman"/>
          <w:sz w:val="24"/>
          <w:szCs w:val="24"/>
        </w:rPr>
        <w:instrText xml:space="preserve"> ADDIN EN.CITE &lt;EndNote&gt;&lt;Cite AuthorYear="1"&gt;&lt;Author&gt;Müftügil&lt;/Author&gt;&lt;Year&gt;1985&lt;/Year&gt;&lt;RecNum&gt;438&lt;/RecNum&gt;&lt;DisplayText&gt;Müftügil (1985)&lt;/DisplayText&gt;&lt;record&gt;&lt;rec-number&gt;438&lt;/rec-number&gt;&lt;foreign-keys&gt;&lt;key app="EN" db-id="e2ease2zoe0s5feazadxte57vzsarwr9etz9" timestamp="1690788228"&gt;438&lt;/key&gt;&lt;/foreign-keys&gt;&lt;ref-type name="Journal Article"&gt;17&lt;/ref-type&gt;&lt;contributors&gt;&lt;authors&gt;&lt;author&gt;Müftügil, Nezih&lt;/author&gt;&lt;/authors&gt;&lt;/contributors&gt;&lt;titles&gt;&lt;title&gt;The peroxidase enzyme activity of some vegetables and its resistance to heat&lt;/title&gt;&lt;secondary-title&gt;Journal of the Science of Food and Agriculture&lt;/secondary-title&gt;&lt;/titles&gt;&lt;periodical&gt;&lt;full-title&gt;Journal of the Science of Food and Agriculture&lt;/full-title&gt;&lt;/periodical&gt;&lt;pages&gt;877-880&lt;/pages&gt;&lt;volume&gt;36&lt;/volume&gt;&lt;number&gt;9&lt;/number&gt;&lt;dates&gt;&lt;year&gt;1985&lt;/year&gt;&lt;/dates&gt;&lt;publisher&gt;Wiley Online Library&lt;/publisher&gt;&lt;isbn&gt;0022-5142&lt;/isbn&gt;&lt;urls&gt;&lt;/urls&gt;&lt;/record&gt;&lt;/Cite&gt;&lt;/EndNote&gt;</w:instrText>
      </w:r>
      <w:r w:rsidR="00334F44" w:rsidRPr="00A21A5D">
        <w:rPr>
          <w:rFonts w:ascii="Times New Roman" w:eastAsia="Calibri" w:hAnsi="Times New Roman" w:cs="Times New Roman"/>
          <w:sz w:val="24"/>
          <w:szCs w:val="24"/>
        </w:rPr>
        <w:fldChar w:fldCharType="separate"/>
      </w:r>
      <w:r w:rsidR="00334F44" w:rsidRPr="00A21A5D">
        <w:rPr>
          <w:rFonts w:ascii="Times New Roman" w:eastAsia="Calibri" w:hAnsi="Times New Roman" w:cs="Times New Roman"/>
          <w:noProof/>
          <w:sz w:val="24"/>
          <w:szCs w:val="24"/>
        </w:rPr>
        <w:t>Müftügil (1985)</w:t>
      </w:r>
      <w:r w:rsidR="00334F44" w:rsidRPr="00A21A5D">
        <w:rPr>
          <w:rFonts w:ascii="Times New Roman" w:eastAsia="Calibri" w:hAnsi="Times New Roman" w:cs="Times New Roman"/>
          <w:sz w:val="24"/>
          <w:szCs w:val="24"/>
        </w:rPr>
        <w:fldChar w:fldCharType="end"/>
      </w:r>
      <w:r w:rsidR="00334F44" w:rsidRPr="00A21A5D">
        <w:rPr>
          <w:rFonts w:ascii="Times New Roman" w:eastAsia="Calibri" w:hAnsi="Times New Roman" w:cs="Times New Roman"/>
          <w:sz w:val="24"/>
          <w:szCs w:val="24"/>
        </w:rPr>
        <w:t>,</w:t>
      </w:r>
      <w:r w:rsidRPr="00A21A5D">
        <w:rPr>
          <w:rFonts w:ascii="Times New Roman" w:eastAsia="Calibri" w:hAnsi="Times New Roman" w:cs="Times New Roman"/>
          <w:sz w:val="24"/>
          <w:szCs w:val="24"/>
        </w:rPr>
        <w:t xml:space="preserve"> as clarified below</w:t>
      </w:r>
    </w:p>
    <w:p w14:paraId="3060FA4C" w14:textId="77777777" w:rsidR="000100D7" w:rsidRPr="00A21A5D" w:rsidRDefault="000100D7" w:rsidP="000100D7">
      <w:pPr>
        <w:spacing w:after="0" w:line="36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Material and used solutions:</w:t>
      </w:r>
    </w:p>
    <w:p w14:paraId="136EEFAF" w14:textId="77777777" w:rsidR="000100D7" w:rsidRPr="00A21A5D" w:rsidRDefault="000100D7" w:rsidP="000100D7">
      <w:pPr>
        <w:numPr>
          <w:ilvl w:val="0"/>
          <w:numId w:val="8"/>
        </w:numPr>
        <w:spacing w:after="0" w:line="360" w:lineRule="auto"/>
        <w:contextualSpacing/>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 Guaicaol solution: Prepare by mixing 1.36 ml of guaicaol in a volumetric flask and then complete volume to 250 ml using distilled water.</w:t>
      </w:r>
    </w:p>
    <w:p w14:paraId="21EDB749" w14:textId="25880924" w:rsidR="000100D7" w:rsidRPr="00A21A5D" w:rsidRDefault="000100D7" w:rsidP="000100D7">
      <w:pPr>
        <w:numPr>
          <w:ilvl w:val="0"/>
          <w:numId w:val="8"/>
        </w:numPr>
        <w:spacing w:after="120" w:line="360" w:lineRule="auto"/>
        <w:contextualSpacing/>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Hydrogen Oxide - H</w:t>
      </w:r>
      <w:r w:rsidRPr="00A21A5D">
        <w:rPr>
          <w:rFonts w:ascii="Times New Roman" w:eastAsia="Calibri" w:hAnsi="Times New Roman" w:cs="Times New Roman"/>
          <w:sz w:val="24"/>
          <w:szCs w:val="24"/>
          <w:vertAlign w:val="subscript"/>
        </w:rPr>
        <w:t>2</w:t>
      </w:r>
      <w:r w:rsidRPr="00A21A5D">
        <w:rPr>
          <w:rFonts w:ascii="Times New Roman" w:eastAsia="Calibri" w:hAnsi="Times New Roman" w:cs="Times New Roman"/>
          <w:sz w:val="24"/>
          <w:szCs w:val="24"/>
        </w:rPr>
        <w:t>O</w:t>
      </w:r>
      <w:r w:rsidRPr="00A21A5D">
        <w:rPr>
          <w:rFonts w:ascii="Times New Roman" w:eastAsia="Calibri" w:hAnsi="Times New Roman" w:cs="Times New Roman"/>
          <w:sz w:val="24"/>
          <w:szCs w:val="24"/>
          <w:vertAlign w:val="subscript"/>
        </w:rPr>
        <w:t>2</w:t>
      </w:r>
      <w:r w:rsidRPr="00A21A5D">
        <w:rPr>
          <w:rFonts w:ascii="Times New Roman" w:eastAsia="Calibri" w:hAnsi="Times New Roman" w:cs="Times New Roman"/>
          <w:sz w:val="24"/>
          <w:szCs w:val="24"/>
        </w:rPr>
        <w:t xml:space="preserve"> solution at a concentration of 0.1%: Prepare by tak</w:t>
      </w:r>
      <w:r w:rsidR="00446E91" w:rsidRPr="00A21A5D">
        <w:rPr>
          <w:rFonts w:ascii="Times New Roman" w:eastAsia="Calibri" w:hAnsi="Times New Roman" w:cs="Times New Roman"/>
          <w:sz w:val="24"/>
          <w:szCs w:val="24"/>
        </w:rPr>
        <w:t>ing a volume of 0.4 ml of 30 %</w:t>
      </w:r>
      <w:r w:rsidRPr="00A21A5D">
        <w:rPr>
          <w:rFonts w:ascii="Times New Roman" w:eastAsia="Calibri" w:hAnsi="Times New Roman" w:cs="Times New Roman"/>
          <w:sz w:val="24"/>
          <w:szCs w:val="24"/>
        </w:rPr>
        <w:t xml:space="preserve"> H</w:t>
      </w:r>
      <w:r w:rsidRPr="00A21A5D">
        <w:rPr>
          <w:rFonts w:ascii="Times New Roman" w:eastAsia="Calibri" w:hAnsi="Times New Roman" w:cs="Times New Roman"/>
          <w:sz w:val="24"/>
          <w:szCs w:val="24"/>
          <w:vertAlign w:val="subscript"/>
        </w:rPr>
        <w:t>2</w:t>
      </w:r>
      <w:r w:rsidRPr="00A21A5D">
        <w:rPr>
          <w:rFonts w:ascii="Times New Roman" w:eastAsia="Calibri" w:hAnsi="Times New Roman" w:cs="Times New Roman"/>
          <w:sz w:val="24"/>
          <w:szCs w:val="24"/>
        </w:rPr>
        <w:t>O</w:t>
      </w:r>
      <w:r w:rsidRPr="00A21A5D">
        <w:rPr>
          <w:rFonts w:ascii="Times New Roman" w:eastAsia="Calibri" w:hAnsi="Times New Roman" w:cs="Times New Roman"/>
          <w:sz w:val="24"/>
          <w:szCs w:val="24"/>
          <w:vertAlign w:val="subscript"/>
        </w:rPr>
        <w:t>2</w:t>
      </w:r>
      <w:r w:rsidRPr="00A21A5D">
        <w:rPr>
          <w:rFonts w:ascii="Times New Roman" w:eastAsia="Calibri" w:hAnsi="Times New Roman" w:cs="Times New Roman"/>
          <w:sz w:val="24"/>
          <w:szCs w:val="24"/>
        </w:rPr>
        <w:t xml:space="preserve"> and</w:t>
      </w:r>
      <w:r w:rsidRPr="00A21A5D">
        <w:rPr>
          <w:rFonts w:ascii="Times New Roman" w:eastAsia="Calibri" w:hAnsi="Times New Roman" w:cs="Times New Roman"/>
          <w:color w:val="FF0000"/>
          <w:sz w:val="24"/>
          <w:szCs w:val="24"/>
        </w:rPr>
        <w:t xml:space="preserve"> </w:t>
      </w:r>
      <w:r w:rsidRPr="00A21A5D">
        <w:rPr>
          <w:rFonts w:ascii="Times New Roman" w:eastAsia="Calibri" w:hAnsi="Times New Roman" w:cs="Times New Roman"/>
          <w:sz w:val="24"/>
          <w:szCs w:val="24"/>
        </w:rPr>
        <w:t>completing to 120 ml by using distilled water</w:t>
      </w:r>
    </w:p>
    <w:p w14:paraId="379D3387" w14:textId="77777777" w:rsidR="000100D7" w:rsidRPr="00A21A5D" w:rsidRDefault="000100D7" w:rsidP="000100D7">
      <w:pPr>
        <w:spacing w:line="24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Procedure</w:t>
      </w:r>
    </w:p>
    <w:p w14:paraId="24CE8AE0" w14:textId="77777777" w:rsidR="000100D7" w:rsidRPr="00A21A5D" w:rsidRDefault="000100D7" w:rsidP="000100D7">
      <w:pPr>
        <w:numPr>
          <w:ilvl w:val="0"/>
          <w:numId w:val="9"/>
        </w:numPr>
        <w:spacing w:after="120" w:line="360" w:lineRule="auto"/>
        <w:contextualSpacing/>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Mix 1 ml of H</w:t>
      </w:r>
      <w:r w:rsidRPr="00A21A5D">
        <w:rPr>
          <w:rFonts w:ascii="Times New Roman" w:eastAsia="Calibri" w:hAnsi="Times New Roman" w:cs="Times New Roman"/>
          <w:sz w:val="24"/>
          <w:szCs w:val="24"/>
          <w:vertAlign w:val="subscript"/>
        </w:rPr>
        <w:t>2</w:t>
      </w:r>
      <w:r w:rsidRPr="00A21A5D">
        <w:rPr>
          <w:rFonts w:ascii="Times New Roman" w:eastAsia="Calibri" w:hAnsi="Times New Roman" w:cs="Times New Roman"/>
          <w:sz w:val="24"/>
          <w:szCs w:val="24"/>
        </w:rPr>
        <w:t>O</w:t>
      </w:r>
      <w:r w:rsidRPr="00A21A5D">
        <w:rPr>
          <w:rFonts w:ascii="Times New Roman" w:eastAsia="Calibri" w:hAnsi="Times New Roman" w:cs="Times New Roman"/>
          <w:sz w:val="24"/>
          <w:szCs w:val="24"/>
          <w:vertAlign w:val="subscript"/>
        </w:rPr>
        <w:t xml:space="preserve">2   </w:t>
      </w:r>
      <w:r w:rsidRPr="00A21A5D">
        <w:rPr>
          <w:rFonts w:ascii="Times New Roman" w:eastAsia="Calibri" w:hAnsi="Times New Roman" w:cs="Times New Roman"/>
          <w:sz w:val="24"/>
          <w:szCs w:val="24"/>
        </w:rPr>
        <w:t>solution with 1 ml of guaicaol solution (reaction mixture).</w:t>
      </w:r>
    </w:p>
    <w:p w14:paraId="22B27C22" w14:textId="77777777" w:rsidR="000100D7" w:rsidRPr="00A21A5D" w:rsidRDefault="000100D7" w:rsidP="000100D7">
      <w:pPr>
        <w:numPr>
          <w:ilvl w:val="0"/>
          <w:numId w:val="9"/>
        </w:numPr>
        <w:spacing w:after="0" w:line="360" w:lineRule="auto"/>
        <w:contextualSpacing/>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The enzyme activity was estimated by adding 2 ml of the reaction mixture in the cuvette, then 0.1 ml of the sample was added and the change is followed up absorption of light every 30 seconds for a period of 3 minutes at a wavelength of 420 nm by spectrophotometer (model 721-2000, China).  Blank was prepared in the same way without a sample.</w:t>
      </w:r>
    </w:p>
    <w:p w14:paraId="3450E624" w14:textId="77777777" w:rsidR="000100D7" w:rsidRPr="00A21A5D" w:rsidRDefault="000100D7" w:rsidP="000100D7">
      <w:pPr>
        <w:spacing w:after="0" w:line="360" w:lineRule="auto"/>
        <w:ind w:left="720"/>
        <w:contextualSpacing/>
        <w:jc w:val="both"/>
        <w:rPr>
          <w:rFonts w:ascii="Times New Roman" w:eastAsia="Calibri" w:hAnsi="Times New Roman" w:cs="Times New Roman"/>
          <w:sz w:val="6"/>
          <w:szCs w:val="6"/>
        </w:rPr>
      </w:pPr>
    </w:p>
    <w:p w14:paraId="1E99B8FD" w14:textId="77777777" w:rsidR="000100D7" w:rsidRPr="00A21A5D" w:rsidRDefault="000100D7" w:rsidP="000100D7">
      <w:pPr>
        <w:spacing w:line="24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Calculation</w:t>
      </w:r>
    </w:p>
    <w:p w14:paraId="0A5A8772" w14:textId="77777777" w:rsidR="000100D7" w:rsidRPr="00A21A5D" w:rsidRDefault="000100D7" w:rsidP="000100D7">
      <w:pPr>
        <w:spacing w:after="0" w:line="24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The activity of the POD enzyme was calculated by:</w:t>
      </w:r>
    </w:p>
    <w:p w14:paraId="4E0AE978" w14:textId="77777777" w:rsidR="000100D7" w:rsidRPr="00A21A5D" w:rsidRDefault="000100D7" w:rsidP="000100D7">
      <w:pPr>
        <w:spacing w:after="0" w:line="240" w:lineRule="auto"/>
        <w:jc w:val="both"/>
        <w:rPr>
          <w:rFonts w:ascii="Times New Roman" w:eastAsia="Calibri" w:hAnsi="Times New Roman" w:cs="Times New Roman"/>
          <w:sz w:val="16"/>
          <w:szCs w:val="16"/>
        </w:rPr>
      </w:pPr>
    </w:p>
    <w:p w14:paraId="13AB7E42" w14:textId="77777777" w:rsidR="000100D7" w:rsidRPr="00A21A5D" w:rsidRDefault="000100D7" w:rsidP="000100D7">
      <w:pPr>
        <w:spacing w:after="0" w:line="240" w:lineRule="auto"/>
        <w:jc w:val="both"/>
        <w:rPr>
          <w:rFonts w:ascii="Times New Roman" w:eastAsia="Calibri" w:hAnsi="Times New Roman" w:cs="Times New Roman"/>
          <w:sz w:val="24"/>
          <w:szCs w:val="24"/>
        </w:rPr>
      </w:pPr>
    </w:p>
    <w:p w14:paraId="35175F67" w14:textId="77777777" w:rsidR="000100D7" w:rsidRPr="00A21A5D" w:rsidRDefault="000100D7" w:rsidP="000100D7">
      <w:pPr>
        <w:spacing w:after="0" w:line="360" w:lineRule="auto"/>
        <w:jc w:val="both"/>
        <w:rPr>
          <w:rFonts w:ascii="Times New Roman" w:eastAsia="Calibri" w:hAnsi="Times New Roman" w:cs="Times New Roman"/>
          <w:sz w:val="24"/>
          <w:szCs w:val="24"/>
        </w:rPr>
      </w:pPr>
      <m:oMathPara>
        <m:oMath>
          <m:r>
            <m:rPr>
              <m:sty m:val="p"/>
            </m:rPr>
            <w:rPr>
              <w:rFonts w:ascii="Cambria Math" w:eastAsia="Calibri" w:hAnsi="Cambria Math" w:cs="Times New Roman"/>
              <w:color w:val="000000"/>
              <w:sz w:val="24"/>
              <w:szCs w:val="24"/>
            </w:rPr>
            <m:t>POD Activity (</m:t>
          </m:r>
          <m:sSup>
            <m:sSupPr>
              <m:ctrlPr>
                <w:rPr>
                  <w:rFonts w:ascii="Cambria Math" w:eastAsia="Calibri" w:hAnsi="Cambria Math" w:cs="Times New Roman"/>
                  <w:color w:val="000000"/>
                  <w:sz w:val="24"/>
                  <w:szCs w:val="24"/>
                </w:rPr>
              </m:ctrlPr>
            </m:sSupPr>
            <m:e>
              <m:r>
                <m:rPr>
                  <m:sty m:val="p"/>
                </m:rPr>
                <w:rPr>
                  <w:rFonts w:ascii="Cambria Math" w:eastAsia="Calibri" w:hAnsi="Cambria Math" w:cs="Times New Roman"/>
                  <w:color w:val="000000"/>
                  <w:sz w:val="24"/>
                  <w:szCs w:val="24"/>
                </w:rPr>
                <m:t>unit.ml</m:t>
              </m:r>
            </m:e>
            <m:sup>
              <m:r>
                <m:rPr>
                  <m:sty m:val="p"/>
                </m:rPr>
                <w:rPr>
                  <w:rFonts w:ascii="Cambria Math" w:eastAsia="Calibri" w:hAnsi="Cambria Math" w:cs="Times New Roman"/>
                  <w:color w:val="000000"/>
                  <w:sz w:val="24"/>
                  <w:szCs w:val="24"/>
                </w:rPr>
                <m:t>-1</m:t>
              </m:r>
            </m:sup>
          </m:sSup>
          <m:r>
            <m:rPr>
              <m:sty m:val="p"/>
            </m:rPr>
            <w:rPr>
              <w:rFonts w:ascii="Cambria Math" w:eastAsia="Calibri" w:hAnsi="Cambria Math" w:cs="Times New Roman"/>
              <w:color w:val="000000"/>
              <w:sz w:val="24"/>
              <w:szCs w:val="24"/>
            </w:rPr>
            <m:t>) =</m:t>
          </m:r>
          <m:f>
            <m:fPr>
              <m:ctrlPr>
                <w:rPr>
                  <w:rFonts w:ascii="Cambria Math" w:eastAsia="Calibri" w:hAnsi="Cambria Math" w:cs="Times New Roman"/>
                  <w:color w:val="000000"/>
                  <w:sz w:val="24"/>
                  <w:szCs w:val="24"/>
                </w:rPr>
              </m:ctrlPr>
            </m:fPr>
            <m:num>
              <m:f>
                <m:fPr>
                  <m:ctrlPr>
                    <w:rPr>
                      <w:rFonts w:ascii="Cambria Math" w:eastAsia="Calibri" w:hAnsi="Cambria Math" w:cs="Times New Roman"/>
                      <w:color w:val="000000"/>
                      <w:sz w:val="24"/>
                      <w:szCs w:val="24"/>
                    </w:rPr>
                  </m:ctrlPr>
                </m:fPr>
                <m:num>
                  <m:r>
                    <m:rPr>
                      <m:sty m:val="p"/>
                    </m:rPr>
                    <w:rPr>
                      <w:rFonts w:ascii="Cambria Math" w:eastAsia="Calibri" w:hAnsi="Cambria Math" w:cs="Times New Roman"/>
                      <w:color w:val="000000"/>
                      <w:sz w:val="24"/>
                      <w:szCs w:val="24"/>
                    </w:rPr>
                    <m:t>Δ Optical Density Reading</m:t>
                  </m:r>
                </m:num>
                <m:den>
                  <m:r>
                    <m:rPr>
                      <m:sty m:val="p"/>
                    </m:rPr>
                    <w:rPr>
                      <w:rFonts w:ascii="Cambria Math" w:eastAsia="Calibri" w:hAnsi="Cambria Math" w:cs="Times New Roman"/>
                      <w:color w:val="000000"/>
                      <w:sz w:val="24"/>
                      <w:szCs w:val="24"/>
                    </w:rPr>
                    <m:t xml:space="preserve">Δ </m:t>
                  </m:r>
                  <m:r>
                    <w:rPr>
                      <w:rFonts w:ascii="Cambria Math" w:eastAsia="Calibri" w:hAnsi="Cambria Math" w:cs="Times New Roman"/>
                      <w:color w:val="000000"/>
                      <w:sz w:val="24"/>
                      <w:szCs w:val="24"/>
                    </w:rPr>
                    <m:t>Time</m:t>
                  </m:r>
                </m:den>
              </m:f>
            </m:num>
            <m:den>
              <m:r>
                <m:rPr>
                  <m:sty m:val="p"/>
                </m:rPr>
                <w:rPr>
                  <w:rFonts w:ascii="Cambria Math" w:eastAsia="Calibri" w:hAnsi="Cambria Math" w:cs="Times New Roman"/>
                  <w:color w:val="000000"/>
                  <w:sz w:val="24"/>
                  <w:szCs w:val="24"/>
                </w:rPr>
                <m:t>0.1  X   0.01</m:t>
              </m:r>
            </m:den>
          </m:f>
        </m:oMath>
      </m:oMathPara>
    </w:p>
    <w:p w14:paraId="5CB3B973" w14:textId="77777777" w:rsidR="000100D7" w:rsidRPr="00A21A5D" w:rsidRDefault="000100D7" w:rsidP="000100D7">
      <w:pPr>
        <w:spacing w:after="0" w:line="360" w:lineRule="auto"/>
        <w:jc w:val="both"/>
        <w:rPr>
          <w:rFonts w:ascii="Times New Roman" w:eastAsia="Calibri" w:hAnsi="Times New Roman" w:cs="Times New Roman"/>
          <w:sz w:val="24"/>
          <w:szCs w:val="24"/>
        </w:rPr>
      </w:pPr>
    </w:p>
    <w:p w14:paraId="75DE521B" w14:textId="77777777" w:rsidR="000100D7" w:rsidRPr="00A21A5D" w:rsidRDefault="000100D7" w:rsidP="000100D7">
      <w:pPr>
        <w:spacing w:line="360" w:lineRule="auto"/>
        <w:jc w:val="both"/>
        <w:rPr>
          <w:rFonts w:ascii="Times New Roman" w:eastAsia="Calibri" w:hAnsi="Times New Roman" w:cs="Times New Roman"/>
          <w:sz w:val="4"/>
          <w:szCs w:val="4"/>
        </w:rPr>
      </w:pPr>
    </w:p>
    <w:p w14:paraId="6D00D423" w14:textId="220E425D" w:rsidR="000100D7" w:rsidRPr="00A21A5D" w:rsidRDefault="00DD31F7" w:rsidP="000100D7">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W</w:t>
      </w:r>
      <w:r w:rsidR="000100D7" w:rsidRPr="00A21A5D">
        <w:rPr>
          <w:rFonts w:ascii="Times New Roman" w:eastAsia="Calibri" w:hAnsi="Times New Roman" w:cs="Times New Roman"/>
          <w:sz w:val="24"/>
          <w:szCs w:val="24"/>
        </w:rPr>
        <w:t>here: 0.1: volume of the sample, 0.01: one unit of enzyme (the amount of enzyme that increases in light absorption (they are 0.01 units per minute at a wavelength at 420 nm).</w:t>
      </w:r>
    </w:p>
    <w:p w14:paraId="251BABD4" w14:textId="77777777" w:rsidR="000100D7" w:rsidRPr="00A21A5D" w:rsidRDefault="000100D7" w:rsidP="000100D7">
      <w:pPr>
        <w:spacing w:after="0" w:line="360" w:lineRule="auto"/>
        <w:rPr>
          <w:rFonts w:asciiTheme="majorBidi" w:hAnsiTheme="majorBidi" w:cstheme="majorBidi"/>
          <w:color w:val="000000" w:themeColor="text1"/>
          <w:sz w:val="24"/>
          <w:szCs w:val="24"/>
        </w:rPr>
      </w:pPr>
    </w:p>
    <w:p w14:paraId="5899F12A" w14:textId="5A930F92" w:rsidR="00BD1413" w:rsidRPr="00A21A5D" w:rsidRDefault="00BD1413" w:rsidP="00EB37C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lastRenderedPageBreak/>
        <w:t>3.5.</w:t>
      </w:r>
      <w:r w:rsidR="00EB37C3">
        <w:rPr>
          <w:rFonts w:asciiTheme="majorBidi" w:hAnsiTheme="majorBidi" w:cstheme="majorBidi"/>
          <w:b/>
          <w:bCs/>
          <w:color w:val="000000" w:themeColor="text1"/>
          <w:sz w:val="24"/>
          <w:szCs w:val="24"/>
        </w:rPr>
        <w:t>3</w:t>
      </w:r>
      <w:r w:rsidRPr="00A21A5D">
        <w:rPr>
          <w:rFonts w:asciiTheme="majorBidi" w:hAnsiTheme="majorBidi" w:cstheme="majorBidi"/>
          <w:b/>
          <w:bCs/>
          <w:color w:val="000000" w:themeColor="text1"/>
          <w:sz w:val="24"/>
          <w:szCs w:val="24"/>
        </w:rPr>
        <w:t>.2. Determination of Ascorbic Acid in Leaves (</w:t>
      </w:r>
      <w:r w:rsidR="001B7A6E" w:rsidRPr="00A21A5D">
        <w:rPr>
          <w:rFonts w:asciiTheme="majorBidi" w:hAnsiTheme="majorBidi" w:cstheme="majorBidi"/>
          <w:b/>
          <w:bCs/>
          <w:color w:val="000000" w:themeColor="text1"/>
          <w:sz w:val="24"/>
          <w:szCs w:val="24"/>
        </w:rPr>
        <w:t>g.L</w:t>
      </w:r>
      <w:r w:rsidR="001B7A6E" w:rsidRPr="00A21A5D">
        <w:rPr>
          <w:rFonts w:asciiTheme="majorBidi" w:hAnsiTheme="majorBidi" w:cstheme="majorBidi"/>
          <w:b/>
          <w:bCs/>
          <w:color w:val="000000" w:themeColor="text1"/>
          <w:sz w:val="24"/>
          <w:szCs w:val="24"/>
          <w:vertAlign w:val="superscript"/>
        </w:rPr>
        <w:t>-1</w:t>
      </w:r>
      <w:r w:rsidRPr="00A21A5D">
        <w:rPr>
          <w:rFonts w:asciiTheme="majorBidi" w:hAnsiTheme="majorBidi" w:cstheme="majorBidi"/>
          <w:b/>
          <w:bCs/>
          <w:color w:val="000000" w:themeColor="text1"/>
          <w:sz w:val="24"/>
          <w:szCs w:val="24"/>
        </w:rPr>
        <w:t>)</w:t>
      </w:r>
    </w:p>
    <w:p w14:paraId="24C5CB46" w14:textId="5655F74E" w:rsidR="00BD1413" w:rsidRPr="00A21A5D" w:rsidRDefault="00A61748" w:rsidP="00BD1413">
      <w:pPr>
        <w:spacing w:line="36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A. Preparation of S</w:t>
      </w:r>
      <w:r w:rsidR="00BD1413" w:rsidRPr="00A21A5D">
        <w:rPr>
          <w:rFonts w:ascii="Times New Roman" w:eastAsia="Calibri" w:hAnsi="Times New Roman" w:cs="Times New Roman"/>
          <w:b/>
          <w:bCs/>
          <w:sz w:val="24"/>
          <w:szCs w:val="24"/>
        </w:rPr>
        <w:t>olutions</w:t>
      </w:r>
    </w:p>
    <w:p w14:paraId="53140F4D" w14:textId="77777777" w:rsidR="00BD1413" w:rsidRPr="00A21A5D" w:rsidRDefault="00BD1413" w:rsidP="00BD1413">
      <w:pPr>
        <w:spacing w:line="24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Stock solution of ascorbic acid:</w:t>
      </w:r>
    </w:p>
    <w:p w14:paraId="7994FEE6" w14:textId="34F4EBDE" w:rsidR="00A20103" w:rsidRPr="00A21A5D" w:rsidRDefault="00A20103" w:rsidP="00BD1413">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Ascorbic acid solution (0.1 molL-1) was prepared by dissolving an appropriate volume (0.4 g) of ascorbic acid in distilled water and storing it at 4C in the dark in a glass stopper bottle. Before use, variable concentration solutions were prepared by diluting the stock standard solution with water.</w:t>
      </w:r>
      <w:r w:rsidR="00BD1413" w:rsidRPr="00A21A5D">
        <w:rPr>
          <w:rFonts w:ascii="Times New Roman" w:eastAsia="Calibri" w:hAnsi="Times New Roman" w:cs="Times New Roman"/>
          <w:sz w:val="24"/>
          <w:szCs w:val="24"/>
        </w:rPr>
        <w:t xml:space="preserve">     </w:t>
      </w:r>
    </w:p>
    <w:p w14:paraId="4BF18238" w14:textId="77777777" w:rsidR="00BD1413" w:rsidRPr="00A21A5D" w:rsidRDefault="00BD1413" w:rsidP="00BD1413">
      <w:pPr>
        <w:spacing w:line="24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 Methylene blue solution (MB): </w:t>
      </w:r>
    </w:p>
    <w:p w14:paraId="0B1D7018" w14:textId="77777777" w:rsidR="00BD1413" w:rsidRPr="00A21A5D" w:rsidRDefault="00BD1413" w:rsidP="00BD1413">
      <w:pPr>
        <w:spacing w:line="24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(0.0004 mol dm</w:t>
      </w:r>
      <w:r w:rsidRPr="00A21A5D">
        <w:rPr>
          <w:rFonts w:ascii="Times New Roman" w:eastAsia="Calibri" w:hAnsi="Times New Roman" w:cs="Times New Roman"/>
          <w:sz w:val="24"/>
          <w:szCs w:val="24"/>
          <w:vertAlign w:val="superscript"/>
        </w:rPr>
        <w:t>-3</w:t>
      </w:r>
      <w:r w:rsidRPr="00A21A5D">
        <w:rPr>
          <w:rFonts w:ascii="Times New Roman" w:eastAsia="Calibri" w:hAnsi="Times New Roman" w:cs="Times New Roman"/>
          <w:sz w:val="24"/>
          <w:szCs w:val="24"/>
        </w:rPr>
        <w:t>) was prepared by dissolving 0.0126 g of methylene blue in 100 ml distilled water.</w:t>
      </w:r>
    </w:p>
    <w:p w14:paraId="036202B8" w14:textId="575A9100" w:rsidR="00BD1413" w:rsidRPr="00A21A5D" w:rsidRDefault="009A6C3B" w:rsidP="00BD1413">
      <w:pPr>
        <w:spacing w:after="0" w:line="36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B. Preparation of S</w:t>
      </w:r>
      <w:r w:rsidR="00BD1413" w:rsidRPr="00A21A5D">
        <w:rPr>
          <w:rFonts w:ascii="Times New Roman" w:eastAsia="Calibri" w:hAnsi="Times New Roman" w:cs="Times New Roman"/>
          <w:b/>
          <w:bCs/>
          <w:sz w:val="24"/>
          <w:szCs w:val="24"/>
        </w:rPr>
        <w:t>amples</w:t>
      </w:r>
    </w:p>
    <w:p w14:paraId="7793D2AE" w14:textId="5425C9C9" w:rsidR="00A20103" w:rsidRPr="00A21A5D" w:rsidRDefault="00A20103" w:rsidP="00BD1413">
      <w:pPr>
        <w:spacing w:after="0"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2 ml of glacial acetic acid was added to 2.5 g of coarsely pulverized leaves sample. The mixture was stirred for approximately twenty minutes before being abruptly filtered through a Buchner funnel, transferred to a 100 ml volumetric flask, and diluted to the mark with distilled water. The samples were</w:t>
      </w:r>
      <w:r w:rsidR="009A6C3B" w:rsidRPr="00A21A5D">
        <w:rPr>
          <w:rFonts w:ascii="Times New Roman" w:eastAsia="Calibri" w:hAnsi="Times New Roman" w:cs="Times New Roman"/>
          <w:sz w:val="24"/>
          <w:szCs w:val="24"/>
        </w:rPr>
        <w:t>,</w:t>
      </w:r>
      <w:r w:rsidRPr="00A21A5D">
        <w:rPr>
          <w:rFonts w:ascii="Times New Roman" w:eastAsia="Calibri" w:hAnsi="Times New Roman" w:cs="Times New Roman"/>
          <w:sz w:val="24"/>
          <w:szCs w:val="24"/>
        </w:rPr>
        <w:t xml:space="preserve"> then</w:t>
      </w:r>
      <w:r w:rsidR="009A6C3B" w:rsidRPr="00A21A5D">
        <w:rPr>
          <w:rFonts w:ascii="Times New Roman" w:eastAsia="Calibri" w:hAnsi="Times New Roman" w:cs="Times New Roman"/>
          <w:sz w:val="24"/>
          <w:szCs w:val="24"/>
        </w:rPr>
        <w:t>,</w:t>
      </w:r>
      <w:r w:rsidRPr="00A21A5D">
        <w:rPr>
          <w:rFonts w:ascii="Times New Roman" w:eastAsia="Calibri" w:hAnsi="Times New Roman" w:cs="Times New Roman"/>
          <w:sz w:val="24"/>
          <w:szCs w:val="24"/>
        </w:rPr>
        <w:t xml:space="preserve"> evaluated using a spectrophotometer.</w:t>
      </w:r>
    </w:p>
    <w:p w14:paraId="7230769E" w14:textId="77777777" w:rsidR="00BD1413" w:rsidRPr="00A21A5D" w:rsidRDefault="00BD1413" w:rsidP="00BD1413">
      <w:pPr>
        <w:spacing w:after="0" w:line="360" w:lineRule="auto"/>
        <w:jc w:val="both"/>
        <w:rPr>
          <w:rFonts w:ascii="Times New Roman" w:eastAsia="Calibri" w:hAnsi="Times New Roman" w:cs="Times New Roman"/>
          <w:sz w:val="12"/>
          <w:szCs w:val="12"/>
        </w:rPr>
      </w:pPr>
    </w:p>
    <w:p w14:paraId="48437A38" w14:textId="77777777" w:rsidR="00BD1413" w:rsidRPr="00A21A5D" w:rsidRDefault="00BD1413" w:rsidP="00BD1413">
      <w:pPr>
        <w:numPr>
          <w:ilvl w:val="0"/>
          <w:numId w:val="9"/>
        </w:numPr>
        <w:spacing w:after="120" w:line="276" w:lineRule="auto"/>
        <w:contextualSpacing/>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Procedure</w:t>
      </w:r>
    </w:p>
    <w:p w14:paraId="5FB482B2" w14:textId="7BA8438A" w:rsidR="00BD1413" w:rsidRPr="00A21A5D" w:rsidRDefault="00A20103" w:rsidP="00087FE9">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To ascertain the amounts of ascorbic acid in the samples, a UV/VIS spectrophotometer (model 721-2000, manufactured in China) was used for the spectrophotometric analysis. Fifty microliters of a sample solution were combined with 125 microliters of an MB (0.0004 mol dm-3) solution and 10 milliliters of distilled water. The absorption was measured at 665 nm.</w:t>
      </w:r>
      <w:r w:rsidR="009A6C3B" w:rsidRPr="00A21A5D">
        <w:rPr>
          <w:rFonts w:ascii="Times New Roman" w:eastAsia="Calibri" w:hAnsi="Times New Roman" w:cs="Times New Roman"/>
          <w:sz w:val="24"/>
          <w:szCs w:val="24"/>
        </w:rPr>
        <w:t xml:space="preserve"> The r</w:t>
      </w:r>
      <w:r w:rsidR="00087FE9" w:rsidRPr="00A21A5D">
        <w:rPr>
          <w:rFonts w:ascii="Times New Roman" w:eastAsia="Calibri" w:hAnsi="Times New Roman" w:cs="Times New Roman"/>
          <w:sz w:val="24"/>
          <w:szCs w:val="24"/>
        </w:rPr>
        <w:t xml:space="preserve">esults were reported in milligrams of ascorbic acid per 100 grams of sample dry weight </w:t>
      </w:r>
      <w:r w:rsidR="008A48D9" w:rsidRPr="00A21A5D">
        <w:rPr>
          <w:rFonts w:ascii="Times New Roman" w:eastAsia="Calibri" w:hAnsi="Times New Roman" w:cs="Times New Roman"/>
          <w:sz w:val="24"/>
          <w:szCs w:val="24"/>
        </w:rPr>
        <w:fldChar w:fldCharType="begin"/>
      </w:r>
      <w:r w:rsidR="000337E3" w:rsidRPr="00A21A5D">
        <w:rPr>
          <w:rFonts w:ascii="Times New Roman" w:eastAsia="Calibri" w:hAnsi="Times New Roman" w:cs="Times New Roman"/>
          <w:sz w:val="24"/>
          <w:szCs w:val="24"/>
        </w:rPr>
        <w:instrText xml:space="preserve"> ADDIN EN.CITE &lt;EndNote&gt;&lt;Cite&gt;&lt;Author&gt;Elbsheer&lt;/Author&gt;&lt;Year&gt;2018&lt;/Year&gt;&lt;RecNum&gt;424&lt;/RecNum&gt;&lt;DisplayText&gt;(Elbsheer, 2018)&lt;/DisplayText&gt;&lt;record&gt;&lt;rec-number&gt;424&lt;/rec-number&gt;&lt;foreign-keys&gt;&lt;key app="EN" db-id="e2ease2zoe0s5feazadxte57vzsarwr9etz9" timestamp="1689541990"&gt;424&lt;/key&gt;&lt;/foreign-keys&gt;&lt;ref-type name="Generic"&gt;13&lt;/ref-type&gt;&lt;contributors&gt;&lt;authors&gt;&lt;author&gt;Elbsheer, S. E.&lt;/author&gt;&lt;/authors&gt;&lt;/contributors&gt;&lt;titles&gt;&lt;title&gt;Development of Methods for the Determination of Vitamin C Content in Some Dry Fruits and Leaves, Laloub and Mesquite (Balanites aegyptiaca and Prosopis juliflora)&lt;/title&gt;&lt;/titles&gt;&lt;dates&gt;&lt;year&gt;2018&lt;/year&gt;&lt;/dates&gt;&lt;publisher&gt;Sudan University of Science and Technology College of Graduate Studies …&lt;/publisher&gt;&lt;urls&gt;&lt;/urls&gt;&lt;/record&gt;&lt;/Cite&gt;&lt;/EndNote&gt;</w:instrText>
      </w:r>
      <w:r w:rsidR="008A48D9" w:rsidRPr="00A21A5D">
        <w:rPr>
          <w:rFonts w:ascii="Times New Roman" w:eastAsia="Calibri" w:hAnsi="Times New Roman" w:cs="Times New Roman"/>
          <w:sz w:val="24"/>
          <w:szCs w:val="24"/>
        </w:rPr>
        <w:fldChar w:fldCharType="separate"/>
      </w:r>
      <w:r w:rsidR="000337E3" w:rsidRPr="00A21A5D">
        <w:rPr>
          <w:rFonts w:ascii="Times New Roman" w:eastAsia="Calibri" w:hAnsi="Times New Roman" w:cs="Times New Roman"/>
          <w:noProof/>
          <w:sz w:val="24"/>
          <w:szCs w:val="24"/>
        </w:rPr>
        <w:t>(Elbsheer, 2018)</w:t>
      </w:r>
      <w:r w:rsidR="008A48D9" w:rsidRPr="00A21A5D">
        <w:rPr>
          <w:rFonts w:ascii="Times New Roman" w:eastAsia="Calibri" w:hAnsi="Times New Roman" w:cs="Times New Roman"/>
          <w:sz w:val="24"/>
          <w:szCs w:val="24"/>
        </w:rPr>
        <w:fldChar w:fldCharType="end"/>
      </w:r>
      <w:r w:rsidR="008A48D9" w:rsidRPr="00A21A5D">
        <w:rPr>
          <w:rFonts w:ascii="Times New Roman" w:eastAsia="Calibri" w:hAnsi="Times New Roman" w:cs="Times New Roman"/>
          <w:sz w:val="24"/>
          <w:szCs w:val="24"/>
        </w:rPr>
        <w:t>.</w:t>
      </w:r>
    </w:p>
    <w:p w14:paraId="2B06C407" w14:textId="77777777" w:rsidR="00BD1413" w:rsidRPr="00A21A5D" w:rsidRDefault="00BD1413" w:rsidP="00BD1413">
      <w:pPr>
        <w:spacing w:after="0" w:line="360" w:lineRule="auto"/>
        <w:jc w:val="both"/>
        <w:rPr>
          <w:rFonts w:asciiTheme="majorBidi" w:hAnsiTheme="majorBidi" w:cstheme="majorBidi"/>
          <w:color w:val="000000" w:themeColor="text1"/>
          <w:sz w:val="16"/>
          <w:szCs w:val="16"/>
        </w:rPr>
      </w:pPr>
    </w:p>
    <w:p w14:paraId="37FE0385" w14:textId="3643DF18" w:rsidR="00797CB5" w:rsidRPr="00A21A5D" w:rsidRDefault="00BD1413" w:rsidP="00EB37C3">
      <w:pPr>
        <w:spacing w:after="0" w:line="360" w:lineRule="auto"/>
        <w:jc w:val="both"/>
        <w:rPr>
          <w:rFonts w:asciiTheme="majorBidi" w:hAnsiTheme="majorBidi" w:cstheme="majorBidi"/>
          <w:color w:val="000000" w:themeColor="text1"/>
          <w:sz w:val="28"/>
          <w:szCs w:val="28"/>
        </w:rPr>
      </w:pPr>
      <w:r w:rsidRPr="00A21A5D">
        <w:rPr>
          <w:rFonts w:asciiTheme="majorBidi" w:hAnsiTheme="majorBidi" w:cstheme="majorBidi"/>
          <w:b/>
          <w:bCs/>
          <w:color w:val="000000" w:themeColor="text1"/>
          <w:sz w:val="24"/>
          <w:szCs w:val="24"/>
        </w:rPr>
        <w:t>3.5.</w:t>
      </w:r>
      <w:r w:rsidR="00EB37C3">
        <w:rPr>
          <w:rFonts w:asciiTheme="majorBidi" w:hAnsiTheme="majorBidi" w:cstheme="majorBidi"/>
          <w:b/>
          <w:bCs/>
          <w:color w:val="000000" w:themeColor="text1"/>
          <w:sz w:val="24"/>
          <w:szCs w:val="24"/>
        </w:rPr>
        <w:t>3</w:t>
      </w:r>
      <w:r w:rsidRPr="00A21A5D">
        <w:rPr>
          <w:rFonts w:asciiTheme="majorBidi" w:hAnsiTheme="majorBidi" w:cstheme="majorBidi"/>
          <w:b/>
          <w:bCs/>
          <w:color w:val="000000" w:themeColor="text1"/>
          <w:sz w:val="24"/>
          <w:szCs w:val="24"/>
        </w:rPr>
        <w:t>.3. The Proline Amino Acid in Leaves</w:t>
      </w:r>
      <w:r w:rsidRPr="00A21A5D">
        <w:rPr>
          <w:rFonts w:asciiTheme="majorBidi" w:hAnsiTheme="majorBidi" w:cstheme="majorBidi"/>
          <w:color w:val="000000" w:themeColor="text1"/>
          <w:sz w:val="28"/>
          <w:szCs w:val="28"/>
        </w:rPr>
        <w:t xml:space="preserve"> </w:t>
      </w:r>
      <w:r w:rsidR="001B7A6E" w:rsidRPr="00A21A5D">
        <w:rPr>
          <w:rFonts w:ascii="Times New Roman" w:eastAsia="Calibri" w:hAnsi="Times New Roman" w:cs="Times New Roman"/>
          <w:b/>
          <w:bCs/>
          <w:sz w:val="24"/>
          <w:szCs w:val="24"/>
        </w:rPr>
        <w:t>(μg.ml</w:t>
      </w:r>
      <w:r w:rsidR="001B7A6E" w:rsidRPr="00A21A5D">
        <w:rPr>
          <w:rFonts w:ascii="Times New Roman" w:eastAsia="Calibri" w:hAnsi="Times New Roman" w:cs="Times New Roman"/>
          <w:b/>
          <w:bCs/>
          <w:sz w:val="24"/>
          <w:szCs w:val="24"/>
          <w:vertAlign w:val="superscript"/>
        </w:rPr>
        <w:t>-1</w:t>
      </w:r>
      <w:r w:rsidR="001B7A6E" w:rsidRPr="00A21A5D">
        <w:rPr>
          <w:rFonts w:ascii="Times New Roman" w:eastAsia="Calibri" w:hAnsi="Times New Roman" w:cs="Times New Roman"/>
          <w:b/>
          <w:bCs/>
          <w:sz w:val="24"/>
          <w:szCs w:val="24"/>
        </w:rPr>
        <w:t>)</w:t>
      </w:r>
    </w:p>
    <w:p w14:paraId="45097FA6" w14:textId="4550634B" w:rsidR="00BD1413" w:rsidRPr="00A21A5D" w:rsidRDefault="00BD1413" w:rsidP="00797CB5">
      <w:pPr>
        <w:spacing w:after="0" w:line="360" w:lineRule="auto"/>
        <w:jc w:val="both"/>
        <w:rPr>
          <w:rFonts w:asciiTheme="majorBidi" w:hAnsiTheme="majorBidi" w:cstheme="majorBidi"/>
          <w:color w:val="000000" w:themeColor="text1"/>
          <w:sz w:val="28"/>
          <w:szCs w:val="28"/>
        </w:rPr>
      </w:pPr>
      <w:r w:rsidRPr="00A21A5D">
        <w:rPr>
          <w:rFonts w:ascii="Times New Roman" w:eastAsia="Calibri" w:hAnsi="Times New Roman" w:cs="Times New Roman"/>
          <w:sz w:val="24"/>
          <w:szCs w:val="24"/>
        </w:rPr>
        <w:t xml:space="preserve">Estimation of the concentration of proline in fresh leaves </w:t>
      </w:r>
      <w:r w:rsidR="00862741" w:rsidRPr="00A21A5D">
        <w:rPr>
          <w:rFonts w:ascii="Times New Roman" w:eastAsia="Calibri" w:hAnsi="Times New Roman" w:cs="Times New Roman"/>
          <w:sz w:val="24"/>
          <w:szCs w:val="24"/>
        </w:rPr>
        <w:t xml:space="preserve">(figure 3.5) </w:t>
      </w:r>
      <w:r w:rsidRPr="00A21A5D">
        <w:rPr>
          <w:rFonts w:ascii="Times New Roman" w:eastAsia="Calibri" w:hAnsi="Times New Roman" w:cs="Times New Roman"/>
          <w:sz w:val="24"/>
          <w:szCs w:val="24"/>
        </w:rPr>
        <w:t xml:space="preserve">according to the method of </w:t>
      </w:r>
      <w:r w:rsidR="001878B9" w:rsidRPr="00A21A5D">
        <w:rPr>
          <w:rFonts w:ascii="Times New Roman" w:eastAsia="Calibri" w:hAnsi="Times New Roman" w:cs="Times New Roman"/>
          <w:sz w:val="24"/>
          <w:szCs w:val="24"/>
        </w:rPr>
        <w:fldChar w:fldCharType="begin"/>
      </w:r>
      <w:r w:rsidR="000337E3" w:rsidRPr="00A21A5D">
        <w:rPr>
          <w:rFonts w:ascii="Times New Roman" w:eastAsia="Calibri" w:hAnsi="Times New Roman" w:cs="Times New Roman"/>
          <w:sz w:val="24"/>
          <w:szCs w:val="24"/>
        </w:rPr>
        <w:instrText xml:space="preserve"> ADDIN EN.CITE &lt;EndNote&gt;&lt;Cite&gt;&lt;Author&gt;Bates&lt;/Author&gt;&lt;Year&gt;1973&lt;/Year&gt;&lt;RecNum&gt;418&lt;/RecNum&gt;&lt;DisplayText&gt;(Bates et al., 1973)&lt;/DisplayText&gt;&lt;record&gt;&lt;rec-number&gt;418&lt;/rec-number&gt;&lt;foreign-keys&gt;&lt;key app="EN" db-id="e2ease2zoe0s5feazadxte57vzsarwr9etz9" timestamp="1689539110"&gt;418&lt;/key&gt;&lt;/foreign-keys&gt;&lt;ref-type name="Journal Article"&gt;17&lt;/ref-type&gt;&lt;contributors&gt;&lt;authors&gt;&lt;author&gt;Bates, L. S</w:instrText>
      </w:r>
      <w:r w:rsidR="000337E3" w:rsidRPr="00A21A5D">
        <w:rPr>
          <w:rFonts w:ascii="Microsoft Yi Baiti" w:eastAsia="Microsoft Yi Baiti" w:hAnsi="Microsoft Yi Baiti" w:cs="Microsoft Yi Baiti" w:hint="eastAsia"/>
          <w:sz w:val="24"/>
          <w:szCs w:val="24"/>
        </w:rPr>
        <w:instrText>ꎬ</w:instrText>
      </w:r>
      <w:r w:rsidR="000337E3" w:rsidRPr="00A21A5D">
        <w:rPr>
          <w:rFonts w:ascii="Times New Roman" w:eastAsia="Calibri" w:hAnsi="Times New Roman" w:cs="Times New Roman"/>
          <w:sz w:val="24"/>
          <w:szCs w:val="24"/>
        </w:rPr>
        <w:instrText>&lt;/author&gt;&lt;author&gt;Waldren, R. P. a&lt;/author&gt;&lt;author&gt;Teare, I. D.&lt;/author&gt;&lt;/authors&gt;&lt;/contributors&gt;&lt;titles&gt;&lt;title&gt;Rapid determination of free proline for water-stress studies&lt;/title&gt;&lt;secondary-title&gt;Plant and soil&lt;/secondary-title&gt;&lt;/titles&gt;&lt;periodical&gt;&lt;full-title&gt;Plant and soil&lt;/full-title&gt;&lt;/periodical&gt;&lt;pages&gt;205-207&lt;/pages&gt;&lt;volume&gt;39&lt;/volume&gt;&lt;dates&gt;&lt;year&gt;1973&lt;/year&gt;&lt;/dates&gt;&lt;publisher&gt;Springer&lt;/publisher&gt;&lt;isbn&gt;0032-079X&lt;/isbn&gt;&lt;urls&gt;&lt;/urls&gt;&lt;/record&gt;&lt;/Cite&gt;&lt;/EndNote&gt;</w:instrText>
      </w:r>
      <w:r w:rsidR="001878B9" w:rsidRPr="00A21A5D">
        <w:rPr>
          <w:rFonts w:ascii="Times New Roman" w:eastAsia="Calibri" w:hAnsi="Times New Roman" w:cs="Times New Roman"/>
          <w:sz w:val="24"/>
          <w:szCs w:val="24"/>
        </w:rPr>
        <w:fldChar w:fldCharType="separate"/>
      </w:r>
      <w:r w:rsidR="000337E3" w:rsidRPr="00A21A5D">
        <w:rPr>
          <w:rFonts w:ascii="Times New Roman" w:eastAsia="Calibri" w:hAnsi="Times New Roman" w:cs="Times New Roman"/>
          <w:noProof/>
          <w:sz w:val="24"/>
          <w:szCs w:val="24"/>
        </w:rPr>
        <w:t>(Bates</w:t>
      </w:r>
      <w:r w:rsidR="000337E3" w:rsidRPr="00A21A5D">
        <w:rPr>
          <w:rFonts w:ascii="Times New Roman" w:eastAsia="Calibri" w:hAnsi="Times New Roman" w:cs="Times New Roman"/>
          <w:i/>
          <w:iCs/>
          <w:noProof/>
          <w:sz w:val="24"/>
          <w:szCs w:val="24"/>
        </w:rPr>
        <w:t xml:space="preserve"> et al</w:t>
      </w:r>
      <w:r w:rsidR="000337E3" w:rsidRPr="00A21A5D">
        <w:rPr>
          <w:rFonts w:ascii="Times New Roman" w:eastAsia="Calibri" w:hAnsi="Times New Roman" w:cs="Times New Roman"/>
          <w:noProof/>
          <w:sz w:val="24"/>
          <w:szCs w:val="24"/>
        </w:rPr>
        <w:t>., 1973)</w:t>
      </w:r>
      <w:r w:rsidR="001878B9" w:rsidRPr="00A21A5D">
        <w:rPr>
          <w:rFonts w:ascii="Times New Roman" w:eastAsia="Calibri" w:hAnsi="Times New Roman" w:cs="Times New Roman"/>
          <w:sz w:val="24"/>
          <w:szCs w:val="24"/>
        </w:rPr>
        <w:fldChar w:fldCharType="end"/>
      </w:r>
      <w:r w:rsidRPr="00A21A5D">
        <w:rPr>
          <w:rFonts w:ascii="Times New Roman" w:eastAsia="Calibri" w:hAnsi="Times New Roman" w:cs="Times New Roman"/>
          <w:sz w:val="24"/>
          <w:szCs w:val="24"/>
        </w:rPr>
        <w:t xml:space="preserve">. A weight of 0.5 g was taken from the fresh leaves and placed in a </w:t>
      </w:r>
      <w:r w:rsidRPr="00A21A5D">
        <w:rPr>
          <w:rFonts w:ascii="Times New Roman" w:eastAsia="Calibri" w:hAnsi="Times New Roman" w:cs="Times New Roman"/>
          <w:color w:val="000000"/>
          <w:sz w:val="24"/>
          <w:szCs w:val="24"/>
        </w:rPr>
        <w:t xml:space="preserve">porcelain mortar and pestle, </w:t>
      </w:r>
      <w:r w:rsidRPr="00A21A5D">
        <w:rPr>
          <w:rFonts w:ascii="Times New Roman" w:eastAsia="Calibri" w:hAnsi="Times New Roman" w:cs="Times New Roman"/>
          <w:sz w:val="24"/>
          <w:szCs w:val="24"/>
        </w:rPr>
        <w:t xml:space="preserve">and crushed well after adding 10 ml of sulfosalicylic acid (3 %, w/v) dissolving (3 g of sulfosalicylic </w:t>
      </w:r>
      <w:r w:rsidR="00021387" w:rsidRPr="00A21A5D">
        <w:rPr>
          <w:rFonts w:ascii="Times New Roman" w:eastAsia="Calibri" w:hAnsi="Times New Roman" w:cs="Times New Roman"/>
          <w:sz w:val="24"/>
          <w:szCs w:val="24"/>
        </w:rPr>
        <w:t>acid in 100 ml distilled water). T</w:t>
      </w:r>
      <w:r w:rsidRPr="00A21A5D">
        <w:rPr>
          <w:rFonts w:ascii="Times New Roman" w:eastAsia="Calibri" w:hAnsi="Times New Roman" w:cs="Times New Roman"/>
          <w:sz w:val="24"/>
          <w:szCs w:val="24"/>
        </w:rPr>
        <w:t>hen</w:t>
      </w:r>
      <w:r w:rsidR="00021387" w:rsidRPr="00A21A5D">
        <w:rPr>
          <w:rFonts w:ascii="Times New Roman" w:eastAsia="Calibri" w:hAnsi="Times New Roman" w:cs="Times New Roman"/>
          <w:sz w:val="24"/>
          <w:szCs w:val="24"/>
        </w:rPr>
        <w:t>,</w:t>
      </w:r>
      <w:r w:rsidRPr="00A21A5D">
        <w:rPr>
          <w:rFonts w:ascii="Times New Roman" w:eastAsia="Calibri" w:hAnsi="Times New Roman" w:cs="Times New Roman"/>
          <w:sz w:val="24"/>
          <w:szCs w:val="24"/>
        </w:rPr>
        <w:t xml:space="preserve"> separated by centrifuge at 2000 </w:t>
      </w:r>
      <w:r w:rsidRPr="00A21A5D">
        <w:rPr>
          <w:rFonts w:ascii="Times New Roman" w:eastAsia="Calibri" w:hAnsi="Times New Roman" w:cs="Times New Roman"/>
          <w:sz w:val="24"/>
          <w:szCs w:val="24"/>
          <w:shd w:val="clear" w:color="auto" w:fill="FFFFFF"/>
        </w:rPr>
        <w:t>RPM</w:t>
      </w:r>
      <w:r w:rsidRPr="00A21A5D">
        <w:rPr>
          <w:rFonts w:ascii="Times New Roman" w:eastAsia="Calibri" w:hAnsi="Times New Roman" w:cs="Times New Roman"/>
          <w:sz w:val="24"/>
          <w:szCs w:val="24"/>
        </w:rPr>
        <w:t xml:space="preserve"> for 10 minutes, taking 2 ml of the plant extract and 2 ml of glacial acetic acid was added and 2 ml of ninhydrin reagent which was prepared by mixing (1.25 g of niniadrine with 30 mL of glacial</w:t>
      </w:r>
      <w:r w:rsidR="00021387" w:rsidRPr="00A21A5D">
        <w:rPr>
          <w:rFonts w:ascii="Times New Roman" w:eastAsia="Calibri" w:hAnsi="Times New Roman" w:cs="Times New Roman"/>
          <w:sz w:val="24"/>
          <w:szCs w:val="24"/>
        </w:rPr>
        <w:t xml:space="preserve"> acetic acid and 20 mL of (6 M)</w:t>
      </w:r>
      <w:r w:rsidRPr="00A21A5D">
        <w:rPr>
          <w:rFonts w:ascii="Times New Roman" w:eastAsia="Calibri" w:hAnsi="Times New Roman" w:cs="Times New Roman"/>
          <w:sz w:val="24"/>
          <w:szCs w:val="24"/>
        </w:rPr>
        <w:t xml:space="preserve"> H</w:t>
      </w:r>
      <w:r w:rsidRPr="00A21A5D">
        <w:rPr>
          <w:rFonts w:ascii="Times New Roman" w:eastAsia="Calibri" w:hAnsi="Times New Roman" w:cs="Times New Roman"/>
          <w:sz w:val="24"/>
          <w:szCs w:val="24"/>
          <w:vertAlign w:val="subscript"/>
        </w:rPr>
        <w:t>3</w:t>
      </w:r>
      <w:r w:rsidRPr="00A21A5D">
        <w:rPr>
          <w:rFonts w:ascii="Times New Roman" w:eastAsia="Calibri" w:hAnsi="Times New Roman" w:cs="Times New Roman"/>
          <w:sz w:val="24"/>
          <w:szCs w:val="24"/>
        </w:rPr>
        <w:t>PO</w:t>
      </w:r>
      <w:r w:rsidRPr="00A21A5D">
        <w:rPr>
          <w:rFonts w:ascii="Times New Roman" w:eastAsia="Calibri" w:hAnsi="Times New Roman" w:cs="Times New Roman"/>
          <w:sz w:val="24"/>
          <w:szCs w:val="24"/>
          <w:vertAlign w:val="subscript"/>
        </w:rPr>
        <w:t>4</w:t>
      </w:r>
      <w:r w:rsidRPr="00A21A5D">
        <w:rPr>
          <w:rFonts w:ascii="Times New Roman" w:eastAsia="Calibri" w:hAnsi="Times New Roman" w:cs="Times New Roman"/>
          <w:sz w:val="24"/>
          <w:szCs w:val="24"/>
        </w:rPr>
        <w:t xml:space="preserve"> phosphoric acid) and the plant leave mixture on a quiet fire with stirring until melting and</w:t>
      </w:r>
      <w:r w:rsidR="00021387" w:rsidRPr="00A21A5D">
        <w:rPr>
          <w:rFonts w:ascii="Times New Roman" w:eastAsia="Calibri" w:hAnsi="Times New Roman" w:cs="Times New Roman"/>
          <w:sz w:val="24"/>
          <w:szCs w:val="24"/>
        </w:rPr>
        <w:t xml:space="preserve"> the appearance of yellow color. After that,</w:t>
      </w:r>
      <w:r w:rsidRPr="00A21A5D">
        <w:rPr>
          <w:rFonts w:ascii="Times New Roman" w:eastAsia="Calibri" w:hAnsi="Times New Roman" w:cs="Times New Roman"/>
          <w:sz w:val="24"/>
          <w:szCs w:val="24"/>
        </w:rPr>
        <w:t xml:space="preserve"> the test tubes were placed in a water bath at a temperature of 100 °C for an hour (1 h), the appearance of the red color, </w:t>
      </w:r>
      <w:r w:rsidRPr="00A21A5D">
        <w:rPr>
          <w:rFonts w:ascii="Times New Roman" w:eastAsia="Calibri" w:hAnsi="Times New Roman" w:cs="Times New Roman"/>
          <w:color w:val="000000"/>
          <w:sz w:val="24"/>
          <w:szCs w:val="24"/>
        </w:rPr>
        <w:t xml:space="preserve">and leave the mixture on the room temperature for 2 minutes, and </w:t>
      </w:r>
      <w:r w:rsidR="00021387" w:rsidRPr="00A21A5D">
        <w:rPr>
          <w:rFonts w:ascii="Times New Roman" w:eastAsia="Calibri" w:hAnsi="Times New Roman" w:cs="Times New Roman"/>
          <w:sz w:val="24"/>
          <w:szCs w:val="24"/>
        </w:rPr>
        <w:t>adding 4 ml of toluene.</w:t>
      </w:r>
      <w:r w:rsidRPr="00A21A5D">
        <w:rPr>
          <w:rFonts w:ascii="Times New Roman" w:eastAsia="Calibri" w:hAnsi="Times New Roman" w:cs="Times New Roman"/>
          <w:sz w:val="24"/>
          <w:szCs w:val="24"/>
        </w:rPr>
        <w:t xml:space="preserve"> </w:t>
      </w:r>
      <w:r w:rsidR="00021387" w:rsidRPr="00A21A5D">
        <w:rPr>
          <w:rFonts w:ascii="Times New Roman" w:eastAsia="Calibri" w:hAnsi="Times New Roman" w:cs="Times New Roman"/>
          <w:sz w:val="24"/>
          <w:szCs w:val="24"/>
        </w:rPr>
        <w:t>Later,</w:t>
      </w:r>
      <w:r w:rsidRPr="00A21A5D">
        <w:rPr>
          <w:rFonts w:ascii="Times New Roman" w:eastAsia="Calibri" w:hAnsi="Times New Roman" w:cs="Times New Roman"/>
          <w:sz w:val="24"/>
          <w:szCs w:val="24"/>
        </w:rPr>
        <w:t xml:space="preserve"> it was </w:t>
      </w:r>
      <w:r w:rsidRPr="00A21A5D">
        <w:rPr>
          <w:rFonts w:ascii="Times New Roman" w:eastAsia="Calibri" w:hAnsi="Times New Roman" w:cs="Times New Roman"/>
          <w:sz w:val="24"/>
          <w:szCs w:val="24"/>
        </w:rPr>
        <w:lastRenderedPageBreak/>
        <w:t>shaked until separated the red layers, then 3 ml of the upper layer was colored wit</w:t>
      </w:r>
      <w:r w:rsidR="00021387" w:rsidRPr="00A21A5D">
        <w:rPr>
          <w:rFonts w:ascii="Times New Roman" w:eastAsia="Calibri" w:hAnsi="Times New Roman" w:cs="Times New Roman"/>
          <w:sz w:val="24"/>
          <w:szCs w:val="24"/>
        </w:rPr>
        <w:t>h red (containing proline), I</w:t>
      </w:r>
      <w:r w:rsidRPr="00A21A5D">
        <w:rPr>
          <w:rFonts w:ascii="Times New Roman" w:eastAsia="Calibri" w:hAnsi="Times New Roman" w:cs="Times New Roman"/>
          <w:sz w:val="24"/>
          <w:szCs w:val="24"/>
        </w:rPr>
        <w:t>t was measured by optical spectrophotometer wavelength at 520 nm and has three replicates for each parameter.</w:t>
      </w:r>
      <w:r w:rsidRPr="00A21A5D">
        <w:rPr>
          <w:rFonts w:ascii="Times New Roman" w:eastAsia="Calibri" w:hAnsi="Times New Roman" w:cs="Times New Roman"/>
          <w:color w:val="000000"/>
          <w:sz w:val="24"/>
          <w:szCs w:val="24"/>
        </w:rPr>
        <w:t xml:space="preserve"> The blank contained only the toluene.</w:t>
      </w:r>
      <w:r w:rsidRPr="00A21A5D">
        <w:rPr>
          <w:rFonts w:ascii="Times New Roman" w:eastAsia="Calibri" w:hAnsi="Times New Roman" w:cs="Times New Roman"/>
          <w:sz w:val="24"/>
          <w:szCs w:val="24"/>
        </w:rPr>
        <w:t xml:space="preserve"> These readings were compared with standard curve of pure proline.</w:t>
      </w:r>
    </w:p>
    <w:p w14:paraId="1872E96F" w14:textId="77777777" w:rsidR="00B84898" w:rsidRPr="00A21A5D" w:rsidRDefault="00B84898" w:rsidP="00BD1413">
      <w:pPr>
        <w:spacing w:after="0" w:line="360" w:lineRule="auto"/>
        <w:jc w:val="both"/>
        <w:rPr>
          <w:rFonts w:ascii="Times New Roman" w:eastAsia="Calibri" w:hAnsi="Times New Roman" w:cs="Times New Roman"/>
          <w:b/>
          <w:bCs/>
          <w:sz w:val="16"/>
          <w:szCs w:val="16"/>
        </w:rPr>
      </w:pPr>
    </w:p>
    <w:p w14:paraId="0B7210E8" w14:textId="754B117F" w:rsidR="00BD1413" w:rsidRPr="00A21A5D" w:rsidRDefault="00021387" w:rsidP="00BD1413">
      <w:pPr>
        <w:spacing w:after="0" w:line="36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t>The Standard Curve of P</w:t>
      </w:r>
      <w:r w:rsidR="00BD1413" w:rsidRPr="00A21A5D">
        <w:rPr>
          <w:rFonts w:ascii="Times New Roman" w:eastAsia="Calibri" w:hAnsi="Times New Roman" w:cs="Times New Roman"/>
          <w:b/>
          <w:bCs/>
          <w:sz w:val="24"/>
          <w:szCs w:val="24"/>
        </w:rPr>
        <w:t>roline:</w:t>
      </w:r>
    </w:p>
    <w:p w14:paraId="31FF55FF" w14:textId="45E5769F" w:rsidR="00BD1413" w:rsidRPr="00A21A5D" w:rsidRDefault="00BD1413" w:rsidP="000337E3">
      <w:pPr>
        <w:spacing w:after="0" w:line="360" w:lineRule="auto"/>
        <w:jc w:val="both"/>
        <w:rPr>
          <w:rFonts w:ascii="Times New Roman" w:eastAsia="Calibri" w:hAnsi="Times New Roman" w:cs="Times New Roman"/>
          <w:b/>
          <w:bCs/>
          <w:sz w:val="24"/>
          <w:szCs w:val="24"/>
        </w:rPr>
      </w:pPr>
      <w:r w:rsidRPr="00A21A5D">
        <w:rPr>
          <w:rFonts w:ascii="Times New Roman" w:eastAsia="Calibri" w:hAnsi="Times New Roman" w:cs="Times New Roman"/>
          <w:sz w:val="24"/>
          <w:szCs w:val="24"/>
        </w:rPr>
        <w:t xml:space="preserve">The standard curve of proline prepared according to the method of </w:t>
      </w:r>
      <w:r w:rsidR="001878B9" w:rsidRPr="00A21A5D">
        <w:rPr>
          <w:rFonts w:ascii="Times New Roman" w:eastAsia="Calibri" w:hAnsi="Times New Roman" w:cs="Times New Roman"/>
          <w:sz w:val="24"/>
          <w:szCs w:val="24"/>
        </w:rPr>
        <w:fldChar w:fldCharType="begin"/>
      </w:r>
      <w:r w:rsidR="000337E3" w:rsidRPr="00A21A5D">
        <w:rPr>
          <w:rFonts w:ascii="Times New Roman" w:eastAsia="Calibri" w:hAnsi="Times New Roman" w:cs="Times New Roman"/>
          <w:sz w:val="24"/>
          <w:szCs w:val="24"/>
        </w:rPr>
        <w:instrText xml:space="preserve"> ADDIN EN.CITE &lt;EndNote&gt;&lt;Cite AuthorYear="1"&gt;&lt;Author&gt;Bates&lt;/Author&gt;&lt;Year&gt;1973&lt;/Year&gt;&lt;RecNum&gt;419&lt;/RecNum&gt;&lt;DisplayText&gt;Bates et al. (1973)&lt;/DisplayText&gt;&lt;record&gt;&lt;rec-number&gt;419&lt;/rec-number&gt;&lt;foreign-keys&gt;&lt;key app="EN" db-id="e2ease2zoe0s5feazadxte57vzsarwr9etz9" timestamp="1689539177"&gt;419&lt;/key&gt;&lt;/foreign-keys&gt;&lt;ref-type name="Journal Article"&gt;17&lt;/ref-type&gt;&lt;contributors&gt;&lt;authors&gt;&lt;author&gt;Bates, L. S</w:instrText>
      </w:r>
      <w:r w:rsidR="000337E3" w:rsidRPr="00A21A5D">
        <w:rPr>
          <w:rFonts w:ascii="Microsoft Yi Baiti" w:eastAsia="Microsoft Yi Baiti" w:hAnsi="Microsoft Yi Baiti" w:cs="Microsoft Yi Baiti" w:hint="eastAsia"/>
          <w:sz w:val="24"/>
          <w:szCs w:val="24"/>
        </w:rPr>
        <w:instrText>ꎬ</w:instrText>
      </w:r>
      <w:r w:rsidR="000337E3" w:rsidRPr="00A21A5D">
        <w:rPr>
          <w:rFonts w:ascii="Times New Roman" w:eastAsia="Calibri" w:hAnsi="Times New Roman" w:cs="Times New Roman"/>
          <w:sz w:val="24"/>
          <w:szCs w:val="24"/>
        </w:rPr>
        <w:instrText>&lt;/author&gt;&lt;author&gt;Waldren, R. P. a&lt;/author&gt;&lt;author&gt;Teare, I. D.&lt;/author&gt;&lt;/authors&gt;&lt;/contributors&gt;&lt;titles&gt;&lt;title&gt;Rapid determination of free proline for water-stress studies&lt;/title&gt;&lt;secondary-title&gt;Plant and soil&lt;/secondary-title&gt;&lt;/titles&gt;&lt;periodical&gt;&lt;full-title&gt;Plant and soil&lt;/full-title&gt;&lt;/periodical&gt;&lt;pages&gt;205-207&lt;/pages&gt;&lt;volume&gt;39&lt;/volume&gt;&lt;dates&gt;&lt;year&gt;1973&lt;/year&gt;&lt;/dates&gt;&lt;publisher&gt;Springer&lt;/publisher&gt;&lt;isbn&gt;0032-079X&lt;/isbn&gt;&lt;urls&gt;&lt;/urls&gt;&lt;/record&gt;&lt;/Cite&gt;&lt;/EndNote&gt;</w:instrText>
      </w:r>
      <w:r w:rsidR="001878B9" w:rsidRPr="00A21A5D">
        <w:rPr>
          <w:rFonts w:ascii="Times New Roman" w:eastAsia="Calibri" w:hAnsi="Times New Roman" w:cs="Times New Roman"/>
          <w:sz w:val="24"/>
          <w:szCs w:val="24"/>
        </w:rPr>
        <w:fldChar w:fldCharType="separate"/>
      </w:r>
      <w:r w:rsidR="000337E3" w:rsidRPr="00A21A5D">
        <w:rPr>
          <w:rFonts w:ascii="Times New Roman" w:eastAsia="Calibri" w:hAnsi="Times New Roman" w:cs="Times New Roman"/>
          <w:noProof/>
          <w:sz w:val="24"/>
          <w:szCs w:val="24"/>
        </w:rPr>
        <w:t xml:space="preserve">Bates </w:t>
      </w:r>
      <w:r w:rsidR="000337E3" w:rsidRPr="00A21A5D">
        <w:rPr>
          <w:rFonts w:ascii="Times New Roman" w:eastAsia="Calibri" w:hAnsi="Times New Roman" w:cs="Times New Roman"/>
          <w:i/>
          <w:iCs/>
          <w:noProof/>
          <w:sz w:val="24"/>
          <w:szCs w:val="24"/>
        </w:rPr>
        <w:t>et al</w:t>
      </w:r>
      <w:r w:rsidR="000337E3" w:rsidRPr="00A21A5D">
        <w:rPr>
          <w:rFonts w:ascii="Times New Roman" w:eastAsia="Calibri" w:hAnsi="Times New Roman" w:cs="Times New Roman"/>
          <w:noProof/>
          <w:sz w:val="24"/>
          <w:szCs w:val="24"/>
        </w:rPr>
        <w:t>. (1973)</w:t>
      </w:r>
      <w:r w:rsidR="001878B9" w:rsidRPr="00A21A5D">
        <w:rPr>
          <w:rFonts w:ascii="Times New Roman" w:eastAsia="Calibri" w:hAnsi="Times New Roman" w:cs="Times New Roman"/>
          <w:sz w:val="24"/>
          <w:szCs w:val="24"/>
        </w:rPr>
        <w:fldChar w:fldCharType="end"/>
      </w:r>
      <w:r w:rsidRPr="00A21A5D">
        <w:rPr>
          <w:rFonts w:ascii="Times New Roman" w:eastAsia="Calibri" w:hAnsi="Times New Roman" w:cs="Times New Roman"/>
          <w:sz w:val="24"/>
          <w:szCs w:val="24"/>
        </w:rPr>
        <w:t xml:space="preserve"> using a concentration, extracted from pure proline 10, 30, 50, 70, 90, 110 and 130 μg.ml</w:t>
      </w:r>
      <w:r w:rsidRPr="00A21A5D">
        <w:rPr>
          <w:rFonts w:ascii="Times New Roman" w:eastAsia="Calibri" w:hAnsi="Times New Roman" w:cs="Times New Roman"/>
          <w:sz w:val="24"/>
          <w:szCs w:val="24"/>
          <w:vertAlign w:val="superscript"/>
        </w:rPr>
        <w:t>-1</w:t>
      </w:r>
      <w:r w:rsidRPr="00A21A5D">
        <w:rPr>
          <w:rFonts w:ascii="Times New Roman" w:eastAsia="Calibri" w:hAnsi="Times New Roman" w:cs="Times New Roman"/>
          <w:sz w:val="24"/>
          <w:szCs w:val="24"/>
        </w:rPr>
        <w:t>. After that, 2 ml of each dilution i.e pure proline; was taken and 2 ml of each of the glacial acetic acid and 2 ml ninhydrin were added to it, then put it in water bath 100 °C for 60 minutes. Cool the solution and add 4 ml of toluene and mixing using the test tube stirrer for one minute. Then reading was done with the spectrophotometer at a wavelength of 520 nm, the standard curve of proline comparing with the reading of samples.</w:t>
      </w:r>
    </w:p>
    <w:p w14:paraId="2B92D694" w14:textId="77777777" w:rsidR="00BD1413" w:rsidRPr="00A21A5D" w:rsidRDefault="00BD1413" w:rsidP="00BD141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ab/>
        <w:t xml:space="preserve"> </w:t>
      </w:r>
    </w:p>
    <w:p w14:paraId="3B3EB56C" w14:textId="77777777" w:rsidR="00BD1413" w:rsidRPr="00A21A5D" w:rsidRDefault="00BD1413" w:rsidP="00BD1413">
      <w:pPr>
        <w:keepNext/>
        <w:spacing w:after="0" w:line="360" w:lineRule="auto"/>
        <w:jc w:val="center"/>
        <w:rPr>
          <w:rFonts w:asciiTheme="majorBidi" w:hAnsiTheme="majorBidi" w:cstheme="majorBidi"/>
          <w:color w:val="000000" w:themeColor="text1"/>
          <w:sz w:val="24"/>
          <w:szCs w:val="24"/>
        </w:rPr>
      </w:pPr>
      <w:r w:rsidRPr="00A21A5D">
        <w:rPr>
          <w:rFonts w:asciiTheme="majorBidi" w:hAnsiTheme="majorBidi" w:cstheme="majorBidi"/>
          <w:noProof/>
          <w:color w:val="000000" w:themeColor="text1"/>
          <w:sz w:val="24"/>
          <w:szCs w:val="24"/>
        </w:rPr>
        <w:drawing>
          <wp:inline distT="0" distB="0" distL="0" distR="0" wp14:anchorId="70D615D8" wp14:editId="6010E273">
            <wp:extent cx="2385391" cy="2143125"/>
            <wp:effectExtent l="0" t="0" r="0" b="0"/>
            <wp:docPr id="9" name="Picture 9" descr="C:\Users\Kakon Soft\Downloads\341102159_191283377094529_5149542094008840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kon Soft\Downloads\341102159_191283377094529_5149542094008840097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031" cy="2181434"/>
                    </a:xfrm>
                    <a:prstGeom prst="rect">
                      <a:avLst/>
                    </a:prstGeom>
                    <a:noFill/>
                    <a:ln>
                      <a:noFill/>
                    </a:ln>
                  </pic:spPr>
                </pic:pic>
              </a:graphicData>
            </a:graphic>
          </wp:inline>
        </w:drawing>
      </w:r>
    </w:p>
    <w:p w14:paraId="6FC2B8EA" w14:textId="77777777" w:rsidR="00BD1413" w:rsidRPr="00A21A5D" w:rsidRDefault="00BD1413" w:rsidP="00BD1413">
      <w:pPr>
        <w:pStyle w:val="Caption"/>
        <w:spacing w:line="360" w:lineRule="auto"/>
        <w:jc w:val="center"/>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Figure 3.5</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auto"/>
          <w:sz w:val="24"/>
          <w:szCs w:val="24"/>
        </w:rPr>
        <w:t>A View of Proline Determination</w:t>
      </w:r>
    </w:p>
    <w:p w14:paraId="356F6324" w14:textId="77777777" w:rsidR="00DE561F" w:rsidRDefault="00DE561F" w:rsidP="00EB37C3">
      <w:pPr>
        <w:spacing w:after="0" w:line="360" w:lineRule="auto"/>
        <w:jc w:val="both"/>
        <w:rPr>
          <w:rFonts w:asciiTheme="majorBidi" w:hAnsiTheme="majorBidi" w:cstheme="majorBidi"/>
          <w:b/>
          <w:bCs/>
          <w:color w:val="000000" w:themeColor="text1"/>
          <w:sz w:val="24"/>
          <w:szCs w:val="24"/>
        </w:rPr>
      </w:pPr>
    </w:p>
    <w:p w14:paraId="1C3CCA31" w14:textId="5F2BFC00" w:rsidR="00BD1413" w:rsidRPr="00A21A5D" w:rsidRDefault="008B239E" w:rsidP="00EB37C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3.5.</w:t>
      </w:r>
      <w:r w:rsidR="00EB37C3">
        <w:rPr>
          <w:rFonts w:asciiTheme="majorBidi" w:hAnsiTheme="majorBidi" w:cstheme="majorBidi"/>
          <w:b/>
          <w:bCs/>
          <w:color w:val="000000" w:themeColor="text1"/>
          <w:sz w:val="24"/>
          <w:szCs w:val="24"/>
        </w:rPr>
        <w:t>3</w:t>
      </w:r>
      <w:r w:rsidRPr="00A21A5D">
        <w:rPr>
          <w:rFonts w:asciiTheme="majorBidi" w:hAnsiTheme="majorBidi" w:cstheme="majorBidi"/>
          <w:b/>
          <w:bCs/>
          <w:color w:val="000000" w:themeColor="text1"/>
          <w:sz w:val="24"/>
          <w:szCs w:val="24"/>
        </w:rPr>
        <w:t>.4. Total Carbohydrates (TCHO</w:t>
      </w:r>
      <w:r w:rsidR="00BD1413" w:rsidRPr="00A21A5D">
        <w:rPr>
          <w:rFonts w:asciiTheme="majorBidi" w:hAnsiTheme="majorBidi" w:cstheme="majorBidi"/>
          <w:b/>
          <w:bCs/>
          <w:color w:val="000000" w:themeColor="text1"/>
          <w:sz w:val="24"/>
          <w:szCs w:val="24"/>
        </w:rPr>
        <w:t>)</w:t>
      </w:r>
      <w:r w:rsidRPr="00A21A5D">
        <w:rPr>
          <w:rFonts w:asciiTheme="majorBidi" w:hAnsiTheme="majorBidi" w:cstheme="majorBidi"/>
          <w:b/>
          <w:bCs/>
          <w:color w:val="000000" w:themeColor="text1"/>
          <w:sz w:val="24"/>
          <w:szCs w:val="24"/>
        </w:rPr>
        <w:t xml:space="preserve"> %</w:t>
      </w:r>
    </w:p>
    <w:p w14:paraId="632583E7" w14:textId="0904E48D" w:rsidR="00BD1413" w:rsidRPr="00A21A5D" w:rsidRDefault="00BD1413" w:rsidP="000337E3">
      <w:pPr>
        <w:spacing w:after="0"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0.1 g of dry leaves were mixed with 50 ml of distilled water, and then it was put in a water bath at </w:t>
      </w:r>
      <w:r w:rsidRPr="00A21A5D">
        <w:rPr>
          <w:rFonts w:ascii="Times New Roman" w:eastAsia="Calibri" w:hAnsi="Times New Roman" w:cs="Times New Roman"/>
          <w:color w:val="000000"/>
          <w:sz w:val="24"/>
          <w:szCs w:val="24"/>
        </w:rPr>
        <w:t xml:space="preserve">80°C for 30 minutes. </w:t>
      </w:r>
      <w:r w:rsidRPr="00A21A5D">
        <w:rPr>
          <w:rFonts w:ascii="Times New Roman" w:eastAsia="Calibri" w:hAnsi="Times New Roman" w:cs="Times New Roman"/>
          <w:sz w:val="24"/>
          <w:szCs w:val="24"/>
        </w:rPr>
        <w:t>Then centrifuged at 2000 RPM for 10 min.</w:t>
      </w:r>
      <w:r w:rsidRPr="00A21A5D">
        <w:rPr>
          <w:rFonts w:ascii="Times New Roman" w:eastAsia="Calibri" w:hAnsi="Times New Roman" w:cs="Times New Roman"/>
          <w:color w:val="000000"/>
          <w:sz w:val="24"/>
          <w:szCs w:val="24"/>
        </w:rPr>
        <w:t xml:space="preserve">, </w:t>
      </w:r>
      <w:r w:rsidR="00636661" w:rsidRPr="00A21A5D">
        <w:rPr>
          <w:rFonts w:ascii="Times New Roman" w:eastAsia="Calibri" w:hAnsi="Times New Roman" w:cs="Times New Roman"/>
          <w:color w:val="000000"/>
          <w:sz w:val="24"/>
          <w:szCs w:val="24"/>
        </w:rPr>
        <w:t>a</w:t>
      </w:r>
      <w:r w:rsidRPr="00A21A5D">
        <w:rPr>
          <w:rFonts w:ascii="Times New Roman" w:eastAsia="Calibri" w:hAnsi="Times New Roman" w:cs="Times New Roman"/>
          <w:color w:val="000000"/>
          <w:sz w:val="24"/>
          <w:szCs w:val="24"/>
        </w:rPr>
        <w:t>fter filtaration, the volume of the extract is reduced and placed in a bottle. Then 1 ml of the extract was mixed with 1 ml phenol (5 %), Mix well, then 5 ml of concentrated sulfuric acid (H</w:t>
      </w:r>
      <w:r w:rsidRPr="00A21A5D">
        <w:rPr>
          <w:rFonts w:ascii="Times New Roman" w:eastAsia="Calibri" w:hAnsi="Times New Roman" w:cs="Times New Roman"/>
          <w:color w:val="000000"/>
          <w:sz w:val="24"/>
          <w:szCs w:val="24"/>
          <w:vertAlign w:val="subscript"/>
        </w:rPr>
        <w:t>2</w:t>
      </w:r>
      <w:r w:rsidRPr="00A21A5D">
        <w:rPr>
          <w:rFonts w:ascii="Times New Roman" w:eastAsia="Calibri" w:hAnsi="Times New Roman" w:cs="Times New Roman"/>
          <w:color w:val="000000"/>
          <w:sz w:val="24"/>
          <w:szCs w:val="24"/>
        </w:rPr>
        <w:t>SO</w:t>
      </w:r>
      <w:r w:rsidRPr="00A21A5D">
        <w:rPr>
          <w:rFonts w:ascii="Times New Roman" w:eastAsia="Calibri" w:hAnsi="Times New Roman" w:cs="Times New Roman"/>
          <w:color w:val="000000"/>
          <w:sz w:val="24"/>
          <w:szCs w:val="24"/>
          <w:vertAlign w:val="subscript"/>
        </w:rPr>
        <w:t>4</w:t>
      </w:r>
      <w:r w:rsidRPr="00A21A5D">
        <w:rPr>
          <w:rFonts w:ascii="Times New Roman" w:eastAsia="Calibri" w:hAnsi="Times New Roman" w:cs="Times New Roman"/>
          <w:color w:val="000000"/>
          <w:sz w:val="24"/>
          <w:szCs w:val="24"/>
        </w:rPr>
        <w:t>) and 10 ml of distilled water were added. Then the samples were measured by spectrophotometer at 488 nm</w:t>
      </w:r>
      <w:r w:rsidR="001E14F8" w:rsidRPr="00A21A5D">
        <w:rPr>
          <w:rFonts w:ascii="Times New Roman" w:eastAsia="Calibri" w:hAnsi="Times New Roman" w:cs="Times New Roman"/>
          <w:color w:val="000000"/>
          <w:sz w:val="24"/>
          <w:szCs w:val="24"/>
        </w:rPr>
        <w:t xml:space="preserve"> </w:t>
      </w:r>
      <w:r w:rsidR="001E14F8" w:rsidRPr="00A21A5D">
        <w:rPr>
          <w:rFonts w:ascii="Times New Roman" w:eastAsia="Calibri" w:hAnsi="Times New Roman" w:cs="Times New Roman"/>
          <w:color w:val="000000"/>
          <w:sz w:val="24"/>
          <w:szCs w:val="24"/>
        </w:rPr>
        <w:fldChar w:fldCharType="begin"/>
      </w:r>
      <w:r w:rsidR="000337E3" w:rsidRPr="00A21A5D">
        <w:rPr>
          <w:rFonts w:ascii="Times New Roman" w:eastAsia="Calibri" w:hAnsi="Times New Roman" w:cs="Times New Roman"/>
          <w:color w:val="000000"/>
          <w:sz w:val="24"/>
          <w:szCs w:val="24"/>
        </w:rPr>
        <w:instrText xml:space="preserve"> ADDIN EN.CITE &lt;EndNote&gt;&lt;Cite&gt;&lt;Author&gt;Thiele&lt;/Author&gt;&lt;Year&gt;2010&lt;/Year&gt;&lt;RecNum&gt;420&lt;/RecNum&gt;&lt;DisplayText&gt;(Thiele and Palsson, 2010)&lt;/DisplayText&gt;&lt;record&gt;&lt;rec-number&gt;420&lt;/rec-number&gt;&lt;foreign-keys&gt;&lt;key app="EN" db-id="e2ease2zoe0s5feazadxte57vzsarwr9etz9" timestamp="1689539348"&gt;420&lt;/key&gt;&lt;/foreign-keys&gt;&lt;ref-type name="Journal Article"&gt;17&lt;/ref-type&gt;&lt;contributors&gt;&lt;authors&gt;&lt;author&gt;Thiele, Ines&lt;/author&gt;&lt;author&gt;Palsson, Bernhard Ø&lt;/author&gt;&lt;/authors&gt;&lt;/contributors&gt;&lt;titles&gt;&lt;title&gt;A protocol for generating a high-quality genome-scale metabolic reconstruction&lt;/title&gt;&lt;secondary-title&gt;Nature protocols&lt;/secondary-title&gt;&lt;/titles&gt;&lt;periodical&gt;&lt;full-title&gt;Nature protocols&lt;/full-title&gt;&lt;/periodical&gt;&lt;pages&gt;93-121&lt;/pages&gt;&lt;volume&gt;5&lt;/volume&gt;&lt;number&gt;1&lt;/number&gt;&lt;dates&gt;&lt;year&gt;2010&lt;/year&gt;&lt;/dates&gt;&lt;publisher&gt;Nature Publishing Group UK London&lt;/publisher&gt;&lt;isbn&gt;1754-2189&lt;/isbn&gt;&lt;urls&gt;&lt;/urls&gt;&lt;/record&gt;&lt;/Cite&gt;&lt;/EndNote&gt;</w:instrText>
      </w:r>
      <w:r w:rsidR="001E14F8" w:rsidRPr="00A21A5D">
        <w:rPr>
          <w:rFonts w:ascii="Times New Roman" w:eastAsia="Calibri" w:hAnsi="Times New Roman" w:cs="Times New Roman"/>
          <w:color w:val="000000"/>
          <w:sz w:val="24"/>
          <w:szCs w:val="24"/>
        </w:rPr>
        <w:fldChar w:fldCharType="separate"/>
      </w:r>
      <w:r w:rsidR="000337E3" w:rsidRPr="00A21A5D">
        <w:rPr>
          <w:rFonts w:ascii="Times New Roman" w:eastAsia="Calibri" w:hAnsi="Times New Roman" w:cs="Times New Roman"/>
          <w:noProof/>
          <w:color w:val="000000"/>
          <w:sz w:val="24"/>
          <w:szCs w:val="24"/>
        </w:rPr>
        <w:t>(Thiele and Palsson, 2010)</w:t>
      </w:r>
      <w:r w:rsidR="001E14F8" w:rsidRPr="00A21A5D">
        <w:rPr>
          <w:rFonts w:ascii="Times New Roman" w:eastAsia="Calibri" w:hAnsi="Times New Roman" w:cs="Times New Roman"/>
          <w:color w:val="000000"/>
          <w:sz w:val="24"/>
          <w:szCs w:val="24"/>
        </w:rPr>
        <w:fldChar w:fldCharType="end"/>
      </w:r>
      <w:r w:rsidRPr="00A21A5D">
        <w:rPr>
          <w:rFonts w:ascii="Times New Roman" w:eastAsia="Calibri" w:hAnsi="Times New Roman" w:cs="Times New Roman"/>
          <w:sz w:val="24"/>
          <w:szCs w:val="24"/>
        </w:rPr>
        <w:t>.</w:t>
      </w:r>
    </w:p>
    <w:p w14:paraId="31422769" w14:textId="25F7B23C" w:rsidR="00BD1413" w:rsidRPr="00A21A5D" w:rsidRDefault="00BD1413" w:rsidP="000337E3">
      <w:pPr>
        <w:spacing w:after="0" w:line="360" w:lineRule="auto"/>
        <w:jc w:val="both"/>
        <w:rPr>
          <w:rFonts w:ascii="Times New Roman" w:eastAsia="Calibri" w:hAnsi="Times New Roman" w:cs="Times New Roman"/>
          <w:color w:val="000000"/>
          <w:sz w:val="24"/>
          <w:szCs w:val="24"/>
        </w:rPr>
      </w:pPr>
      <w:r w:rsidRPr="00A21A5D">
        <w:rPr>
          <w:rFonts w:ascii="Times New Roman" w:eastAsia="Calibri" w:hAnsi="Times New Roman" w:cs="Times New Roman"/>
          <w:sz w:val="24"/>
          <w:szCs w:val="24"/>
        </w:rPr>
        <w:lastRenderedPageBreak/>
        <w:t>For finding the carbohydrate concentration, the standard curve was obtained by taking 50 mg glucose and 50 mg fructose in 1 liter of distilled water, then 0.0, 0.2, 0.4, 0.6, 0.8, 1.0 mg/L stock solution was prepared. Like the samples, 1 ml of these dilutions was mixed with 1 ml of phenol (5 %) well and then 5 ml of concentrated sulfuric acid (H</w:t>
      </w:r>
      <w:r w:rsidRPr="00A21A5D">
        <w:rPr>
          <w:rFonts w:ascii="Times New Roman" w:eastAsia="Calibri" w:hAnsi="Times New Roman" w:cs="Times New Roman"/>
          <w:sz w:val="24"/>
          <w:szCs w:val="24"/>
          <w:vertAlign w:val="subscript"/>
        </w:rPr>
        <w:t>2</w:t>
      </w:r>
      <w:r w:rsidRPr="00A21A5D">
        <w:rPr>
          <w:rFonts w:ascii="Times New Roman" w:eastAsia="Calibri" w:hAnsi="Times New Roman" w:cs="Times New Roman"/>
          <w:sz w:val="24"/>
          <w:szCs w:val="24"/>
        </w:rPr>
        <w:t>SO</w:t>
      </w:r>
      <w:r w:rsidRPr="00A21A5D">
        <w:rPr>
          <w:rFonts w:ascii="Times New Roman" w:eastAsia="Calibri" w:hAnsi="Times New Roman" w:cs="Times New Roman"/>
          <w:sz w:val="24"/>
          <w:szCs w:val="24"/>
          <w:vertAlign w:val="subscript"/>
        </w:rPr>
        <w:t>4</w:t>
      </w:r>
      <w:r w:rsidRPr="00A21A5D">
        <w:rPr>
          <w:rFonts w:ascii="Times New Roman" w:eastAsia="Calibri" w:hAnsi="Times New Roman" w:cs="Times New Roman"/>
          <w:sz w:val="24"/>
          <w:szCs w:val="24"/>
        </w:rPr>
        <w:t>)</w:t>
      </w:r>
      <w:r w:rsidRPr="00A21A5D">
        <w:rPr>
          <w:rFonts w:ascii="Times New Roman" w:eastAsia="Calibri" w:hAnsi="Times New Roman" w:cs="Times New Roman"/>
          <w:color w:val="000000"/>
          <w:sz w:val="24"/>
          <w:szCs w:val="24"/>
        </w:rPr>
        <w:t xml:space="preserve"> were added</w:t>
      </w:r>
      <w:r w:rsidRPr="00A21A5D">
        <w:rPr>
          <w:rFonts w:ascii="Times New Roman" w:eastAsia="Calibri" w:hAnsi="Times New Roman" w:cs="Times New Roman"/>
          <w:sz w:val="24"/>
          <w:szCs w:val="24"/>
        </w:rPr>
        <w:t>; Spectra were observed at 488 nm to extract the relationship between concentrations and optical spectrophotometer intensity readings</w:t>
      </w:r>
      <w:r w:rsidR="001E14F8" w:rsidRPr="00A21A5D">
        <w:rPr>
          <w:rFonts w:ascii="Times New Roman" w:eastAsia="Calibri" w:hAnsi="Times New Roman" w:cs="Times New Roman"/>
          <w:sz w:val="24"/>
          <w:szCs w:val="24"/>
        </w:rPr>
        <w:t xml:space="preserve"> </w:t>
      </w:r>
      <w:r w:rsidR="001E14F8" w:rsidRPr="00A21A5D">
        <w:rPr>
          <w:rFonts w:ascii="Times New Roman" w:eastAsia="Calibri" w:hAnsi="Times New Roman" w:cs="Times New Roman"/>
          <w:sz w:val="24"/>
          <w:szCs w:val="24"/>
        </w:rPr>
        <w:fldChar w:fldCharType="begin"/>
      </w:r>
      <w:r w:rsidR="000337E3" w:rsidRPr="00A21A5D">
        <w:rPr>
          <w:rFonts w:ascii="Times New Roman" w:eastAsia="Calibri" w:hAnsi="Times New Roman" w:cs="Times New Roman"/>
          <w:sz w:val="24"/>
          <w:szCs w:val="24"/>
        </w:rPr>
        <w:instrText xml:space="preserve"> ADDIN EN.CITE &lt;EndNote&gt;&lt;Cite&gt;&lt;Author&gt;Al-Hayani&lt;/Author&gt;&lt;Year&gt;2015&lt;/Year&gt;&lt;RecNum&gt;421&lt;/RecNum&gt;&lt;DisplayText&gt;(Al-Hayani, 2015)&lt;/DisplayText&gt;&lt;record&gt;&lt;rec-number&gt;421&lt;/rec-number&gt;&lt;foreign-keys&gt;&lt;key app="EN" db-id="e2ease2zoe0s5feazadxte57vzsarwr9etz9" timestamp="1689539435"&gt;421&lt;/key&gt;&lt;/foreign-keys&gt;&lt;ref-type name="Journal Article"&gt;17&lt;/ref-type&gt;&lt;contributors&gt;&lt;authors&gt;&lt;author&gt;Al-Hayani, I. H. H.&lt;/author&gt;&lt;/authors&gt;&lt;/contributors&gt;&lt;titles&gt;&lt;title&gt;Effect of glutathione and hydrogen peroxide and their interaction on some qualitative and quantitative characteristics of Vigna radiata L. plant&lt;/title&gt;&lt;/titles&gt;&lt;dates&gt;&lt;year&gt;2015&lt;/year&gt;&lt;/dates&gt;&lt;publisher&gt;PhD thesis, College of Education for Pure Sciences, Ibn Al-Haitham …&lt;/publisher&gt;&lt;urls&gt;&lt;/urls&gt;&lt;/record&gt;&lt;/Cite&gt;&lt;/EndNote&gt;</w:instrText>
      </w:r>
      <w:r w:rsidR="001E14F8" w:rsidRPr="00A21A5D">
        <w:rPr>
          <w:rFonts w:ascii="Times New Roman" w:eastAsia="Calibri" w:hAnsi="Times New Roman" w:cs="Times New Roman"/>
          <w:sz w:val="24"/>
          <w:szCs w:val="24"/>
        </w:rPr>
        <w:fldChar w:fldCharType="separate"/>
      </w:r>
      <w:r w:rsidR="000337E3" w:rsidRPr="00A21A5D">
        <w:rPr>
          <w:rFonts w:ascii="Times New Roman" w:eastAsia="Calibri" w:hAnsi="Times New Roman" w:cs="Times New Roman"/>
          <w:noProof/>
          <w:sz w:val="24"/>
          <w:szCs w:val="24"/>
        </w:rPr>
        <w:t>(Al-Hayani, 2015)</w:t>
      </w:r>
      <w:r w:rsidR="001E14F8" w:rsidRPr="00A21A5D">
        <w:rPr>
          <w:rFonts w:ascii="Times New Roman" w:eastAsia="Calibri" w:hAnsi="Times New Roman" w:cs="Times New Roman"/>
          <w:sz w:val="24"/>
          <w:szCs w:val="24"/>
        </w:rPr>
        <w:fldChar w:fldCharType="end"/>
      </w:r>
      <w:r w:rsidR="001E14F8" w:rsidRPr="00A21A5D">
        <w:rPr>
          <w:rFonts w:ascii="Times New Roman" w:eastAsia="Calibri" w:hAnsi="Times New Roman" w:cs="Times New Roman"/>
          <w:sz w:val="24"/>
          <w:szCs w:val="24"/>
        </w:rPr>
        <w:t xml:space="preserve">. </w:t>
      </w:r>
      <w:r w:rsidRPr="00A21A5D">
        <w:rPr>
          <w:rFonts w:ascii="Times New Roman" w:eastAsia="Calibri" w:hAnsi="Times New Roman" w:cs="Times New Roman"/>
          <w:color w:val="000000"/>
          <w:sz w:val="24"/>
          <w:szCs w:val="24"/>
        </w:rPr>
        <w:t xml:space="preserve">The percentage of total carbohydrates was determined by the following formula: </w:t>
      </w:r>
    </w:p>
    <w:p w14:paraId="51EEAF99" w14:textId="77777777" w:rsidR="00BD1413" w:rsidRPr="00A21A5D" w:rsidRDefault="00BD1413" w:rsidP="00BD1413">
      <w:pPr>
        <w:spacing w:after="0" w:line="360" w:lineRule="auto"/>
        <w:jc w:val="both"/>
        <w:rPr>
          <w:rFonts w:ascii="Times New Roman" w:eastAsia="Calibri" w:hAnsi="Times New Roman" w:cs="Times New Roman"/>
          <w:sz w:val="24"/>
          <w:szCs w:val="24"/>
        </w:rPr>
      </w:pPr>
    </w:p>
    <w:p w14:paraId="4CD37339" w14:textId="77777777" w:rsidR="00BD1413" w:rsidRPr="00A21A5D" w:rsidRDefault="00BD1413" w:rsidP="00BD1413">
      <w:pPr>
        <w:spacing w:after="0" w:line="360" w:lineRule="auto"/>
        <w:jc w:val="both"/>
        <w:rPr>
          <w:rFonts w:ascii="Times New Roman" w:eastAsia="Calibri" w:hAnsi="Times New Roman" w:cs="Times New Roman"/>
          <w:sz w:val="8"/>
          <w:szCs w:val="8"/>
        </w:rPr>
      </w:pPr>
    </w:p>
    <w:p w14:paraId="66F82819" w14:textId="296A6555" w:rsidR="00BD1413" w:rsidRPr="00A21A5D" w:rsidRDefault="00BD1413" w:rsidP="00486E9A">
      <w:pPr>
        <w:spacing w:after="0" w:line="240" w:lineRule="auto"/>
        <w:jc w:val="both"/>
        <w:rPr>
          <w:rFonts w:ascii="Times New Roman" w:eastAsia="Times New Roman" w:hAnsi="Times New Roman" w:cs="Times New Roman"/>
          <w:sz w:val="24"/>
          <w:szCs w:val="24"/>
        </w:rPr>
      </w:pPr>
      <m:oMathPara>
        <m:oMath>
          <m:r>
            <m:rPr>
              <m:sty m:val="p"/>
            </m:rPr>
            <w:rPr>
              <w:rFonts w:ascii="Cambria Math" w:eastAsia="Calibri" w:hAnsi="Cambria Math" w:cs="Times New Roman"/>
              <w:sz w:val="24"/>
              <w:szCs w:val="24"/>
            </w:rPr>
            <m:t xml:space="preserve">Total carbohydrate </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m:t>
              </m:r>
            </m:e>
          </m:d>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Concentration from standers curve*Dilution</m:t>
              </m:r>
            </m:num>
            <m:den>
              <m:r>
                <m:rPr>
                  <m:sty m:val="p"/>
                </m:rPr>
                <w:rPr>
                  <w:rFonts w:ascii="Cambria Math" w:eastAsia="Calibri" w:hAnsi="Cambria Math" w:cs="Times New Roman"/>
                  <w:sz w:val="24"/>
                  <w:szCs w:val="24"/>
                </w:rPr>
                <m:t>1000*1 ml *sample weight</m:t>
              </m:r>
            </m:den>
          </m:f>
          <m:r>
            <w:rPr>
              <w:rFonts w:ascii="Cambria Math" w:eastAsia="Calibri" w:hAnsi="Cambria Math" w:cs="Times New Roman"/>
              <w:sz w:val="24"/>
              <w:szCs w:val="24"/>
            </w:rPr>
            <m:t>*100</m:t>
          </m:r>
        </m:oMath>
      </m:oMathPara>
    </w:p>
    <w:p w14:paraId="5927317B" w14:textId="77777777" w:rsidR="00BD1413" w:rsidRPr="00A21A5D" w:rsidRDefault="00BD1413" w:rsidP="00BD1413">
      <w:pPr>
        <w:spacing w:after="0" w:line="360" w:lineRule="auto"/>
        <w:jc w:val="both"/>
        <w:rPr>
          <w:rFonts w:asciiTheme="majorBidi" w:eastAsiaTheme="minorEastAsia" w:hAnsiTheme="majorBidi" w:cstheme="majorBidi"/>
          <w:color w:val="000000" w:themeColor="text1"/>
          <w:sz w:val="24"/>
          <w:szCs w:val="24"/>
        </w:rPr>
      </w:pPr>
    </w:p>
    <w:p w14:paraId="2FD87B90" w14:textId="65BB67ED" w:rsidR="00BD1413" w:rsidRPr="00A21A5D" w:rsidRDefault="00BD1413" w:rsidP="00DD31F7">
      <w:pPr>
        <w:rPr>
          <w:rFonts w:asciiTheme="majorBidi" w:hAnsiTheme="majorBidi" w:cstheme="majorBidi"/>
          <w:color w:val="000000" w:themeColor="text1"/>
          <w:sz w:val="24"/>
          <w:szCs w:val="24"/>
        </w:rPr>
      </w:pPr>
    </w:p>
    <w:p w14:paraId="06EDC739" w14:textId="7E213C0F" w:rsidR="005E2120" w:rsidRPr="00A21A5D" w:rsidRDefault="005E2120" w:rsidP="005E2120">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3.6. T</w:t>
      </w:r>
      <w:r w:rsidR="003F352D" w:rsidRPr="00A21A5D">
        <w:rPr>
          <w:rFonts w:asciiTheme="majorBidi" w:hAnsiTheme="majorBidi" w:cstheme="majorBidi"/>
          <w:b/>
          <w:bCs/>
          <w:color w:val="000000" w:themeColor="text1"/>
          <w:sz w:val="28"/>
          <w:szCs w:val="28"/>
        </w:rPr>
        <w:t>he Chemical Elements</w:t>
      </w:r>
    </w:p>
    <w:p w14:paraId="3469C311" w14:textId="7C7A1021" w:rsidR="005E2120" w:rsidRPr="00A21A5D" w:rsidRDefault="005E2120" w:rsidP="005C65C0">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This analysis was done at the laboratories of the Department of Physics, Faculty of Science and Health, Koya University by using X-ray fluorescence (XRF) spectroscopy (NEX CG, Rigaku, USA) which is a well-established analytical technique for qualitative and quantitative elemental evaluation. It is a multielemental, simultaneous technique and additionally a non-destructive tool, thus it is suitable for plant analysis where about (5 g) of dry plant </w:t>
      </w:r>
      <w:r w:rsidR="003F352D" w:rsidRPr="00A21A5D">
        <w:rPr>
          <w:rFonts w:ascii="Times New Roman" w:eastAsia="Calibri" w:hAnsi="Times New Roman" w:cs="Times New Roman"/>
          <w:sz w:val="24"/>
          <w:szCs w:val="24"/>
        </w:rPr>
        <w:t xml:space="preserve">and soil </w:t>
      </w:r>
      <w:r w:rsidRPr="00A21A5D">
        <w:rPr>
          <w:rFonts w:ascii="Times New Roman" w:eastAsia="Calibri" w:hAnsi="Times New Roman" w:cs="Times New Roman"/>
          <w:sz w:val="24"/>
          <w:szCs w:val="24"/>
        </w:rPr>
        <w:t>material</w:t>
      </w:r>
      <w:r w:rsidR="003F352D" w:rsidRPr="00A21A5D">
        <w:rPr>
          <w:rFonts w:ascii="Times New Roman" w:eastAsia="Calibri" w:hAnsi="Times New Roman" w:cs="Times New Roman"/>
          <w:sz w:val="24"/>
          <w:szCs w:val="24"/>
        </w:rPr>
        <w:t>s</w:t>
      </w:r>
      <w:r w:rsidRPr="00A21A5D">
        <w:rPr>
          <w:rFonts w:ascii="Times New Roman" w:eastAsia="Calibri" w:hAnsi="Times New Roman" w:cs="Times New Roman"/>
          <w:sz w:val="24"/>
          <w:szCs w:val="24"/>
        </w:rPr>
        <w:t xml:space="preserve"> w</w:t>
      </w:r>
      <w:r w:rsidR="003F352D" w:rsidRPr="00A21A5D">
        <w:rPr>
          <w:rFonts w:ascii="Times New Roman" w:eastAsia="Calibri" w:hAnsi="Times New Roman" w:cs="Times New Roman"/>
          <w:sz w:val="24"/>
          <w:szCs w:val="24"/>
        </w:rPr>
        <w:t>ere</w:t>
      </w:r>
      <w:r w:rsidRPr="00A21A5D">
        <w:rPr>
          <w:rFonts w:ascii="Times New Roman" w:eastAsia="Calibri" w:hAnsi="Times New Roman" w:cs="Times New Roman"/>
          <w:sz w:val="24"/>
          <w:szCs w:val="24"/>
        </w:rPr>
        <w:t xml:space="preserve"> powdered and compressed by (Die press machine) to obtain a disc which is used for the XRF machine (Rodrigues et al., 2018 and Haschke, 2014).</w:t>
      </w:r>
      <w:r w:rsidR="003F352D" w:rsidRPr="00A21A5D">
        <w:rPr>
          <w:rFonts w:ascii="Times New Roman" w:eastAsia="Calibri" w:hAnsi="Times New Roman" w:cs="Times New Roman"/>
          <w:sz w:val="24"/>
          <w:szCs w:val="24"/>
        </w:rPr>
        <w:t>, whereas each of nitrogen, phosphorous and potassium were estimated chemically where leaves were oven dried at 65</w:t>
      </w:r>
      <w:r w:rsidR="00A777E0" w:rsidRPr="00A21A5D">
        <w:rPr>
          <w:rFonts w:ascii="Times New Roman" w:eastAsia="Calibri" w:hAnsi="Times New Roman" w:cs="Times New Roman"/>
          <w:sz w:val="24"/>
          <w:szCs w:val="24"/>
        </w:rPr>
        <w:t xml:space="preserve"> °C</w:t>
      </w:r>
      <w:r w:rsidR="003F352D" w:rsidRPr="00A21A5D">
        <w:rPr>
          <w:rFonts w:ascii="Times New Roman" w:eastAsia="Calibri" w:hAnsi="Times New Roman" w:cs="Times New Roman"/>
          <w:sz w:val="24"/>
          <w:szCs w:val="24"/>
        </w:rPr>
        <w:t xml:space="preserve"> for </w:t>
      </w:r>
      <w:r w:rsidR="005C65C0">
        <w:rPr>
          <w:rFonts w:ascii="Times New Roman" w:eastAsia="Calibri" w:hAnsi="Times New Roman" w:cs="Times New Roman"/>
          <w:sz w:val="24"/>
          <w:szCs w:val="24"/>
        </w:rPr>
        <w:t xml:space="preserve">24 </w:t>
      </w:r>
      <w:r w:rsidR="003F352D" w:rsidRPr="00A21A5D">
        <w:rPr>
          <w:rFonts w:ascii="Times New Roman" w:eastAsia="Calibri" w:hAnsi="Times New Roman" w:cs="Times New Roman"/>
          <w:sz w:val="24"/>
          <w:szCs w:val="24"/>
        </w:rPr>
        <w:t xml:space="preserve">hours till weight fixed, then  ground by electrical grinder for each experimental unit. A 0.5 g of leaves were dry digested by adding 10 ml of concentrated </w:t>
      </w:r>
      <w:r w:rsidR="009121BD" w:rsidRPr="00A21A5D">
        <w:rPr>
          <w:rFonts w:ascii="Times New Roman" w:eastAsia="Calibri" w:hAnsi="Times New Roman" w:cs="Times New Roman"/>
          <w:sz w:val="24"/>
          <w:szCs w:val="24"/>
        </w:rPr>
        <w:t>sulfuric acid (H</w:t>
      </w:r>
      <w:r w:rsidR="009121BD" w:rsidRPr="00A21A5D">
        <w:rPr>
          <w:rFonts w:ascii="Times New Roman" w:eastAsia="Calibri" w:hAnsi="Times New Roman" w:cs="Times New Roman"/>
          <w:sz w:val="24"/>
          <w:szCs w:val="24"/>
          <w:vertAlign w:val="subscript"/>
        </w:rPr>
        <w:t>2</w:t>
      </w:r>
      <w:r w:rsidR="009121BD" w:rsidRPr="00A21A5D">
        <w:rPr>
          <w:rFonts w:ascii="Times New Roman" w:eastAsia="Calibri" w:hAnsi="Times New Roman" w:cs="Times New Roman"/>
          <w:sz w:val="24"/>
          <w:szCs w:val="24"/>
        </w:rPr>
        <w:t>SO</w:t>
      </w:r>
      <w:r w:rsidR="009121BD" w:rsidRPr="00A21A5D">
        <w:rPr>
          <w:rFonts w:ascii="Times New Roman" w:eastAsia="Calibri" w:hAnsi="Times New Roman" w:cs="Times New Roman"/>
          <w:sz w:val="24"/>
          <w:szCs w:val="24"/>
          <w:vertAlign w:val="subscript"/>
        </w:rPr>
        <w:t xml:space="preserve">4) </w:t>
      </w:r>
      <w:r w:rsidR="009121BD" w:rsidRPr="00A21A5D">
        <w:rPr>
          <w:rFonts w:ascii="Times New Roman" w:eastAsia="Calibri" w:hAnsi="Times New Roman" w:cs="Times New Roman"/>
          <w:sz w:val="24"/>
          <w:szCs w:val="24"/>
        </w:rPr>
        <w:t>and 10 ml of hydrogen peroxide (H</w:t>
      </w:r>
      <w:r w:rsidR="009121BD" w:rsidRPr="00A21A5D">
        <w:rPr>
          <w:rFonts w:ascii="Times New Roman" w:eastAsia="Calibri" w:hAnsi="Times New Roman" w:cs="Times New Roman"/>
          <w:sz w:val="24"/>
          <w:szCs w:val="24"/>
          <w:vertAlign w:val="subscript"/>
        </w:rPr>
        <w:t>2</w:t>
      </w:r>
      <w:r w:rsidR="009121BD" w:rsidRPr="00A21A5D">
        <w:rPr>
          <w:rFonts w:ascii="Times New Roman" w:eastAsia="Calibri" w:hAnsi="Times New Roman" w:cs="Times New Roman"/>
          <w:sz w:val="24"/>
          <w:szCs w:val="24"/>
        </w:rPr>
        <w:t>O</w:t>
      </w:r>
      <w:r w:rsidR="009121BD" w:rsidRPr="00A21A5D">
        <w:rPr>
          <w:rFonts w:ascii="Times New Roman" w:eastAsia="Calibri" w:hAnsi="Times New Roman" w:cs="Times New Roman"/>
          <w:sz w:val="24"/>
          <w:szCs w:val="24"/>
          <w:vertAlign w:val="subscript"/>
        </w:rPr>
        <w:t>2</w:t>
      </w:r>
      <w:r w:rsidR="009121BD" w:rsidRPr="00A21A5D">
        <w:rPr>
          <w:rFonts w:ascii="Times New Roman" w:eastAsia="Calibri" w:hAnsi="Times New Roman" w:cs="Times New Roman"/>
          <w:sz w:val="24"/>
          <w:szCs w:val="24"/>
        </w:rPr>
        <w:t>) with heating gradually for digestion as described by Ryan, et al. (2001)</w:t>
      </w:r>
      <w:r w:rsidR="003F352D" w:rsidRPr="00A21A5D">
        <w:rPr>
          <w:rFonts w:ascii="Times New Roman" w:eastAsia="Calibri" w:hAnsi="Times New Roman" w:cs="Times New Roman"/>
          <w:sz w:val="24"/>
          <w:szCs w:val="24"/>
        </w:rPr>
        <w:t xml:space="preserve"> as follows:</w:t>
      </w:r>
    </w:p>
    <w:p w14:paraId="69C3D83C" w14:textId="77777777" w:rsidR="00DE561F" w:rsidRDefault="00DE561F" w:rsidP="003F352D">
      <w:pPr>
        <w:spacing w:line="360" w:lineRule="auto"/>
        <w:jc w:val="both"/>
        <w:rPr>
          <w:rFonts w:ascii="Times New Roman" w:eastAsia="Calibri" w:hAnsi="Times New Roman" w:cs="Times New Roman"/>
          <w:b/>
          <w:bCs/>
          <w:sz w:val="24"/>
          <w:szCs w:val="24"/>
        </w:rPr>
      </w:pPr>
    </w:p>
    <w:p w14:paraId="3D51786F" w14:textId="0F1668EC" w:rsidR="003F352D" w:rsidRPr="00A21A5D" w:rsidRDefault="003F352D" w:rsidP="003F352D">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b/>
          <w:bCs/>
          <w:sz w:val="24"/>
          <w:szCs w:val="24"/>
        </w:rPr>
        <w:t>3.6.1. Total Nitrogen (%)</w:t>
      </w:r>
    </w:p>
    <w:p w14:paraId="14F1CFF4" w14:textId="081CF63A" w:rsidR="009121BD" w:rsidRPr="00A21A5D" w:rsidRDefault="009121BD" w:rsidP="003F352D">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The percentage of nitrogen contant was determined from digested samples by kjeldahl method (Allen, et al., 1974)</w:t>
      </w:r>
    </w:p>
    <w:p w14:paraId="4A8F9888" w14:textId="77777777" w:rsidR="00006EDC" w:rsidRDefault="00006EDC" w:rsidP="003F352D">
      <w:pPr>
        <w:spacing w:line="360" w:lineRule="auto"/>
        <w:jc w:val="both"/>
        <w:rPr>
          <w:rFonts w:ascii="Times New Roman" w:eastAsia="Calibri" w:hAnsi="Times New Roman" w:cs="Times New Roman"/>
          <w:b/>
          <w:bCs/>
          <w:sz w:val="24"/>
          <w:szCs w:val="24"/>
        </w:rPr>
      </w:pPr>
    </w:p>
    <w:p w14:paraId="19AF6644" w14:textId="77777777" w:rsidR="00006EDC" w:rsidRDefault="00006EDC" w:rsidP="003F352D">
      <w:pPr>
        <w:spacing w:line="360" w:lineRule="auto"/>
        <w:jc w:val="both"/>
        <w:rPr>
          <w:rFonts w:ascii="Times New Roman" w:eastAsia="Calibri" w:hAnsi="Times New Roman" w:cs="Times New Roman"/>
          <w:b/>
          <w:bCs/>
          <w:sz w:val="24"/>
          <w:szCs w:val="24"/>
        </w:rPr>
      </w:pPr>
    </w:p>
    <w:p w14:paraId="338B5D3E" w14:textId="1F30440D" w:rsidR="003F352D" w:rsidRPr="00A21A5D" w:rsidRDefault="003F352D" w:rsidP="003F352D">
      <w:pPr>
        <w:spacing w:line="360" w:lineRule="auto"/>
        <w:jc w:val="both"/>
        <w:rPr>
          <w:rFonts w:ascii="Times New Roman" w:eastAsia="Calibri" w:hAnsi="Times New Roman" w:cs="Times New Roman"/>
          <w:b/>
          <w:bCs/>
          <w:sz w:val="24"/>
          <w:szCs w:val="24"/>
        </w:rPr>
      </w:pPr>
      <w:r w:rsidRPr="00A21A5D">
        <w:rPr>
          <w:rFonts w:ascii="Times New Roman" w:eastAsia="Calibri" w:hAnsi="Times New Roman" w:cs="Times New Roman"/>
          <w:b/>
          <w:bCs/>
          <w:sz w:val="24"/>
          <w:szCs w:val="24"/>
        </w:rPr>
        <w:lastRenderedPageBreak/>
        <w:t xml:space="preserve">3.6.2. </w:t>
      </w:r>
      <w:r w:rsidR="009121BD" w:rsidRPr="00A21A5D">
        <w:rPr>
          <w:rFonts w:ascii="Times New Roman" w:eastAsia="Calibri" w:hAnsi="Times New Roman" w:cs="Times New Roman"/>
          <w:b/>
          <w:bCs/>
          <w:sz w:val="24"/>
          <w:szCs w:val="24"/>
        </w:rPr>
        <w:t>Total phosphorus (%)</w:t>
      </w:r>
    </w:p>
    <w:p w14:paraId="012496D5" w14:textId="512C6966" w:rsidR="003F352D" w:rsidRPr="00A21A5D" w:rsidRDefault="009121BD" w:rsidP="00D770FE">
      <w:pPr>
        <w:spacing w:line="360" w:lineRule="auto"/>
        <w:jc w:val="both"/>
        <w:rPr>
          <w:rFonts w:ascii="Times New Roman" w:eastAsia="Calibri" w:hAnsi="Times New Roman" w:cs="Times New Roman"/>
          <w:sz w:val="24"/>
          <w:szCs w:val="24"/>
        </w:rPr>
      </w:pPr>
      <w:r w:rsidRPr="00A21A5D">
        <w:rPr>
          <w:rFonts w:ascii="Times New Roman" w:eastAsia="Calibri" w:hAnsi="Times New Roman" w:cs="Times New Roman"/>
          <w:sz w:val="24"/>
          <w:szCs w:val="24"/>
        </w:rPr>
        <w:t xml:space="preserve">The percentage of phosphorus contant was estimated from digested samples by spectrophotometer at 410 nm as described by </w:t>
      </w:r>
      <w:r w:rsidR="00D770FE" w:rsidRPr="00A21A5D">
        <w:rPr>
          <w:rFonts w:ascii="Times New Roman" w:eastAsia="Calibri" w:hAnsi="Times New Roman" w:cs="Times New Roman"/>
          <w:sz w:val="24"/>
          <w:szCs w:val="24"/>
        </w:rPr>
        <w:t>Ryan, et al. (2001)</w:t>
      </w:r>
    </w:p>
    <w:p w14:paraId="503F1D0A" w14:textId="2FBE2FBC" w:rsidR="005E2120" w:rsidRPr="00A21A5D" w:rsidRDefault="00D770FE" w:rsidP="00BD1413">
      <w:pPr>
        <w:spacing w:after="0" w:line="360" w:lineRule="auto"/>
        <w:jc w:val="both"/>
        <w:rPr>
          <w:rFonts w:ascii="Times New Roman" w:eastAsia="Calibri" w:hAnsi="Times New Roman" w:cs="Times New Roman"/>
          <w:b/>
          <w:bCs/>
          <w:sz w:val="24"/>
          <w:szCs w:val="24"/>
        </w:rPr>
      </w:pPr>
      <w:r w:rsidRPr="00A21A5D">
        <w:rPr>
          <w:rFonts w:asciiTheme="majorBidi" w:hAnsiTheme="majorBidi" w:cstheme="majorBidi"/>
          <w:b/>
          <w:bCs/>
          <w:color w:val="000000" w:themeColor="text1"/>
          <w:sz w:val="24"/>
          <w:szCs w:val="24"/>
        </w:rPr>
        <w:t xml:space="preserve">3.6.3. Total potassium </w:t>
      </w:r>
      <w:r w:rsidRPr="00A21A5D">
        <w:rPr>
          <w:rFonts w:ascii="Times New Roman" w:eastAsia="Calibri" w:hAnsi="Times New Roman" w:cs="Times New Roman"/>
          <w:b/>
          <w:bCs/>
          <w:sz w:val="24"/>
          <w:szCs w:val="24"/>
        </w:rPr>
        <w:t>(%)</w:t>
      </w:r>
    </w:p>
    <w:p w14:paraId="2E39FA1E" w14:textId="31169685" w:rsidR="00D770FE" w:rsidRPr="00A21A5D" w:rsidRDefault="00D770FE" w:rsidP="00A777E0">
      <w:pPr>
        <w:spacing w:after="0" w:line="360" w:lineRule="auto"/>
        <w:jc w:val="both"/>
        <w:rPr>
          <w:rFonts w:asciiTheme="majorBidi" w:hAnsiTheme="majorBidi" w:cstheme="majorBidi"/>
          <w:color w:val="000000" w:themeColor="text1"/>
          <w:sz w:val="28"/>
          <w:szCs w:val="28"/>
        </w:rPr>
      </w:pPr>
      <w:r w:rsidRPr="00A21A5D">
        <w:rPr>
          <w:rFonts w:ascii="Times New Roman" w:eastAsia="Calibri" w:hAnsi="Times New Roman" w:cs="Times New Roman"/>
          <w:sz w:val="24"/>
          <w:szCs w:val="24"/>
        </w:rPr>
        <w:t>Flame photometer was used for the determination of potassium</w:t>
      </w:r>
      <w:r w:rsidR="00A777E0" w:rsidRPr="00A21A5D">
        <w:rPr>
          <w:rFonts w:ascii="Times New Roman" w:eastAsia="Calibri" w:hAnsi="Times New Roman" w:cs="Times New Roman"/>
          <w:sz w:val="24"/>
          <w:szCs w:val="24"/>
        </w:rPr>
        <w:t xml:space="preserve"> </w:t>
      </w:r>
      <w:r w:rsidRPr="00A21A5D">
        <w:rPr>
          <w:rFonts w:ascii="Times New Roman" w:eastAsia="Calibri" w:hAnsi="Times New Roman" w:cs="Times New Roman"/>
          <w:sz w:val="24"/>
          <w:szCs w:val="24"/>
        </w:rPr>
        <w:t>(Kalra, 1998).</w:t>
      </w:r>
    </w:p>
    <w:p w14:paraId="7C487C2F" w14:textId="77777777" w:rsidR="00A777E0" w:rsidRPr="00A21A5D" w:rsidRDefault="00A777E0" w:rsidP="005E2120">
      <w:pPr>
        <w:spacing w:after="0" w:line="360" w:lineRule="auto"/>
        <w:jc w:val="both"/>
        <w:rPr>
          <w:rFonts w:asciiTheme="majorBidi" w:hAnsiTheme="majorBidi" w:cstheme="majorBidi"/>
          <w:b/>
          <w:bCs/>
          <w:color w:val="000000" w:themeColor="text1"/>
          <w:sz w:val="28"/>
          <w:szCs w:val="28"/>
        </w:rPr>
      </w:pPr>
    </w:p>
    <w:p w14:paraId="44F8981C" w14:textId="42A2D815" w:rsidR="00BD1413" w:rsidRPr="00A21A5D" w:rsidRDefault="00BD1413" w:rsidP="005E2120">
      <w:pPr>
        <w:spacing w:after="0" w:line="360" w:lineRule="auto"/>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3.</w:t>
      </w:r>
      <w:r w:rsidR="005E2120" w:rsidRPr="00A21A5D">
        <w:rPr>
          <w:rFonts w:asciiTheme="majorBidi" w:hAnsiTheme="majorBidi" w:cstheme="majorBidi"/>
          <w:b/>
          <w:bCs/>
          <w:color w:val="000000" w:themeColor="text1"/>
          <w:sz w:val="28"/>
          <w:szCs w:val="28"/>
        </w:rPr>
        <w:t>7</w:t>
      </w:r>
      <w:r w:rsidRPr="00A21A5D">
        <w:rPr>
          <w:rFonts w:asciiTheme="majorBidi" w:hAnsiTheme="majorBidi" w:cstheme="majorBidi"/>
          <w:b/>
          <w:bCs/>
          <w:color w:val="000000" w:themeColor="text1"/>
          <w:sz w:val="28"/>
          <w:szCs w:val="28"/>
        </w:rPr>
        <w:t xml:space="preserve">. The Statistical Analysis </w:t>
      </w:r>
    </w:p>
    <w:p w14:paraId="1942824F" w14:textId="3DA47D96" w:rsidR="00691832" w:rsidRPr="00A21A5D" w:rsidRDefault="00BD1413" w:rsidP="001E7473">
      <w:pPr>
        <w:spacing w:after="0"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 xml:space="preserve"> A Factorial Complete Randomized Design </w:t>
      </w:r>
      <w:r w:rsidR="000924BE" w:rsidRPr="00A21A5D">
        <w:rPr>
          <w:rFonts w:asciiTheme="majorBidi" w:hAnsiTheme="majorBidi" w:cstheme="majorBidi"/>
          <w:color w:val="000000" w:themeColor="text1"/>
          <w:sz w:val="24"/>
          <w:szCs w:val="24"/>
        </w:rPr>
        <w:t xml:space="preserve">(CRD) </w:t>
      </w:r>
      <w:r w:rsidRPr="00A21A5D">
        <w:rPr>
          <w:rFonts w:asciiTheme="majorBidi" w:hAnsiTheme="majorBidi" w:cstheme="majorBidi"/>
          <w:color w:val="000000" w:themeColor="text1"/>
          <w:sz w:val="24"/>
          <w:szCs w:val="24"/>
        </w:rPr>
        <w:t xml:space="preserve">with </w:t>
      </w:r>
      <w:r w:rsidR="001E7473" w:rsidRPr="00A21A5D">
        <w:rPr>
          <w:rFonts w:asciiTheme="majorBidi" w:hAnsiTheme="majorBidi" w:cstheme="majorBidi"/>
          <w:color w:val="000000" w:themeColor="text1"/>
          <w:sz w:val="24"/>
          <w:szCs w:val="24"/>
        </w:rPr>
        <w:t xml:space="preserve">using three </w:t>
      </w:r>
      <w:r w:rsidR="00C546A0" w:rsidRPr="00A21A5D">
        <w:rPr>
          <w:rFonts w:asciiTheme="majorBidi" w:hAnsiTheme="majorBidi" w:cstheme="majorBidi"/>
          <w:color w:val="000000" w:themeColor="text1"/>
          <w:sz w:val="24"/>
          <w:szCs w:val="24"/>
        </w:rPr>
        <w:t>replications</w:t>
      </w:r>
      <w:r w:rsidR="001E7473"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to </w:t>
      </w:r>
      <w:r w:rsidR="001E7473" w:rsidRPr="00A21A5D">
        <w:rPr>
          <w:rFonts w:asciiTheme="majorBidi" w:hAnsiTheme="majorBidi" w:cstheme="majorBidi"/>
          <w:color w:val="000000" w:themeColor="text1"/>
          <w:sz w:val="24"/>
          <w:szCs w:val="24"/>
        </w:rPr>
        <w:t>conduct</w:t>
      </w:r>
      <w:r w:rsidRPr="00A21A5D">
        <w:rPr>
          <w:rFonts w:asciiTheme="majorBidi" w:hAnsiTheme="majorBidi" w:cstheme="majorBidi"/>
          <w:color w:val="000000" w:themeColor="text1"/>
          <w:sz w:val="24"/>
          <w:szCs w:val="24"/>
        </w:rPr>
        <w:t xml:space="preserve"> this study. Data were submitted for analysis of variance; Means were compared by Duncans multiple range test at p≤0.05 level using SAS software</w:t>
      </w:r>
      <w:r w:rsidR="00691832" w:rsidRPr="00A21A5D">
        <w:rPr>
          <w:rFonts w:asciiTheme="majorBidi" w:hAnsiTheme="majorBidi" w:cstheme="majorBidi"/>
          <w:color w:val="000000" w:themeColor="text1"/>
          <w:sz w:val="24"/>
          <w:szCs w:val="24"/>
        </w:rPr>
        <w:t xml:space="preserve"> </w:t>
      </w:r>
      <w:r w:rsidR="002642C1" w:rsidRPr="00A21A5D">
        <w:rPr>
          <w:rFonts w:asciiTheme="majorBidi" w:hAnsiTheme="majorBidi" w:cstheme="majorBidi"/>
          <w:color w:val="000000" w:themeColor="text1"/>
          <w:sz w:val="24"/>
          <w:szCs w:val="24"/>
        </w:rPr>
        <w:fldChar w:fldCharType="begin"/>
      </w:r>
      <w:r w:rsidR="002642C1" w:rsidRPr="00A21A5D">
        <w:rPr>
          <w:rFonts w:asciiTheme="majorBidi" w:hAnsiTheme="majorBidi" w:cstheme="majorBidi"/>
          <w:color w:val="000000" w:themeColor="text1"/>
          <w:sz w:val="24"/>
          <w:szCs w:val="24"/>
        </w:rPr>
        <w:instrText xml:space="preserve"> ADDIN EN.CITE &lt;EndNote&gt;&lt;Cite&gt;&lt;Author&gt;Al-Mohammadi&lt;/Author&gt;&lt;Year&gt;2002&lt;/Year&gt;&lt;RecNum&gt;440&lt;/RecNum&gt;&lt;DisplayText&gt;(Al-Mohammadi, 2002)&lt;/DisplayText&gt;&lt;record&gt;&lt;rec-number&gt;440&lt;/rec-number&gt;&lt;foreign-keys&gt;&lt;key app="EN" db-id="e2ease2zoe0s5feazadxte57vzsarwr9etz9" timestamp="1690808734"&gt;440&lt;/key&gt;&lt;/foreign-keys&gt;&lt;ref-type name="Journal Article"&gt;17&lt;/ref-type&gt;&lt;contributors&gt;&lt;authors&gt;&lt;author&gt;Al-Mohammadi and Al-Mohammadi&lt;/author&gt;&lt;/authors&gt;&lt;/contributors&gt;&lt;titles&gt;&lt;title&gt;Statistics and Experimental Design.&lt;/title&gt;&lt;secondary-title&gt;Osama for Publishing and Distribution&lt;/secondary-title&gt;&lt;/titles&gt;&lt;periodical&gt;&lt;full-title&gt;Osama for Publishing and Distribution&lt;/full-title&gt;&lt;/periodical&gt;&lt;pages&gt;375&lt;/pages&gt;&lt;dates&gt;&lt;year&gt;2002&lt;/year&gt;&lt;/dates&gt;&lt;urls&gt;&lt;/urls&gt;&lt;/record&gt;&lt;/Cite&gt;&lt;/EndNote&gt;</w:instrText>
      </w:r>
      <w:r w:rsidR="002642C1" w:rsidRPr="00A21A5D">
        <w:rPr>
          <w:rFonts w:asciiTheme="majorBidi" w:hAnsiTheme="majorBidi" w:cstheme="majorBidi"/>
          <w:color w:val="000000" w:themeColor="text1"/>
          <w:sz w:val="24"/>
          <w:szCs w:val="24"/>
        </w:rPr>
        <w:fldChar w:fldCharType="separate"/>
      </w:r>
      <w:r w:rsidR="002642C1" w:rsidRPr="00A21A5D">
        <w:rPr>
          <w:rFonts w:asciiTheme="majorBidi" w:hAnsiTheme="majorBidi" w:cstheme="majorBidi"/>
          <w:noProof/>
          <w:color w:val="000000" w:themeColor="text1"/>
          <w:sz w:val="24"/>
          <w:szCs w:val="24"/>
        </w:rPr>
        <w:t>(Al-Mohammadi, 2002)</w:t>
      </w:r>
      <w:r w:rsidR="002642C1" w:rsidRPr="00A21A5D">
        <w:rPr>
          <w:rFonts w:asciiTheme="majorBidi" w:hAnsiTheme="majorBidi" w:cstheme="majorBidi"/>
          <w:color w:val="000000" w:themeColor="text1"/>
          <w:sz w:val="24"/>
          <w:szCs w:val="24"/>
        </w:rPr>
        <w:fldChar w:fldCharType="end"/>
      </w:r>
      <w:r w:rsidR="002642C1" w:rsidRPr="00A21A5D">
        <w:rPr>
          <w:rFonts w:asciiTheme="majorBidi" w:hAnsiTheme="majorBidi" w:cstheme="majorBidi"/>
          <w:color w:val="000000" w:themeColor="text1"/>
          <w:sz w:val="24"/>
          <w:szCs w:val="24"/>
        </w:rPr>
        <w:t>.</w:t>
      </w:r>
    </w:p>
    <w:p w14:paraId="070A0A03" w14:textId="272EC26C" w:rsidR="00301128" w:rsidRPr="00A21A5D" w:rsidRDefault="00301128" w:rsidP="00691832">
      <w:pPr>
        <w:spacing w:after="0" w:line="360" w:lineRule="auto"/>
        <w:jc w:val="both"/>
        <w:rPr>
          <w:rFonts w:asciiTheme="majorBidi" w:hAnsiTheme="majorBidi" w:cstheme="majorBidi"/>
          <w:color w:val="000000" w:themeColor="text1"/>
          <w:sz w:val="24"/>
          <w:szCs w:val="24"/>
        </w:rPr>
      </w:pPr>
    </w:p>
    <w:p w14:paraId="47E57EF4" w14:textId="77777777" w:rsidR="00301128" w:rsidRPr="00A21A5D" w:rsidRDefault="00301128" w:rsidP="00691832">
      <w:pPr>
        <w:spacing w:after="0" w:line="360" w:lineRule="auto"/>
        <w:jc w:val="both"/>
        <w:rPr>
          <w:rFonts w:asciiTheme="majorBidi" w:hAnsiTheme="majorBidi" w:cstheme="majorBidi"/>
          <w:color w:val="000000" w:themeColor="text1"/>
          <w:sz w:val="24"/>
          <w:szCs w:val="24"/>
        </w:rPr>
      </w:pPr>
    </w:p>
    <w:p w14:paraId="5990ED1B" w14:textId="6BDEAE1E" w:rsidR="00135EE7" w:rsidRPr="00A21A5D" w:rsidRDefault="00C510B0" w:rsidP="00DD31F7">
      <w:pP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br w:type="page"/>
      </w:r>
    </w:p>
    <w:p w14:paraId="2D499107" w14:textId="77777777" w:rsidR="00BD1413" w:rsidRPr="00A21A5D" w:rsidRDefault="00BD1413" w:rsidP="00DB3C59">
      <w:pPr>
        <w:spacing w:after="0" w:line="360" w:lineRule="auto"/>
        <w:jc w:val="center"/>
        <w:rPr>
          <w:rFonts w:asciiTheme="majorBidi" w:eastAsia="Arial" w:hAnsiTheme="majorBidi" w:cstheme="majorBidi"/>
          <w:b/>
          <w:bCs/>
          <w:color w:val="000000" w:themeColor="text1"/>
          <w:sz w:val="32"/>
          <w:szCs w:val="32"/>
        </w:rPr>
      </w:pPr>
      <w:r w:rsidRPr="00A21A5D">
        <w:rPr>
          <w:rFonts w:asciiTheme="majorBidi" w:eastAsia="Arial" w:hAnsiTheme="majorBidi" w:cstheme="majorBidi"/>
          <w:b/>
          <w:bCs/>
          <w:color w:val="000000" w:themeColor="text1"/>
          <w:sz w:val="32"/>
          <w:szCs w:val="32"/>
        </w:rPr>
        <w:lastRenderedPageBreak/>
        <w:t>Chapter Four</w:t>
      </w:r>
    </w:p>
    <w:p w14:paraId="7A4D84D8" w14:textId="77777777" w:rsidR="00BD1413" w:rsidRPr="00A21A5D" w:rsidRDefault="00BD1413" w:rsidP="00DB3C59">
      <w:pPr>
        <w:spacing w:after="0" w:line="360" w:lineRule="auto"/>
        <w:jc w:val="center"/>
        <w:rPr>
          <w:rFonts w:asciiTheme="majorBidi" w:eastAsia="Arial" w:hAnsiTheme="majorBidi" w:cstheme="majorBidi"/>
          <w:b/>
          <w:bCs/>
          <w:color w:val="000000" w:themeColor="text1"/>
          <w:sz w:val="28"/>
          <w:szCs w:val="28"/>
        </w:rPr>
      </w:pPr>
      <w:r w:rsidRPr="00A21A5D">
        <w:rPr>
          <w:rFonts w:asciiTheme="majorBidi" w:eastAsia="Arial" w:hAnsiTheme="majorBidi" w:cstheme="majorBidi"/>
          <w:b/>
          <w:bCs/>
          <w:color w:val="000000" w:themeColor="text1"/>
          <w:sz w:val="28"/>
          <w:szCs w:val="28"/>
        </w:rPr>
        <w:t>4. Results</w:t>
      </w:r>
    </w:p>
    <w:p w14:paraId="0AEE415E" w14:textId="034C400C" w:rsidR="00BD1413" w:rsidRPr="00A21A5D" w:rsidRDefault="00BD1413" w:rsidP="00BD1413">
      <w:pPr>
        <w:spacing w:after="0" w:line="360" w:lineRule="auto"/>
        <w:jc w:val="both"/>
        <w:rPr>
          <w:rFonts w:asciiTheme="majorBidi" w:eastAsia="Arial" w:hAnsiTheme="majorBidi" w:cstheme="majorBidi"/>
          <w:b/>
          <w:bCs/>
          <w:color w:val="000000" w:themeColor="text1"/>
          <w:sz w:val="28"/>
          <w:szCs w:val="28"/>
        </w:rPr>
      </w:pPr>
      <w:r w:rsidRPr="00A21A5D">
        <w:rPr>
          <w:rFonts w:asciiTheme="majorBidi" w:eastAsia="Arial" w:hAnsiTheme="majorBidi" w:cstheme="majorBidi"/>
          <w:b/>
          <w:bCs/>
          <w:color w:val="000000" w:themeColor="text1"/>
          <w:sz w:val="28"/>
          <w:szCs w:val="28"/>
        </w:rPr>
        <w:t>4.1. Effects o</w:t>
      </w:r>
      <w:r w:rsidR="00D36EBD" w:rsidRPr="00A21A5D">
        <w:rPr>
          <w:rFonts w:asciiTheme="majorBidi" w:eastAsia="Arial" w:hAnsiTheme="majorBidi" w:cstheme="majorBidi"/>
          <w:b/>
          <w:bCs/>
          <w:color w:val="000000" w:themeColor="text1"/>
          <w:sz w:val="28"/>
          <w:szCs w:val="28"/>
        </w:rPr>
        <w:t>f Magnetic water, Cadmium, and Their Interactions on S</w:t>
      </w:r>
      <w:r w:rsidRPr="00A21A5D">
        <w:rPr>
          <w:rFonts w:asciiTheme="majorBidi" w:eastAsia="Arial" w:hAnsiTheme="majorBidi" w:cstheme="majorBidi"/>
          <w:b/>
          <w:bCs/>
          <w:color w:val="000000" w:themeColor="text1"/>
          <w:sz w:val="28"/>
          <w:szCs w:val="28"/>
        </w:rPr>
        <w:t xml:space="preserve">ome Vegetative Growth Proprieties of </w:t>
      </w:r>
      <w:r w:rsidR="00790883" w:rsidRPr="00A21A5D">
        <w:rPr>
          <w:rFonts w:asciiTheme="majorBidi" w:eastAsia="Arial" w:hAnsiTheme="majorBidi" w:cstheme="majorBidi"/>
          <w:b/>
          <w:bCs/>
          <w:i/>
          <w:iCs/>
          <w:color w:val="000000" w:themeColor="text1"/>
          <w:sz w:val="28"/>
          <w:szCs w:val="28"/>
        </w:rPr>
        <w:t>P. tomentosa</w:t>
      </w:r>
    </w:p>
    <w:p w14:paraId="714E6007" w14:textId="77777777" w:rsidR="00BD1413" w:rsidRPr="00A21A5D" w:rsidRDefault="00BD1413" w:rsidP="00BD1413">
      <w:pPr>
        <w:spacing w:after="0" w:line="360" w:lineRule="auto"/>
        <w:jc w:val="both"/>
        <w:rPr>
          <w:rFonts w:asciiTheme="majorBidi" w:eastAsia="Arial" w:hAnsiTheme="majorBidi" w:cstheme="majorBidi"/>
          <w:b/>
          <w:bCs/>
          <w:color w:val="000000" w:themeColor="text1"/>
          <w:sz w:val="24"/>
          <w:szCs w:val="24"/>
        </w:rPr>
      </w:pPr>
    </w:p>
    <w:p w14:paraId="66C6E52D" w14:textId="23BF930E" w:rsidR="00BD1413" w:rsidRPr="00A21A5D" w:rsidRDefault="00BD1413" w:rsidP="00BD1413">
      <w:pPr>
        <w:spacing w:after="0" w:line="360" w:lineRule="auto"/>
        <w:jc w:val="both"/>
        <w:rPr>
          <w:rFonts w:asciiTheme="majorBidi" w:eastAsia="Arial" w:hAnsiTheme="majorBidi" w:cstheme="majorBidi"/>
          <w:b/>
          <w:bCs/>
          <w:color w:val="000000" w:themeColor="text1"/>
          <w:sz w:val="24"/>
          <w:szCs w:val="24"/>
        </w:rPr>
      </w:pPr>
      <w:r w:rsidRPr="00A21A5D">
        <w:rPr>
          <w:rFonts w:asciiTheme="majorBidi" w:eastAsia="Arial" w:hAnsiTheme="majorBidi" w:cstheme="majorBidi"/>
          <w:b/>
          <w:bCs/>
          <w:color w:val="000000" w:themeColor="text1"/>
          <w:sz w:val="24"/>
          <w:szCs w:val="24"/>
        </w:rPr>
        <w:t xml:space="preserve">4.1.1. </w:t>
      </w:r>
      <w:r w:rsidRPr="00A21A5D">
        <w:rPr>
          <w:rFonts w:asciiTheme="majorBidi" w:hAnsiTheme="majorBidi" w:cstheme="majorBidi"/>
          <w:b/>
          <w:bCs/>
          <w:sz w:val="24"/>
          <w:szCs w:val="24"/>
        </w:rPr>
        <w:t>Percent of Survived Cutting</w:t>
      </w:r>
      <w:r w:rsidR="00ED4F7D" w:rsidRPr="00A21A5D">
        <w:rPr>
          <w:rFonts w:asciiTheme="majorBidi" w:hAnsiTheme="majorBidi" w:cstheme="majorBidi"/>
          <w:b/>
          <w:bCs/>
          <w:sz w:val="24"/>
          <w:szCs w:val="24"/>
        </w:rPr>
        <w:t xml:space="preserve"> (%)</w:t>
      </w:r>
    </w:p>
    <w:p w14:paraId="7752DA44" w14:textId="3D929667" w:rsidR="00BD1413" w:rsidRPr="00EF0754" w:rsidRDefault="00BD1413" w:rsidP="00EF0754">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The </w:t>
      </w:r>
      <w:r w:rsidR="00D36EBD" w:rsidRPr="00A21A5D">
        <w:rPr>
          <w:rFonts w:asciiTheme="majorBidi" w:hAnsiTheme="majorBidi" w:cstheme="majorBidi"/>
          <w:sz w:val="24"/>
          <w:szCs w:val="24"/>
        </w:rPr>
        <w:t>results from Table 4.1 show</w:t>
      </w:r>
      <w:r w:rsidRPr="00A21A5D">
        <w:rPr>
          <w:rFonts w:asciiTheme="majorBidi" w:hAnsiTheme="majorBidi" w:cstheme="majorBidi"/>
          <w:sz w:val="24"/>
          <w:szCs w:val="24"/>
        </w:rPr>
        <w:t>, in comparison to tap water, the power of the magnetic device had non-significant on the percentage of survived cuttings. As like as the percent of survived cutting is unaffected significantly by cadmium concentration</w:t>
      </w:r>
      <w:r w:rsidRPr="00B228CE">
        <w:rPr>
          <w:rFonts w:asciiTheme="majorBidi" w:hAnsiTheme="majorBidi" w:cstheme="majorBidi"/>
          <w:sz w:val="24"/>
          <w:szCs w:val="24"/>
        </w:rPr>
        <w:t xml:space="preserve">. Whereas the </w:t>
      </w:r>
      <w:r w:rsidR="00D36EBD" w:rsidRPr="00B228CE">
        <w:rPr>
          <w:rFonts w:asciiTheme="majorBidi" w:hAnsiTheme="majorBidi" w:cstheme="majorBidi"/>
          <w:sz w:val="24"/>
          <w:szCs w:val="24"/>
        </w:rPr>
        <w:t>treatment 500 gausses increased</w:t>
      </w:r>
      <w:r w:rsidRPr="00B228CE">
        <w:rPr>
          <w:rFonts w:asciiTheme="majorBidi" w:hAnsiTheme="majorBidi" w:cstheme="majorBidi"/>
          <w:sz w:val="24"/>
          <w:szCs w:val="24"/>
        </w:rPr>
        <w:t xml:space="preserve"> significantly to 93.33%</w:t>
      </w:r>
      <w:r w:rsidR="00D36EBD" w:rsidRPr="00B228CE">
        <w:rPr>
          <w:rFonts w:asciiTheme="majorBidi" w:hAnsiTheme="majorBidi" w:cstheme="majorBidi"/>
          <w:sz w:val="24"/>
          <w:szCs w:val="24"/>
        </w:rPr>
        <w:t>,</w:t>
      </w:r>
      <w:r w:rsidRPr="00B228CE">
        <w:rPr>
          <w:rFonts w:asciiTheme="majorBidi" w:hAnsiTheme="majorBidi" w:cstheme="majorBidi"/>
          <w:sz w:val="24"/>
          <w:szCs w:val="24"/>
        </w:rPr>
        <w:t xml:space="preserve"> compared only to the 2000 gausses treatment (86.67%)</w:t>
      </w:r>
      <w:r w:rsidR="00D36EBD" w:rsidRPr="00B228CE">
        <w:rPr>
          <w:rFonts w:asciiTheme="majorBidi" w:eastAsia="Arial" w:hAnsiTheme="majorBidi" w:cstheme="majorBidi"/>
          <w:color w:val="000000" w:themeColor="text1"/>
          <w:sz w:val="24"/>
          <w:szCs w:val="24"/>
        </w:rPr>
        <w:t>. I</w:t>
      </w:r>
      <w:r w:rsidRPr="00B228CE">
        <w:rPr>
          <w:rFonts w:asciiTheme="majorBidi" w:eastAsia="Arial" w:hAnsiTheme="majorBidi" w:cstheme="majorBidi"/>
          <w:color w:val="000000" w:themeColor="text1"/>
          <w:sz w:val="24"/>
          <w:szCs w:val="24"/>
        </w:rPr>
        <w:t>n addition to the treatments (G1000 x Cd6.66</w:t>
      </w:r>
      <w:r w:rsidR="00671D31" w:rsidRPr="00B228CE">
        <w:rPr>
          <w:rFonts w:asciiTheme="majorBidi" w:eastAsia="Arial" w:hAnsiTheme="majorBidi" w:cstheme="majorBidi"/>
          <w:color w:val="000000" w:themeColor="text1"/>
          <w:sz w:val="24"/>
          <w:szCs w:val="24"/>
        </w:rPr>
        <w:t>, G0 x Cd6.66, G</w:t>
      </w:r>
      <w:r w:rsidR="005C0A74" w:rsidRPr="00B228CE">
        <w:rPr>
          <w:rFonts w:asciiTheme="majorBidi" w:eastAsia="Arial" w:hAnsiTheme="majorBidi" w:cstheme="majorBidi"/>
          <w:color w:val="000000" w:themeColor="text1"/>
          <w:sz w:val="24"/>
          <w:szCs w:val="24"/>
        </w:rPr>
        <w:t xml:space="preserve">0 x Cd10 </w:t>
      </w:r>
      <w:r w:rsidRPr="00B228CE">
        <w:rPr>
          <w:rFonts w:asciiTheme="majorBidi" w:eastAsia="Arial" w:hAnsiTheme="majorBidi" w:cstheme="majorBidi"/>
          <w:color w:val="000000" w:themeColor="text1"/>
          <w:sz w:val="24"/>
          <w:szCs w:val="24"/>
        </w:rPr>
        <w:t>and G2000 x Cd0</w:t>
      </w:r>
      <w:r w:rsidRPr="00B228CE">
        <w:rPr>
          <w:rFonts w:asciiTheme="majorBidi" w:hAnsiTheme="majorBidi" w:cstheme="majorBidi"/>
          <w:sz w:val="24"/>
          <w:szCs w:val="24"/>
        </w:rPr>
        <w:t>) mg</w:t>
      </w:r>
      <w:r w:rsidR="00EF0754" w:rsidRPr="00B228CE">
        <w:rPr>
          <w:rFonts w:asciiTheme="majorBidi" w:hAnsiTheme="majorBidi" w:cstheme="majorBidi"/>
          <w:sz w:val="24"/>
          <w:szCs w:val="24"/>
        </w:rPr>
        <w:t xml:space="preserve"> Cd</w:t>
      </w:r>
      <w:r w:rsidRPr="00B228CE">
        <w:rPr>
          <w:rFonts w:asciiTheme="majorBidi" w:hAnsiTheme="majorBidi" w:cstheme="majorBidi"/>
          <w:sz w:val="24"/>
          <w:szCs w:val="24"/>
        </w:rPr>
        <w:t>.</w:t>
      </w:r>
      <w:r w:rsidR="00EF0754" w:rsidRPr="00B228CE">
        <w:rPr>
          <w:rFonts w:asciiTheme="majorBidi" w:hAnsiTheme="majorBidi" w:cstheme="majorBidi"/>
          <w:sz w:val="24"/>
          <w:szCs w:val="24"/>
        </w:rPr>
        <w:t xml:space="preserve"> </w:t>
      </w:r>
      <w:r w:rsidRPr="00B228CE">
        <w:rPr>
          <w:rFonts w:asciiTheme="majorBidi" w:hAnsiTheme="majorBidi" w:cstheme="majorBidi"/>
          <w:sz w:val="24"/>
          <w:szCs w:val="24"/>
        </w:rPr>
        <w:t>Kg</w:t>
      </w:r>
      <w:r w:rsidRPr="00B228CE">
        <w:rPr>
          <w:rFonts w:asciiTheme="majorBidi" w:hAnsiTheme="majorBidi" w:cstheme="majorBidi"/>
          <w:sz w:val="24"/>
          <w:szCs w:val="24"/>
          <w:vertAlign w:val="superscript"/>
        </w:rPr>
        <w:t>-1</w:t>
      </w:r>
      <w:r w:rsidRPr="00B228CE">
        <w:rPr>
          <w:rFonts w:asciiTheme="majorBidi" w:hAnsiTheme="majorBidi" w:cstheme="majorBidi"/>
          <w:sz w:val="24"/>
          <w:szCs w:val="24"/>
        </w:rPr>
        <w:t xml:space="preserve"> soil</w:t>
      </w:r>
      <w:r w:rsidRPr="00B228CE">
        <w:rPr>
          <w:rFonts w:asciiTheme="majorBidi" w:eastAsia="Arial" w:hAnsiTheme="majorBidi" w:cstheme="majorBidi"/>
          <w:color w:val="000000" w:themeColor="text1"/>
          <w:sz w:val="24"/>
          <w:szCs w:val="24"/>
        </w:rPr>
        <w:t xml:space="preserve">, where they give only 80%, the percent of survived cutting increased significantly in most interactions especially the treatment G500 x Cd6.66 </w:t>
      </w:r>
      <w:r w:rsidRPr="00B228CE">
        <w:rPr>
          <w:rFonts w:asciiTheme="majorBidi" w:hAnsiTheme="majorBidi" w:cstheme="majorBidi"/>
          <w:sz w:val="24"/>
          <w:szCs w:val="24"/>
        </w:rPr>
        <w:t>mg</w:t>
      </w:r>
      <w:r w:rsidR="00492FAB" w:rsidRPr="00B228CE">
        <w:rPr>
          <w:rFonts w:asciiTheme="majorBidi" w:hAnsiTheme="majorBidi" w:cstheme="majorBidi"/>
          <w:sz w:val="24"/>
          <w:szCs w:val="24"/>
        </w:rPr>
        <w:t xml:space="preserve"> Cd</w:t>
      </w:r>
      <w:r w:rsidRPr="00B228CE">
        <w:rPr>
          <w:rFonts w:asciiTheme="majorBidi" w:hAnsiTheme="majorBidi" w:cstheme="majorBidi"/>
          <w:sz w:val="24"/>
          <w:szCs w:val="24"/>
        </w:rPr>
        <w:t>.</w:t>
      </w:r>
      <w:r w:rsidR="00492FAB">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r w:rsidRPr="00A21A5D">
        <w:rPr>
          <w:rFonts w:asciiTheme="majorBidi" w:eastAsia="Arial" w:hAnsiTheme="majorBidi" w:cstheme="majorBidi"/>
          <w:color w:val="000000" w:themeColor="text1"/>
          <w:sz w:val="24"/>
          <w:szCs w:val="24"/>
        </w:rPr>
        <w:t xml:space="preserve"> (100%).</w:t>
      </w:r>
    </w:p>
    <w:p w14:paraId="408C6AA0" w14:textId="77777777" w:rsidR="00BD1413" w:rsidRPr="00A21A5D" w:rsidRDefault="00BD1413" w:rsidP="00BD1413">
      <w:pPr>
        <w:spacing w:after="0" w:line="360" w:lineRule="auto"/>
        <w:jc w:val="both"/>
        <w:rPr>
          <w:rFonts w:asciiTheme="majorBidi" w:eastAsia="Arial" w:hAnsiTheme="majorBidi" w:cstheme="majorBidi"/>
          <w:color w:val="000000" w:themeColor="text1"/>
          <w:sz w:val="24"/>
          <w:szCs w:val="24"/>
        </w:rPr>
      </w:pPr>
    </w:p>
    <w:p w14:paraId="65E342C8" w14:textId="37C84DA9" w:rsidR="00BD1413" w:rsidRPr="00A21A5D" w:rsidRDefault="00BD1413" w:rsidP="00BD141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Table 4.1.</w:t>
      </w:r>
      <w:r w:rsidRPr="00A21A5D">
        <w:rPr>
          <w:rFonts w:asciiTheme="majorBidi" w:hAnsiTheme="majorBidi" w:cstheme="majorBidi"/>
          <w:color w:val="000000" w:themeColor="text1"/>
          <w:sz w:val="24"/>
          <w:szCs w:val="24"/>
        </w:rPr>
        <w:t xml:space="preserve"> Effects of (MW), cadmium Element and their Interactions on the Percent</w:t>
      </w:r>
      <w:r w:rsidR="00221C13" w:rsidRPr="00A21A5D">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 xml:space="preserve"> Survived Cutting.</w:t>
      </w:r>
    </w:p>
    <w:tbl>
      <w:tblPr>
        <w:tblpPr w:leftFromText="180" w:rightFromText="180" w:vertAnchor="text" w:tblpY="1"/>
        <w:tblOverlap w:val="never"/>
        <w:tblW w:w="0" w:type="auto"/>
        <w:tblLook w:val="04A0" w:firstRow="1" w:lastRow="0" w:firstColumn="1" w:lastColumn="0" w:noHBand="0" w:noVBand="1"/>
      </w:tblPr>
      <w:tblGrid>
        <w:gridCol w:w="1695"/>
        <w:gridCol w:w="1184"/>
        <w:gridCol w:w="1417"/>
        <w:gridCol w:w="1341"/>
        <w:gridCol w:w="1512"/>
        <w:gridCol w:w="1327"/>
      </w:tblGrid>
      <w:tr w:rsidR="00BD1413" w:rsidRPr="00A21A5D" w14:paraId="6293069F" w14:textId="77777777" w:rsidTr="0042693C">
        <w:trPr>
          <w:trHeight w:val="386"/>
        </w:trPr>
        <w:tc>
          <w:tcPr>
            <w:tcW w:w="1695" w:type="dxa"/>
            <w:tcBorders>
              <w:top w:val="single" w:sz="12" w:space="0" w:color="auto"/>
              <w:left w:val="single" w:sz="12" w:space="0" w:color="auto"/>
              <w:bottom w:val="single" w:sz="4" w:space="0" w:color="auto"/>
              <w:right w:val="single" w:sz="4" w:space="0" w:color="auto"/>
            </w:tcBorders>
            <w:vAlign w:val="center"/>
          </w:tcPr>
          <w:p w14:paraId="5BA982CC" w14:textId="61206446" w:rsidR="00BD1413" w:rsidRPr="00A21A5D" w:rsidRDefault="0042693C" w:rsidP="0042693C">
            <w:pPr>
              <w:spacing w:after="0" w:line="360" w:lineRule="auto"/>
              <w:rPr>
                <w:rFonts w:asciiTheme="majorBidi" w:hAnsiTheme="majorBidi" w:cstheme="majorBidi"/>
                <w:sz w:val="24"/>
                <w:szCs w:val="24"/>
              </w:rPr>
            </w:pPr>
            <w:r>
              <w:rPr>
                <w:rFonts w:asciiTheme="majorBidi" w:hAnsiTheme="majorBidi" w:cstheme="majorBidi"/>
                <w:sz w:val="24"/>
                <w:szCs w:val="24"/>
              </w:rPr>
              <w:t xml:space="preserve">    Treatments</w:t>
            </w:r>
          </w:p>
        </w:tc>
        <w:tc>
          <w:tcPr>
            <w:tcW w:w="5454" w:type="dxa"/>
            <w:gridSpan w:val="4"/>
            <w:tcBorders>
              <w:top w:val="single" w:sz="12" w:space="0" w:color="auto"/>
              <w:left w:val="single" w:sz="4" w:space="0" w:color="auto"/>
              <w:bottom w:val="single" w:sz="4" w:space="0" w:color="auto"/>
              <w:right w:val="single" w:sz="12" w:space="0" w:color="auto"/>
            </w:tcBorders>
          </w:tcPr>
          <w:p w14:paraId="110BAD85" w14:textId="00B0EE3C"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42693C">
              <w:rPr>
                <w:rFonts w:asciiTheme="majorBidi" w:hAnsiTheme="majorBidi" w:cstheme="majorBidi"/>
                <w:sz w:val="24"/>
                <w:szCs w:val="24"/>
              </w:rPr>
              <w:t xml:space="preserve"> Cd</w:t>
            </w:r>
            <w:r w:rsidRPr="00A21A5D">
              <w:rPr>
                <w:rFonts w:asciiTheme="majorBidi" w:hAnsiTheme="majorBidi" w:cstheme="majorBidi"/>
                <w:sz w:val="24"/>
                <w:szCs w:val="24"/>
              </w:rPr>
              <w:t>.</w:t>
            </w:r>
            <w:r w:rsidR="0042693C">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327" w:type="dxa"/>
            <w:vMerge w:val="restart"/>
            <w:tcBorders>
              <w:top w:val="single" w:sz="12" w:space="0" w:color="auto"/>
              <w:left w:val="single" w:sz="12" w:space="0" w:color="auto"/>
              <w:bottom w:val="single" w:sz="12" w:space="0" w:color="auto"/>
              <w:right w:val="single" w:sz="12" w:space="0" w:color="auto"/>
            </w:tcBorders>
            <w:vAlign w:val="center"/>
          </w:tcPr>
          <w:p w14:paraId="080C7FE4"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MW</w:t>
            </w:r>
          </w:p>
        </w:tc>
      </w:tr>
      <w:tr w:rsidR="00BD1413" w:rsidRPr="00A21A5D" w14:paraId="43BF5058" w14:textId="77777777" w:rsidTr="0042693C">
        <w:tc>
          <w:tcPr>
            <w:tcW w:w="1695" w:type="dxa"/>
            <w:tcBorders>
              <w:top w:val="single" w:sz="4" w:space="0" w:color="auto"/>
              <w:left w:val="single" w:sz="12" w:space="0" w:color="auto"/>
              <w:bottom w:val="single" w:sz="4" w:space="0" w:color="auto"/>
              <w:right w:val="single" w:sz="4" w:space="0" w:color="auto"/>
            </w:tcBorders>
          </w:tcPr>
          <w:p w14:paraId="3D71F5D3" w14:textId="19524845" w:rsidR="00BD1413" w:rsidRPr="00A21A5D" w:rsidRDefault="0042693C" w:rsidP="0042693C">
            <w:pPr>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MW </w:t>
            </w:r>
            <w:r w:rsidRPr="00A21A5D">
              <w:rPr>
                <w:rFonts w:asciiTheme="majorBidi" w:hAnsiTheme="majorBidi" w:cstheme="majorBidi"/>
                <w:sz w:val="24"/>
                <w:szCs w:val="24"/>
              </w:rPr>
              <w:t>(Gausses)</w:t>
            </w:r>
          </w:p>
        </w:tc>
        <w:tc>
          <w:tcPr>
            <w:tcW w:w="1184" w:type="dxa"/>
            <w:tcBorders>
              <w:top w:val="single" w:sz="4" w:space="0" w:color="auto"/>
              <w:left w:val="single" w:sz="4" w:space="0" w:color="auto"/>
              <w:bottom w:val="single" w:sz="4" w:space="0" w:color="auto"/>
              <w:right w:val="single" w:sz="4" w:space="0" w:color="auto"/>
            </w:tcBorders>
          </w:tcPr>
          <w:p w14:paraId="57F0875A"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41857085"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41" w:type="dxa"/>
            <w:tcBorders>
              <w:top w:val="single" w:sz="4" w:space="0" w:color="auto"/>
              <w:left w:val="single" w:sz="4" w:space="0" w:color="auto"/>
              <w:bottom w:val="single" w:sz="4" w:space="0" w:color="auto"/>
              <w:right w:val="single" w:sz="4" w:space="0" w:color="auto"/>
            </w:tcBorders>
          </w:tcPr>
          <w:p w14:paraId="373A7C94"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512" w:type="dxa"/>
            <w:tcBorders>
              <w:top w:val="single" w:sz="4" w:space="0" w:color="auto"/>
              <w:left w:val="single" w:sz="4" w:space="0" w:color="auto"/>
              <w:bottom w:val="single" w:sz="4" w:space="0" w:color="auto"/>
              <w:right w:val="single" w:sz="12" w:space="0" w:color="auto"/>
            </w:tcBorders>
          </w:tcPr>
          <w:p w14:paraId="59CA0092"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327" w:type="dxa"/>
            <w:vMerge/>
            <w:tcBorders>
              <w:top w:val="single" w:sz="12" w:space="0" w:color="auto"/>
              <w:left w:val="single" w:sz="12" w:space="0" w:color="auto"/>
              <w:bottom w:val="single" w:sz="12" w:space="0" w:color="auto"/>
              <w:right w:val="single" w:sz="12" w:space="0" w:color="auto"/>
            </w:tcBorders>
            <w:vAlign w:val="center"/>
          </w:tcPr>
          <w:p w14:paraId="3584D3D5" w14:textId="77777777" w:rsidR="00BD1413" w:rsidRPr="00A21A5D" w:rsidRDefault="00BD1413" w:rsidP="0042693C">
            <w:pPr>
              <w:spacing w:after="0" w:line="360" w:lineRule="auto"/>
              <w:jc w:val="center"/>
              <w:rPr>
                <w:rFonts w:asciiTheme="majorBidi" w:hAnsiTheme="majorBidi" w:cstheme="majorBidi"/>
                <w:sz w:val="24"/>
                <w:szCs w:val="24"/>
              </w:rPr>
            </w:pPr>
          </w:p>
        </w:tc>
      </w:tr>
      <w:tr w:rsidR="00BD1413" w:rsidRPr="00A21A5D" w14:paraId="7C420E9A" w14:textId="77777777" w:rsidTr="0042693C">
        <w:tc>
          <w:tcPr>
            <w:tcW w:w="1695" w:type="dxa"/>
            <w:tcBorders>
              <w:top w:val="single" w:sz="4" w:space="0" w:color="auto"/>
              <w:left w:val="single" w:sz="12" w:space="0" w:color="auto"/>
              <w:bottom w:val="single" w:sz="4" w:space="0" w:color="auto"/>
              <w:right w:val="single" w:sz="4" w:space="0" w:color="auto"/>
            </w:tcBorders>
          </w:tcPr>
          <w:p w14:paraId="1D7A2221"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184" w:type="dxa"/>
            <w:tcBorders>
              <w:top w:val="single" w:sz="4" w:space="0" w:color="auto"/>
              <w:left w:val="single" w:sz="4" w:space="0" w:color="auto"/>
              <w:bottom w:val="single" w:sz="4" w:space="0" w:color="auto"/>
              <w:right w:val="single" w:sz="4" w:space="0" w:color="auto"/>
            </w:tcBorders>
          </w:tcPr>
          <w:p w14:paraId="717BFD83"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96.67 ab</w:t>
            </w:r>
          </w:p>
        </w:tc>
        <w:tc>
          <w:tcPr>
            <w:tcW w:w="1417" w:type="dxa"/>
            <w:tcBorders>
              <w:top w:val="single" w:sz="4" w:space="0" w:color="auto"/>
              <w:left w:val="single" w:sz="4" w:space="0" w:color="auto"/>
              <w:bottom w:val="single" w:sz="4" w:space="0" w:color="auto"/>
              <w:right w:val="single" w:sz="4" w:space="0" w:color="auto"/>
            </w:tcBorders>
          </w:tcPr>
          <w:p w14:paraId="3CB98D44"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93.33 a-c</w:t>
            </w:r>
          </w:p>
        </w:tc>
        <w:tc>
          <w:tcPr>
            <w:tcW w:w="1341" w:type="dxa"/>
            <w:tcBorders>
              <w:top w:val="single" w:sz="4" w:space="0" w:color="auto"/>
              <w:left w:val="single" w:sz="4" w:space="0" w:color="auto"/>
              <w:bottom w:val="single" w:sz="4" w:space="0" w:color="auto"/>
              <w:right w:val="single" w:sz="4" w:space="0" w:color="auto"/>
            </w:tcBorders>
          </w:tcPr>
          <w:p w14:paraId="356D3B27"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80.00 d</w:t>
            </w:r>
          </w:p>
        </w:tc>
        <w:tc>
          <w:tcPr>
            <w:tcW w:w="1512" w:type="dxa"/>
            <w:tcBorders>
              <w:top w:val="single" w:sz="4" w:space="0" w:color="auto"/>
              <w:left w:val="single" w:sz="4" w:space="0" w:color="auto"/>
              <w:bottom w:val="single" w:sz="4" w:space="0" w:color="auto"/>
              <w:right w:val="single" w:sz="12" w:space="0" w:color="auto"/>
            </w:tcBorders>
          </w:tcPr>
          <w:p w14:paraId="3A830BA7"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80.00 d</w:t>
            </w:r>
          </w:p>
        </w:tc>
        <w:tc>
          <w:tcPr>
            <w:tcW w:w="1327" w:type="dxa"/>
            <w:tcBorders>
              <w:top w:val="single" w:sz="12" w:space="0" w:color="auto"/>
              <w:left w:val="single" w:sz="12" w:space="0" w:color="auto"/>
              <w:bottom w:val="single" w:sz="12" w:space="0" w:color="auto"/>
              <w:right w:val="single" w:sz="12" w:space="0" w:color="auto"/>
            </w:tcBorders>
          </w:tcPr>
          <w:p w14:paraId="5062E041" w14:textId="77777777" w:rsidR="00BD1413" w:rsidRPr="00A21A5D" w:rsidRDefault="00BD1413" w:rsidP="0042693C">
            <w:pPr>
              <w:tabs>
                <w:tab w:val="left" w:pos="796"/>
              </w:tabs>
              <w:spacing w:after="0" w:line="360" w:lineRule="auto"/>
              <w:jc w:val="center"/>
              <w:rPr>
                <w:rFonts w:asciiTheme="majorBidi" w:hAnsiTheme="majorBidi" w:cstheme="majorBidi"/>
                <w:color w:val="000000" w:themeColor="text1"/>
                <w:sz w:val="24"/>
                <w:szCs w:val="24"/>
              </w:rPr>
            </w:pPr>
            <w:r w:rsidRPr="00A21A5D">
              <w:rPr>
                <w:rFonts w:asciiTheme="majorBidi" w:hAnsiTheme="majorBidi" w:cstheme="majorBidi"/>
                <w:sz w:val="24"/>
                <w:szCs w:val="24"/>
              </w:rPr>
              <w:t>87.50 ab</w:t>
            </w:r>
          </w:p>
        </w:tc>
      </w:tr>
      <w:tr w:rsidR="00BD1413" w:rsidRPr="00A21A5D" w14:paraId="17084212" w14:textId="77777777" w:rsidTr="0042693C">
        <w:tc>
          <w:tcPr>
            <w:tcW w:w="1695" w:type="dxa"/>
            <w:tcBorders>
              <w:top w:val="single" w:sz="4" w:space="0" w:color="auto"/>
              <w:left w:val="single" w:sz="12" w:space="0" w:color="auto"/>
              <w:bottom w:val="single" w:sz="4" w:space="0" w:color="auto"/>
              <w:right w:val="single" w:sz="4" w:space="0" w:color="auto"/>
            </w:tcBorders>
          </w:tcPr>
          <w:p w14:paraId="0D3726DB"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184" w:type="dxa"/>
            <w:tcBorders>
              <w:top w:val="single" w:sz="4" w:space="0" w:color="auto"/>
              <w:left w:val="single" w:sz="4" w:space="0" w:color="auto"/>
              <w:bottom w:val="single" w:sz="4" w:space="0" w:color="auto"/>
              <w:right w:val="single" w:sz="4" w:space="0" w:color="auto"/>
            </w:tcBorders>
          </w:tcPr>
          <w:p w14:paraId="17DA4B3F"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93.33 a-c</w:t>
            </w:r>
          </w:p>
        </w:tc>
        <w:tc>
          <w:tcPr>
            <w:tcW w:w="1417" w:type="dxa"/>
            <w:tcBorders>
              <w:top w:val="single" w:sz="4" w:space="0" w:color="auto"/>
              <w:left w:val="single" w:sz="4" w:space="0" w:color="auto"/>
              <w:bottom w:val="single" w:sz="4" w:space="0" w:color="auto"/>
              <w:right w:val="single" w:sz="4" w:space="0" w:color="auto"/>
            </w:tcBorders>
          </w:tcPr>
          <w:p w14:paraId="2C855F65"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93.33 a-c</w:t>
            </w:r>
          </w:p>
        </w:tc>
        <w:tc>
          <w:tcPr>
            <w:tcW w:w="1341" w:type="dxa"/>
            <w:tcBorders>
              <w:top w:val="single" w:sz="4" w:space="0" w:color="auto"/>
              <w:left w:val="single" w:sz="4" w:space="0" w:color="auto"/>
              <w:bottom w:val="single" w:sz="4" w:space="0" w:color="auto"/>
              <w:right w:val="single" w:sz="4" w:space="0" w:color="auto"/>
            </w:tcBorders>
          </w:tcPr>
          <w:p w14:paraId="13A95F50"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100.00 a</w:t>
            </w:r>
          </w:p>
        </w:tc>
        <w:tc>
          <w:tcPr>
            <w:tcW w:w="1512" w:type="dxa"/>
            <w:tcBorders>
              <w:top w:val="single" w:sz="4" w:space="0" w:color="auto"/>
              <w:left w:val="single" w:sz="4" w:space="0" w:color="auto"/>
              <w:bottom w:val="single" w:sz="4" w:space="0" w:color="auto"/>
              <w:right w:val="single" w:sz="12" w:space="0" w:color="auto"/>
            </w:tcBorders>
          </w:tcPr>
          <w:p w14:paraId="63BA4DB0"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86.67 b-d</w:t>
            </w:r>
          </w:p>
        </w:tc>
        <w:tc>
          <w:tcPr>
            <w:tcW w:w="1327" w:type="dxa"/>
            <w:tcBorders>
              <w:top w:val="single" w:sz="12" w:space="0" w:color="auto"/>
              <w:left w:val="single" w:sz="12" w:space="0" w:color="auto"/>
              <w:bottom w:val="single" w:sz="12" w:space="0" w:color="auto"/>
              <w:right w:val="single" w:sz="12" w:space="0" w:color="auto"/>
            </w:tcBorders>
          </w:tcPr>
          <w:p w14:paraId="7D4339AB" w14:textId="77777777" w:rsidR="00BD1413" w:rsidRPr="00A21A5D" w:rsidRDefault="00BD1413" w:rsidP="0042693C">
            <w:pPr>
              <w:tabs>
                <w:tab w:val="left" w:pos="796"/>
              </w:tabs>
              <w:spacing w:after="0" w:line="360" w:lineRule="auto"/>
              <w:jc w:val="center"/>
              <w:rPr>
                <w:rFonts w:asciiTheme="majorBidi" w:hAnsiTheme="majorBidi" w:cstheme="majorBidi"/>
                <w:color w:val="000000" w:themeColor="text1"/>
                <w:sz w:val="24"/>
                <w:szCs w:val="24"/>
              </w:rPr>
            </w:pPr>
            <w:r w:rsidRPr="00A21A5D">
              <w:rPr>
                <w:rFonts w:asciiTheme="majorBidi" w:hAnsiTheme="majorBidi" w:cstheme="majorBidi"/>
                <w:sz w:val="24"/>
                <w:szCs w:val="24"/>
              </w:rPr>
              <w:t>93.33 a</w:t>
            </w:r>
          </w:p>
        </w:tc>
      </w:tr>
      <w:tr w:rsidR="00BD1413" w:rsidRPr="00A21A5D" w14:paraId="5FE0B149" w14:textId="77777777" w:rsidTr="0042693C">
        <w:tc>
          <w:tcPr>
            <w:tcW w:w="1695" w:type="dxa"/>
            <w:tcBorders>
              <w:top w:val="single" w:sz="4" w:space="0" w:color="auto"/>
              <w:left w:val="single" w:sz="12" w:space="0" w:color="auto"/>
              <w:bottom w:val="single" w:sz="4" w:space="0" w:color="auto"/>
              <w:right w:val="single" w:sz="4" w:space="0" w:color="auto"/>
            </w:tcBorders>
          </w:tcPr>
          <w:p w14:paraId="32DB6436"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184" w:type="dxa"/>
            <w:tcBorders>
              <w:top w:val="single" w:sz="4" w:space="0" w:color="auto"/>
              <w:left w:val="single" w:sz="4" w:space="0" w:color="auto"/>
              <w:bottom w:val="single" w:sz="4" w:space="0" w:color="auto"/>
              <w:right w:val="single" w:sz="4" w:space="0" w:color="auto"/>
            </w:tcBorders>
          </w:tcPr>
          <w:p w14:paraId="25A043E2"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96.67 ab</w:t>
            </w:r>
          </w:p>
        </w:tc>
        <w:tc>
          <w:tcPr>
            <w:tcW w:w="1417" w:type="dxa"/>
            <w:tcBorders>
              <w:top w:val="single" w:sz="4" w:space="0" w:color="auto"/>
              <w:left w:val="single" w:sz="4" w:space="0" w:color="auto"/>
              <w:bottom w:val="single" w:sz="4" w:space="0" w:color="auto"/>
              <w:right w:val="single" w:sz="4" w:space="0" w:color="auto"/>
            </w:tcBorders>
          </w:tcPr>
          <w:p w14:paraId="10590DE5"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93.33 a-c</w:t>
            </w:r>
          </w:p>
        </w:tc>
        <w:tc>
          <w:tcPr>
            <w:tcW w:w="1341" w:type="dxa"/>
            <w:tcBorders>
              <w:top w:val="single" w:sz="4" w:space="0" w:color="auto"/>
              <w:left w:val="single" w:sz="4" w:space="0" w:color="auto"/>
              <w:bottom w:val="single" w:sz="4" w:space="0" w:color="auto"/>
              <w:right w:val="single" w:sz="4" w:space="0" w:color="auto"/>
            </w:tcBorders>
          </w:tcPr>
          <w:p w14:paraId="4376C709"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80.00 d</w:t>
            </w:r>
          </w:p>
        </w:tc>
        <w:tc>
          <w:tcPr>
            <w:tcW w:w="1512" w:type="dxa"/>
            <w:tcBorders>
              <w:top w:val="single" w:sz="4" w:space="0" w:color="auto"/>
              <w:left w:val="single" w:sz="4" w:space="0" w:color="auto"/>
              <w:bottom w:val="single" w:sz="4" w:space="0" w:color="auto"/>
              <w:right w:val="single" w:sz="12" w:space="0" w:color="auto"/>
            </w:tcBorders>
          </w:tcPr>
          <w:p w14:paraId="3EBE6AA1"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96.67 ab</w:t>
            </w:r>
          </w:p>
        </w:tc>
        <w:tc>
          <w:tcPr>
            <w:tcW w:w="1327" w:type="dxa"/>
            <w:tcBorders>
              <w:top w:val="single" w:sz="12" w:space="0" w:color="auto"/>
              <w:left w:val="single" w:sz="12" w:space="0" w:color="auto"/>
              <w:bottom w:val="single" w:sz="12" w:space="0" w:color="auto"/>
              <w:right w:val="single" w:sz="12" w:space="0" w:color="auto"/>
            </w:tcBorders>
          </w:tcPr>
          <w:p w14:paraId="2A0D6B78" w14:textId="77777777" w:rsidR="00BD1413" w:rsidRPr="00A21A5D" w:rsidRDefault="00BD1413" w:rsidP="0042693C">
            <w:pPr>
              <w:tabs>
                <w:tab w:val="left" w:pos="796"/>
              </w:tabs>
              <w:spacing w:after="0" w:line="360" w:lineRule="auto"/>
              <w:jc w:val="center"/>
              <w:rPr>
                <w:rFonts w:asciiTheme="majorBidi" w:hAnsiTheme="majorBidi" w:cstheme="majorBidi"/>
                <w:color w:val="000000" w:themeColor="text1"/>
                <w:sz w:val="24"/>
                <w:szCs w:val="24"/>
              </w:rPr>
            </w:pPr>
            <w:r w:rsidRPr="00A21A5D">
              <w:rPr>
                <w:rFonts w:asciiTheme="majorBidi" w:hAnsiTheme="majorBidi" w:cstheme="majorBidi"/>
                <w:sz w:val="24"/>
                <w:szCs w:val="24"/>
              </w:rPr>
              <w:t>91.67 ab</w:t>
            </w:r>
          </w:p>
        </w:tc>
      </w:tr>
      <w:tr w:rsidR="00BD1413" w:rsidRPr="00A21A5D" w14:paraId="3CFADCBE" w14:textId="77777777" w:rsidTr="0042693C">
        <w:tc>
          <w:tcPr>
            <w:tcW w:w="1695" w:type="dxa"/>
            <w:tcBorders>
              <w:top w:val="single" w:sz="4" w:space="0" w:color="auto"/>
              <w:left w:val="single" w:sz="12" w:space="0" w:color="auto"/>
              <w:bottom w:val="single" w:sz="4" w:space="0" w:color="auto"/>
              <w:right w:val="single" w:sz="4" w:space="0" w:color="auto"/>
            </w:tcBorders>
          </w:tcPr>
          <w:p w14:paraId="49FE1D6D"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184" w:type="dxa"/>
            <w:tcBorders>
              <w:top w:val="single" w:sz="4" w:space="0" w:color="auto"/>
              <w:left w:val="single" w:sz="4" w:space="0" w:color="auto"/>
              <w:bottom w:val="single" w:sz="4" w:space="0" w:color="auto"/>
              <w:right w:val="single" w:sz="4" w:space="0" w:color="auto"/>
            </w:tcBorders>
          </w:tcPr>
          <w:p w14:paraId="34BBCB9F"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90.00 a-d</w:t>
            </w:r>
          </w:p>
        </w:tc>
        <w:tc>
          <w:tcPr>
            <w:tcW w:w="1417" w:type="dxa"/>
            <w:tcBorders>
              <w:top w:val="single" w:sz="4" w:space="0" w:color="auto"/>
              <w:left w:val="single" w:sz="4" w:space="0" w:color="auto"/>
              <w:bottom w:val="single" w:sz="4" w:space="0" w:color="auto"/>
              <w:right w:val="single" w:sz="4" w:space="0" w:color="auto"/>
            </w:tcBorders>
          </w:tcPr>
          <w:p w14:paraId="237F5141"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96.67 ab</w:t>
            </w:r>
          </w:p>
        </w:tc>
        <w:tc>
          <w:tcPr>
            <w:tcW w:w="1341" w:type="dxa"/>
            <w:tcBorders>
              <w:top w:val="single" w:sz="4" w:space="0" w:color="auto"/>
              <w:left w:val="single" w:sz="4" w:space="0" w:color="auto"/>
              <w:bottom w:val="single" w:sz="4" w:space="0" w:color="auto"/>
              <w:right w:val="single" w:sz="4" w:space="0" w:color="auto"/>
            </w:tcBorders>
          </w:tcPr>
          <w:p w14:paraId="665CF0D2"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93.33 a-c</w:t>
            </w:r>
          </w:p>
        </w:tc>
        <w:tc>
          <w:tcPr>
            <w:tcW w:w="1512" w:type="dxa"/>
            <w:tcBorders>
              <w:top w:val="single" w:sz="4" w:space="0" w:color="auto"/>
              <w:left w:val="single" w:sz="4" w:space="0" w:color="auto"/>
              <w:bottom w:val="single" w:sz="4" w:space="0" w:color="auto"/>
              <w:right w:val="single" w:sz="12" w:space="0" w:color="auto"/>
            </w:tcBorders>
          </w:tcPr>
          <w:p w14:paraId="168F89B3"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86.67 b-d</w:t>
            </w:r>
          </w:p>
        </w:tc>
        <w:tc>
          <w:tcPr>
            <w:tcW w:w="1327" w:type="dxa"/>
            <w:tcBorders>
              <w:top w:val="single" w:sz="12" w:space="0" w:color="auto"/>
              <w:left w:val="single" w:sz="12" w:space="0" w:color="auto"/>
              <w:bottom w:val="single" w:sz="12" w:space="0" w:color="auto"/>
              <w:right w:val="single" w:sz="12" w:space="0" w:color="auto"/>
            </w:tcBorders>
          </w:tcPr>
          <w:p w14:paraId="1BA2509A" w14:textId="77777777" w:rsidR="00BD1413" w:rsidRPr="00A21A5D" w:rsidRDefault="00BD1413" w:rsidP="0042693C">
            <w:pPr>
              <w:tabs>
                <w:tab w:val="left" w:pos="796"/>
              </w:tabs>
              <w:spacing w:after="0" w:line="360" w:lineRule="auto"/>
              <w:jc w:val="center"/>
              <w:rPr>
                <w:rFonts w:asciiTheme="majorBidi" w:hAnsiTheme="majorBidi" w:cstheme="majorBidi"/>
                <w:color w:val="000000" w:themeColor="text1"/>
                <w:sz w:val="24"/>
                <w:szCs w:val="24"/>
              </w:rPr>
            </w:pPr>
            <w:r w:rsidRPr="00A21A5D">
              <w:rPr>
                <w:rFonts w:asciiTheme="majorBidi" w:hAnsiTheme="majorBidi" w:cstheme="majorBidi"/>
                <w:sz w:val="24"/>
                <w:szCs w:val="24"/>
              </w:rPr>
              <w:t>91.67 ab</w:t>
            </w:r>
          </w:p>
        </w:tc>
      </w:tr>
      <w:tr w:rsidR="00BD1413" w:rsidRPr="00A21A5D" w14:paraId="165A02C1" w14:textId="77777777" w:rsidTr="0042693C">
        <w:tc>
          <w:tcPr>
            <w:tcW w:w="1695" w:type="dxa"/>
            <w:tcBorders>
              <w:top w:val="single" w:sz="4" w:space="0" w:color="auto"/>
              <w:left w:val="single" w:sz="12" w:space="0" w:color="auto"/>
              <w:bottom w:val="single" w:sz="12" w:space="0" w:color="auto"/>
              <w:right w:val="single" w:sz="4" w:space="0" w:color="auto"/>
            </w:tcBorders>
          </w:tcPr>
          <w:p w14:paraId="7EF332B8"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184" w:type="dxa"/>
            <w:tcBorders>
              <w:top w:val="single" w:sz="4" w:space="0" w:color="auto"/>
              <w:left w:val="single" w:sz="4" w:space="0" w:color="auto"/>
              <w:bottom w:val="single" w:sz="12" w:space="0" w:color="auto"/>
              <w:right w:val="single" w:sz="4" w:space="0" w:color="auto"/>
            </w:tcBorders>
          </w:tcPr>
          <w:p w14:paraId="52EDCAE8"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80.00 d</w:t>
            </w:r>
          </w:p>
        </w:tc>
        <w:tc>
          <w:tcPr>
            <w:tcW w:w="1417" w:type="dxa"/>
            <w:tcBorders>
              <w:top w:val="single" w:sz="4" w:space="0" w:color="auto"/>
              <w:left w:val="single" w:sz="4" w:space="0" w:color="auto"/>
              <w:bottom w:val="single" w:sz="12" w:space="0" w:color="auto"/>
              <w:right w:val="single" w:sz="4" w:space="0" w:color="auto"/>
            </w:tcBorders>
          </w:tcPr>
          <w:p w14:paraId="078E0F1C"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83.33 cd</w:t>
            </w:r>
          </w:p>
        </w:tc>
        <w:tc>
          <w:tcPr>
            <w:tcW w:w="1341" w:type="dxa"/>
            <w:tcBorders>
              <w:top w:val="single" w:sz="4" w:space="0" w:color="auto"/>
              <w:left w:val="single" w:sz="4" w:space="0" w:color="auto"/>
              <w:bottom w:val="single" w:sz="12" w:space="0" w:color="auto"/>
              <w:right w:val="single" w:sz="4" w:space="0" w:color="auto"/>
            </w:tcBorders>
          </w:tcPr>
          <w:p w14:paraId="6FE65D11"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90.00 a-d</w:t>
            </w:r>
          </w:p>
        </w:tc>
        <w:tc>
          <w:tcPr>
            <w:tcW w:w="1512" w:type="dxa"/>
            <w:tcBorders>
              <w:top w:val="single" w:sz="4" w:space="0" w:color="auto"/>
              <w:left w:val="single" w:sz="4" w:space="0" w:color="auto"/>
              <w:bottom w:val="single" w:sz="12" w:space="0" w:color="auto"/>
              <w:right w:val="single" w:sz="12" w:space="0" w:color="auto"/>
            </w:tcBorders>
          </w:tcPr>
          <w:p w14:paraId="738D4258"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93.33 a-c</w:t>
            </w:r>
          </w:p>
        </w:tc>
        <w:tc>
          <w:tcPr>
            <w:tcW w:w="1327" w:type="dxa"/>
            <w:tcBorders>
              <w:top w:val="single" w:sz="12" w:space="0" w:color="auto"/>
              <w:left w:val="single" w:sz="12" w:space="0" w:color="auto"/>
              <w:bottom w:val="single" w:sz="12" w:space="0" w:color="auto"/>
              <w:right w:val="single" w:sz="12" w:space="0" w:color="auto"/>
            </w:tcBorders>
          </w:tcPr>
          <w:p w14:paraId="0D371CD6" w14:textId="77777777" w:rsidR="00BD1413" w:rsidRPr="00A21A5D" w:rsidRDefault="00BD1413" w:rsidP="0042693C">
            <w:pPr>
              <w:tabs>
                <w:tab w:val="left" w:pos="796"/>
              </w:tabs>
              <w:spacing w:after="0" w:line="360" w:lineRule="auto"/>
              <w:jc w:val="center"/>
              <w:rPr>
                <w:rFonts w:asciiTheme="majorBidi" w:hAnsiTheme="majorBidi" w:cstheme="majorBidi"/>
                <w:color w:val="000000" w:themeColor="text1"/>
                <w:sz w:val="24"/>
                <w:szCs w:val="24"/>
              </w:rPr>
            </w:pPr>
            <w:r w:rsidRPr="00A21A5D">
              <w:rPr>
                <w:rFonts w:asciiTheme="majorBidi" w:hAnsiTheme="majorBidi" w:cstheme="majorBidi"/>
                <w:sz w:val="24"/>
                <w:szCs w:val="24"/>
              </w:rPr>
              <w:t>86.67 b</w:t>
            </w:r>
          </w:p>
        </w:tc>
      </w:tr>
      <w:tr w:rsidR="00BD1413" w:rsidRPr="00A21A5D" w14:paraId="61AB9ABA" w14:textId="77777777" w:rsidTr="0042693C">
        <w:trPr>
          <w:gridAfter w:val="1"/>
          <w:wAfter w:w="1327" w:type="dxa"/>
        </w:trPr>
        <w:tc>
          <w:tcPr>
            <w:tcW w:w="1695" w:type="dxa"/>
            <w:tcBorders>
              <w:top w:val="single" w:sz="12" w:space="0" w:color="auto"/>
              <w:left w:val="single" w:sz="12" w:space="0" w:color="auto"/>
              <w:bottom w:val="single" w:sz="12" w:space="0" w:color="auto"/>
              <w:right w:val="single" w:sz="12" w:space="0" w:color="auto"/>
            </w:tcBorders>
          </w:tcPr>
          <w:p w14:paraId="162864C2"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184" w:type="dxa"/>
            <w:tcBorders>
              <w:top w:val="single" w:sz="12" w:space="0" w:color="auto"/>
              <w:left w:val="single" w:sz="12" w:space="0" w:color="auto"/>
              <w:bottom w:val="single" w:sz="12" w:space="0" w:color="auto"/>
              <w:right w:val="single" w:sz="12" w:space="0" w:color="auto"/>
            </w:tcBorders>
          </w:tcPr>
          <w:p w14:paraId="26AE1442"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91.33 a</w:t>
            </w:r>
          </w:p>
        </w:tc>
        <w:tc>
          <w:tcPr>
            <w:tcW w:w="1417" w:type="dxa"/>
            <w:tcBorders>
              <w:top w:val="single" w:sz="12" w:space="0" w:color="auto"/>
              <w:left w:val="single" w:sz="12" w:space="0" w:color="auto"/>
              <w:bottom w:val="single" w:sz="12" w:space="0" w:color="auto"/>
              <w:right w:val="single" w:sz="12" w:space="0" w:color="auto"/>
            </w:tcBorders>
          </w:tcPr>
          <w:p w14:paraId="7F4C0123"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92.00 a</w:t>
            </w:r>
          </w:p>
        </w:tc>
        <w:tc>
          <w:tcPr>
            <w:tcW w:w="1341" w:type="dxa"/>
            <w:tcBorders>
              <w:top w:val="single" w:sz="12" w:space="0" w:color="auto"/>
              <w:left w:val="single" w:sz="12" w:space="0" w:color="auto"/>
              <w:bottom w:val="single" w:sz="12" w:space="0" w:color="auto"/>
              <w:right w:val="single" w:sz="12" w:space="0" w:color="auto"/>
            </w:tcBorders>
          </w:tcPr>
          <w:p w14:paraId="21D4A1C4"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88.67 a</w:t>
            </w:r>
          </w:p>
        </w:tc>
        <w:tc>
          <w:tcPr>
            <w:tcW w:w="1512" w:type="dxa"/>
            <w:tcBorders>
              <w:top w:val="single" w:sz="12" w:space="0" w:color="auto"/>
              <w:left w:val="single" w:sz="12" w:space="0" w:color="auto"/>
              <w:bottom w:val="single" w:sz="12" w:space="0" w:color="auto"/>
              <w:right w:val="single" w:sz="12" w:space="0" w:color="auto"/>
            </w:tcBorders>
          </w:tcPr>
          <w:p w14:paraId="754E8E07" w14:textId="77777777" w:rsidR="00BD1413" w:rsidRPr="00A21A5D" w:rsidRDefault="00BD1413" w:rsidP="0042693C">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88.67 a</w:t>
            </w:r>
          </w:p>
        </w:tc>
      </w:tr>
      <w:tr w:rsidR="00BD1413" w:rsidRPr="00A21A5D" w14:paraId="4CD1158A" w14:textId="77777777" w:rsidTr="0042693C">
        <w:tc>
          <w:tcPr>
            <w:tcW w:w="8476" w:type="dxa"/>
            <w:gridSpan w:val="6"/>
            <w:tcBorders>
              <w:left w:val="nil"/>
              <w:bottom w:val="nil"/>
              <w:right w:val="nil"/>
            </w:tcBorders>
          </w:tcPr>
          <w:p w14:paraId="0F5BB8E6" w14:textId="77777777" w:rsidR="00BD1413" w:rsidRPr="00A21A5D" w:rsidRDefault="00BD1413" w:rsidP="0042693C">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0C341BA3" w14:textId="77777777" w:rsidR="00BD1413" w:rsidRPr="00A21A5D" w:rsidRDefault="00BD1413" w:rsidP="00BD1413">
      <w:pPr>
        <w:spacing w:after="0" w:line="360" w:lineRule="auto"/>
        <w:jc w:val="both"/>
        <w:rPr>
          <w:rFonts w:asciiTheme="majorBidi" w:eastAsia="Arial" w:hAnsiTheme="majorBidi" w:cstheme="majorBidi"/>
          <w:color w:val="000000" w:themeColor="text1"/>
          <w:sz w:val="24"/>
          <w:szCs w:val="24"/>
        </w:rPr>
      </w:pPr>
    </w:p>
    <w:p w14:paraId="46150126" w14:textId="77777777" w:rsidR="003F6F07" w:rsidRPr="00A21A5D" w:rsidRDefault="003F6F07" w:rsidP="00BD1413">
      <w:pPr>
        <w:spacing w:after="0" w:line="360" w:lineRule="auto"/>
        <w:jc w:val="both"/>
        <w:rPr>
          <w:rFonts w:asciiTheme="majorBidi" w:eastAsia="Arial" w:hAnsiTheme="majorBidi" w:cstheme="majorBidi"/>
          <w:color w:val="000000" w:themeColor="text1"/>
          <w:sz w:val="24"/>
          <w:szCs w:val="24"/>
        </w:rPr>
      </w:pPr>
    </w:p>
    <w:p w14:paraId="384C7502" w14:textId="77777777" w:rsidR="00083FFB" w:rsidRPr="00A21A5D" w:rsidRDefault="00083FFB" w:rsidP="00BD1413">
      <w:pPr>
        <w:spacing w:line="360" w:lineRule="auto"/>
        <w:jc w:val="both"/>
        <w:rPr>
          <w:rFonts w:asciiTheme="majorBidi" w:hAnsiTheme="majorBidi" w:cstheme="majorBidi"/>
          <w:b/>
          <w:bCs/>
          <w:sz w:val="24"/>
          <w:szCs w:val="24"/>
        </w:rPr>
      </w:pPr>
    </w:p>
    <w:p w14:paraId="5211DDE7" w14:textId="77777777" w:rsidR="00083FFB" w:rsidRPr="00A21A5D" w:rsidRDefault="00083FFB" w:rsidP="00BD1413">
      <w:pPr>
        <w:spacing w:line="360" w:lineRule="auto"/>
        <w:jc w:val="both"/>
        <w:rPr>
          <w:rFonts w:asciiTheme="majorBidi" w:hAnsiTheme="majorBidi" w:cstheme="majorBidi"/>
          <w:b/>
          <w:bCs/>
          <w:sz w:val="24"/>
          <w:szCs w:val="24"/>
        </w:rPr>
      </w:pPr>
    </w:p>
    <w:p w14:paraId="456E533E" w14:textId="77777777" w:rsidR="00083FFB" w:rsidRPr="00A21A5D" w:rsidRDefault="00083FFB" w:rsidP="00BD1413">
      <w:pPr>
        <w:spacing w:line="360" w:lineRule="auto"/>
        <w:jc w:val="both"/>
        <w:rPr>
          <w:rFonts w:asciiTheme="majorBidi" w:hAnsiTheme="majorBidi" w:cstheme="majorBidi"/>
          <w:b/>
          <w:bCs/>
          <w:sz w:val="24"/>
          <w:szCs w:val="24"/>
        </w:rPr>
      </w:pPr>
    </w:p>
    <w:p w14:paraId="6B8954C7" w14:textId="77777777" w:rsidR="00083FFB" w:rsidRPr="00A21A5D" w:rsidRDefault="00083FFB" w:rsidP="00BD1413">
      <w:pPr>
        <w:spacing w:line="360" w:lineRule="auto"/>
        <w:jc w:val="both"/>
        <w:rPr>
          <w:rFonts w:asciiTheme="majorBidi" w:hAnsiTheme="majorBidi" w:cstheme="majorBidi"/>
          <w:b/>
          <w:bCs/>
          <w:sz w:val="24"/>
          <w:szCs w:val="24"/>
        </w:rPr>
      </w:pPr>
    </w:p>
    <w:p w14:paraId="6774E6A7" w14:textId="77777777" w:rsidR="00083FFB" w:rsidRPr="00A21A5D" w:rsidRDefault="00083FFB" w:rsidP="00BD1413">
      <w:pPr>
        <w:spacing w:line="360" w:lineRule="auto"/>
        <w:jc w:val="both"/>
        <w:rPr>
          <w:rFonts w:asciiTheme="majorBidi" w:hAnsiTheme="majorBidi" w:cstheme="majorBidi"/>
          <w:b/>
          <w:bCs/>
          <w:sz w:val="24"/>
          <w:szCs w:val="24"/>
        </w:rPr>
      </w:pPr>
    </w:p>
    <w:p w14:paraId="1AAB26D0" w14:textId="77777777" w:rsidR="00083FFB" w:rsidRPr="00A21A5D" w:rsidRDefault="00083FFB" w:rsidP="00BD1413">
      <w:pPr>
        <w:spacing w:line="360" w:lineRule="auto"/>
        <w:jc w:val="both"/>
        <w:rPr>
          <w:rFonts w:asciiTheme="majorBidi" w:hAnsiTheme="majorBidi" w:cstheme="majorBidi"/>
          <w:b/>
          <w:bCs/>
          <w:sz w:val="24"/>
          <w:szCs w:val="24"/>
        </w:rPr>
      </w:pPr>
    </w:p>
    <w:p w14:paraId="21A3D308" w14:textId="77777777" w:rsidR="00083FFB" w:rsidRPr="00A21A5D" w:rsidRDefault="00083FFB" w:rsidP="00BD1413">
      <w:pPr>
        <w:spacing w:line="360" w:lineRule="auto"/>
        <w:jc w:val="both"/>
        <w:rPr>
          <w:rFonts w:asciiTheme="majorBidi" w:hAnsiTheme="majorBidi" w:cstheme="majorBidi"/>
          <w:b/>
          <w:bCs/>
          <w:sz w:val="24"/>
          <w:szCs w:val="24"/>
        </w:rPr>
      </w:pPr>
    </w:p>
    <w:p w14:paraId="4A113A4E" w14:textId="77777777" w:rsidR="00083FFB" w:rsidRPr="00A21A5D" w:rsidRDefault="00083FFB" w:rsidP="00BD1413">
      <w:pPr>
        <w:spacing w:line="360" w:lineRule="auto"/>
        <w:jc w:val="both"/>
        <w:rPr>
          <w:rFonts w:asciiTheme="majorBidi" w:hAnsiTheme="majorBidi" w:cstheme="majorBidi"/>
          <w:b/>
          <w:bCs/>
          <w:sz w:val="24"/>
          <w:szCs w:val="24"/>
        </w:rPr>
      </w:pPr>
    </w:p>
    <w:p w14:paraId="3C2C5BC0" w14:textId="77777777" w:rsidR="00083FFB" w:rsidRPr="00A21A5D" w:rsidRDefault="00083FFB" w:rsidP="00BD1413">
      <w:pPr>
        <w:spacing w:line="360" w:lineRule="auto"/>
        <w:jc w:val="both"/>
        <w:rPr>
          <w:rFonts w:asciiTheme="majorBidi" w:hAnsiTheme="majorBidi" w:cstheme="majorBidi"/>
          <w:b/>
          <w:bCs/>
          <w:sz w:val="24"/>
          <w:szCs w:val="24"/>
        </w:rPr>
      </w:pPr>
    </w:p>
    <w:p w14:paraId="2ED9ECD7" w14:textId="70710DD3"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lastRenderedPageBreak/>
        <w:t>4.1.2. Velocity of Bud’s Outgrowth</w:t>
      </w:r>
      <w:r w:rsidR="00C41ABB" w:rsidRPr="00A21A5D">
        <w:rPr>
          <w:rFonts w:asciiTheme="majorBidi" w:hAnsiTheme="majorBidi" w:cstheme="majorBidi"/>
          <w:b/>
          <w:bCs/>
          <w:sz w:val="24"/>
          <w:szCs w:val="24"/>
        </w:rPr>
        <w:t xml:space="preserve"> (days)</w:t>
      </w:r>
    </w:p>
    <w:p w14:paraId="795FCC5E" w14:textId="03A258CC" w:rsidR="00BD1413" w:rsidRPr="004A284F" w:rsidRDefault="00BD1413" w:rsidP="005C0A74">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Each of (15000 and 2000) gauss decreased plant velocity of buds </w:t>
      </w:r>
      <w:r w:rsidRPr="004A284F">
        <w:rPr>
          <w:rFonts w:asciiTheme="majorBidi" w:hAnsiTheme="majorBidi" w:cstheme="majorBidi"/>
          <w:sz w:val="24"/>
          <w:szCs w:val="24"/>
        </w:rPr>
        <w:t>outgrowth significantly compared to the low power magnifications (500 and 1000) gauss, and non-significantly compared to the tap water treatment</w:t>
      </w:r>
      <w:r w:rsidR="00CC3AD5" w:rsidRPr="004A284F">
        <w:rPr>
          <w:rFonts w:asciiTheme="majorBidi" w:hAnsiTheme="majorBidi" w:cstheme="majorBidi"/>
          <w:sz w:val="24"/>
          <w:szCs w:val="24"/>
        </w:rPr>
        <w:t>, as shown in</w:t>
      </w:r>
      <w:r w:rsidRPr="004A284F">
        <w:rPr>
          <w:rFonts w:asciiTheme="majorBidi" w:hAnsiTheme="majorBidi" w:cstheme="majorBidi"/>
          <w:sz w:val="24"/>
          <w:szCs w:val="24"/>
        </w:rPr>
        <w:t xml:space="preserve"> (Table 4.2)</w:t>
      </w:r>
      <w:r w:rsidRPr="004A284F">
        <w:rPr>
          <w:rFonts w:asciiTheme="majorBidi" w:hAnsiTheme="majorBidi" w:cstheme="majorBidi"/>
        </w:rPr>
        <w:t xml:space="preserve">. </w:t>
      </w:r>
      <w:r w:rsidRPr="004A284F">
        <w:rPr>
          <w:rFonts w:asciiTheme="majorBidi" w:hAnsiTheme="majorBidi" w:cstheme="majorBidi"/>
          <w:sz w:val="24"/>
          <w:szCs w:val="24"/>
        </w:rPr>
        <w:t xml:space="preserve">Cd concentration causes a significant </w:t>
      </w:r>
      <w:r w:rsidR="005C0A74" w:rsidRPr="004A284F">
        <w:rPr>
          <w:rFonts w:asciiTheme="majorBidi" w:hAnsiTheme="majorBidi" w:cstheme="majorBidi"/>
          <w:sz w:val="24"/>
          <w:szCs w:val="24"/>
        </w:rPr>
        <w:t>in</w:t>
      </w:r>
      <w:r w:rsidRPr="004A284F">
        <w:rPr>
          <w:rFonts w:asciiTheme="majorBidi" w:hAnsiTheme="majorBidi" w:cstheme="majorBidi"/>
          <w:sz w:val="24"/>
          <w:szCs w:val="24"/>
        </w:rPr>
        <w:t>crease in the plant's velocity of bud outgrowth</w:t>
      </w:r>
      <w:r w:rsidRPr="004A284F">
        <w:rPr>
          <w:rFonts w:asciiTheme="majorBidi" w:hAnsiTheme="majorBidi" w:cstheme="majorBidi"/>
        </w:rPr>
        <w:t xml:space="preserve"> </w:t>
      </w:r>
      <w:r w:rsidRPr="004A284F">
        <w:rPr>
          <w:rFonts w:asciiTheme="majorBidi" w:hAnsiTheme="majorBidi" w:cstheme="majorBidi"/>
          <w:sz w:val="24"/>
          <w:szCs w:val="24"/>
        </w:rPr>
        <w:t xml:space="preserve">compared to </w:t>
      </w:r>
      <w:r w:rsidR="005C0A74" w:rsidRPr="004A284F">
        <w:rPr>
          <w:rFonts w:asciiTheme="majorBidi" w:hAnsiTheme="majorBidi" w:cstheme="majorBidi"/>
          <w:sz w:val="24"/>
          <w:szCs w:val="24"/>
        </w:rPr>
        <w:t>control</w:t>
      </w:r>
      <w:r w:rsidRPr="004A284F">
        <w:rPr>
          <w:rFonts w:asciiTheme="majorBidi" w:hAnsiTheme="majorBidi" w:cstheme="majorBidi"/>
          <w:sz w:val="24"/>
          <w:szCs w:val="24"/>
        </w:rPr>
        <w:t>. The interaction treatment G1500 x Cd0 mg</w:t>
      </w:r>
      <w:r w:rsidR="00492FAB" w:rsidRPr="004A284F">
        <w:rPr>
          <w:rFonts w:asciiTheme="majorBidi" w:hAnsiTheme="majorBidi" w:cstheme="majorBidi"/>
          <w:sz w:val="24"/>
          <w:szCs w:val="24"/>
        </w:rPr>
        <w:t xml:space="preserve"> Cd</w:t>
      </w:r>
      <w:r w:rsidRPr="004A284F">
        <w:rPr>
          <w:rFonts w:asciiTheme="majorBidi" w:hAnsiTheme="majorBidi" w:cstheme="majorBidi"/>
          <w:sz w:val="24"/>
          <w:szCs w:val="24"/>
        </w:rPr>
        <w:t>.</w:t>
      </w:r>
      <w:r w:rsidR="00492FAB" w:rsidRPr="004A284F">
        <w:rPr>
          <w:rFonts w:asciiTheme="majorBidi" w:hAnsiTheme="majorBidi" w:cstheme="majorBidi"/>
          <w:sz w:val="24"/>
          <w:szCs w:val="24"/>
        </w:rPr>
        <w:t xml:space="preserve"> </w:t>
      </w:r>
      <w:r w:rsidRPr="004A284F">
        <w:rPr>
          <w:rFonts w:asciiTheme="majorBidi" w:hAnsiTheme="majorBidi" w:cstheme="majorBidi"/>
          <w:sz w:val="24"/>
          <w:szCs w:val="24"/>
        </w:rPr>
        <w:t>Kg</w:t>
      </w:r>
      <w:r w:rsidRPr="004A284F">
        <w:rPr>
          <w:rFonts w:asciiTheme="majorBidi" w:hAnsiTheme="majorBidi" w:cstheme="majorBidi"/>
          <w:sz w:val="24"/>
          <w:szCs w:val="24"/>
          <w:vertAlign w:val="superscript"/>
        </w:rPr>
        <w:t>-1</w:t>
      </w:r>
      <w:r w:rsidRPr="004A284F">
        <w:rPr>
          <w:rFonts w:asciiTheme="majorBidi" w:hAnsiTheme="majorBidi" w:cstheme="majorBidi"/>
          <w:sz w:val="24"/>
          <w:szCs w:val="24"/>
        </w:rPr>
        <w:t xml:space="preserve"> soil reduced the velocity of buds outgrowth to only 78.96 days, whereas the interaction treatment G500 x Cd3.33 mg</w:t>
      </w:r>
      <w:r w:rsidR="00492FAB" w:rsidRPr="004A284F">
        <w:rPr>
          <w:rFonts w:asciiTheme="majorBidi" w:hAnsiTheme="majorBidi" w:cstheme="majorBidi"/>
          <w:sz w:val="24"/>
          <w:szCs w:val="24"/>
        </w:rPr>
        <w:t xml:space="preserve"> Cd</w:t>
      </w:r>
      <w:r w:rsidRPr="004A284F">
        <w:rPr>
          <w:rFonts w:asciiTheme="majorBidi" w:hAnsiTheme="majorBidi" w:cstheme="majorBidi"/>
          <w:sz w:val="24"/>
          <w:szCs w:val="24"/>
        </w:rPr>
        <w:t>.</w:t>
      </w:r>
      <w:r w:rsidR="00492FAB" w:rsidRPr="004A284F">
        <w:rPr>
          <w:rFonts w:asciiTheme="majorBidi" w:hAnsiTheme="majorBidi" w:cstheme="majorBidi"/>
          <w:sz w:val="24"/>
          <w:szCs w:val="24"/>
        </w:rPr>
        <w:t xml:space="preserve"> </w:t>
      </w:r>
      <w:r w:rsidRPr="004A284F">
        <w:rPr>
          <w:rFonts w:asciiTheme="majorBidi" w:hAnsiTheme="majorBidi" w:cstheme="majorBidi"/>
          <w:sz w:val="24"/>
          <w:szCs w:val="24"/>
        </w:rPr>
        <w:t>Kg</w:t>
      </w:r>
      <w:r w:rsidRPr="004A284F">
        <w:rPr>
          <w:rFonts w:asciiTheme="majorBidi" w:hAnsiTheme="majorBidi" w:cstheme="majorBidi"/>
          <w:sz w:val="24"/>
          <w:szCs w:val="24"/>
          <w:vertAlign w:val="superscript"/>
        </w:rPr>
        <w:t>-1</w:t>
      </w:r>
      <w:r w:rsidRPr="004A284F">
        <w:rPr>
          <w:rFonts w:asciiTheme="majorBidi" w:hAnsiTheme="majorBidi" w:cstheme="majorBidi"/>
          <w:sz w:val="24"/>
          <w:szCs w:val="24"/>
        </w:rPr>
        <w:t xml:space="preserve"> soil, had the longest period.</w:t>
      </w:r>
    </w:p>
    <w:p w14:paraId="6B30314D" w14:textId="77777777" w:rsidR="00BD1413" w:rsidRPr="004A284F" w:rsidRDefault="00BD1413" w:rsidP="00BD1413">
      <w:pPr>
        <w:spacing w:after="0" w:line="360" w:lineRule="auto"/>
        <w:jc w:val="both"/>
        <w:rPr>
          <w:rFonts w:asciiTheme="majorBidi" w:hAnsiTheme="majorBidi" w:cstheme="majorBidi"/>
          <w:sz w:val="24"/>
          <w:szCs w:val="24"/>
        </w:rPr>
      </w:pPr>
    </w:p>
    <w:p w14:paraId="32E03A41" w14:textId="407817B9" w:rsidR="00BD1413" w:rsidRPr="004A284F" w:rsidRDefault="00BD1413" w:rsidP="00BD1413">
      <w:pPr>
        <w:pStyle w:val="Caption"/>
        <w:keepNext/>
        <w:spacing w:line="360" w:lineRule="auto"/>
        <w:jc w:val="both"/>
        <w:rPr>
          <w:rFonts w:asciiTheme="majorBidi" w:hAnsiTheme="majorBidi" w:cstheme="majorBidi"/>
          <w:color w:val="000000" w:themeColor="text1"/>
          <w:sz w:val="24"/>
          <w:szCs w:val="24"/>
        </w:rPr>
      </w:pPr>
      <w:r w:rsidRPr="004A284F">
        <w:rPr>
          <w:rFonts w:asciiTheme="majorBidi" w:hAnsiTheme="majorBidi" w:cstheme="majorBidi"/>
          <w:b/>
          <w:bCs/>
          <w:i w:val="0"/>
          <w:iCs w:val="0"/>
          <w:color w:val="000000" w:themeColor="text1"/>
          <w:sz w:val="24"/>
          <w:szCs w:val="24"/>
        </w:rPr>
        <w:t>Table 4.2.</w:t>
      </w:r>
      <w:r w:rsidRPr="004A284F">
        <w:rPr>
          <w:rFonts w:asciiTheme="majorBidi" w:hAnsiTheme="majorBidi" w:cstheme="majorBidi"/>
          <w:color w:val="000000" w:themeColor="text1"/>
          <w:sz w:val="24"/>
          <w:szCs w:val="24"/>
        </w:rPr>
        <w:t xml:space="preserve"> Effects of MW, Cadmium Element and their Interactions on the velocity</w:t>
      </w:r>
      <w:r w:rsidR="00221C13" w:rsidRPr="004A284F">
        <w:rPr>
          <w:rFonts w:asciiTheme="majorBidi" w:hAnsiTheme="majorBidi" w:cstheme="majorBidi"/>
          <w:color w:val="000000" w:themeColor="text1"/>
          <w:sz w:val="24"/>
          <w:szCs w:val="24"/>
        </w:rPr>
        <w:t xml:space="preserve"> </w:t>
      </w:r>
      <w:r w:rsidR="00221C13" w:rsidRPr="004A284F">
        <w:rPr>
          <w:rFonts w:asciiTheme="majorBidi" w:hAnsiTheme="majorBidi" w:cstheme="majorBidi"/>
          <w:sz w:val="24"/>
          <w:szCs w:val="24"/>
        </w:rPr>
        <w:t>(days)</w:t>
      </w:r>
      <w:r w:rsidRPr="004A284F">
        <w:rPr>
          <w:rFonts w:asciiTheme="majorBidi" w:hAnsiTheme="majorBidi" w:cstheme="majorBidi"/>
          <w:color w:val="000000" w:themeColor="text1"/>
          <w:sz w:val="24"/>
          <w:szCs w:val="24"/>
        </w:rPr>
        <w:t xml:space="preserve"> of </w:t>
      </w:r>
      <w:r w:rsidR="00790883" w:rsidRPr="004A284F">
        <w:rPr>
          <w:rFonts w:asciiTheme="majorBidi" w:hAnsiTheme="majorBidi" w:cstheme="majorBidi"/>
          <w:color w:val="000000" w:themeColor="text1"/>
          <w:sz w:val="24"/>
          <w:szCs w:val="24"/>
        </w:rPr>
        <w:t>P. tomentosa</w:t>
      </w:r>
      <w:r w:rsidRPr="004A284F">
        <w:rPr>
          <w:rFonts w:asciiTheme="majorBidi" w:hAnsiTheme="majorBidi" w:cstheme="majorBidi"/>
          <w:color w:val="000000" w:themeColor="text1"/>
          <w:sz w:val="24"/>
          <w:szCs w:val="24"/>
        </w:rPr>
        <w:t xml:space="preserve"> Buds Outgrowth.</w:t>
      </w:r>
    </w:p>
    <w:tbl>
      <w:tblPr>
        <w:tblpPr w:leftFromText="180" w:rightFromText="180" w:vertAnchor="text" w:tblpY="1"/>
        <w:tblOverlap w:val="never"/>
        <w:tblW w:w="0" w:type="auto"/>
        <w:tblLook w:val="04A0" w:firstRow="1" w:lastRow="0" w:firstColumn="1" w:lastColumn="0" w:noHBand="0" w:noVBand="1"/>
      </w:tblPr>
      <w:tblGrid>
        <w:gridCol w:w="1695"/>
        <w:gridCol w:w="1260"/>
        <w:gridCol w:w="1283"/>
        <w:gridCol w:w="1417"/>
        <w:gridCol w:w="1310"/>
        <w:gridCol w:w="1311"/>
      </w:tblGrid>
      <w:tr w:rsidR="00BD1413" w:rsidRPr="004A284F" w14:paraId="25762935" w14:textId="77777777" w:rsidTr="00436D97">
        <w:trPr>
          <w:trHeight w:val="386"/>
        </w:trPr>
        <w:tc>
          <w:tcPr>
            <w:tcW w:w="1695" w:type="dxa"/>
            <w:tcBorders>
              <w:top w:val="single" w:sz="12" w:space="0" w:color="auto"/>
              <w:left w:val="single" w:sz="12" w:space="0" w:color="auto"/>
              <w:bottom w:val="single" w:sz="4" w:space="0" w:color="auto"/>
              <w:right w:val="single" w:sz="4" w:space="0" w:color="auto"/>
            </w:tcBorders>
            <w:vAlign w:val="center"/>
          </w:tcPr>
          <w:p w14:paraId="5F279D03" w14:textId="4484E95C" w:rsidR="00BD1413" w:rsidRPr="004A284F" w:rsidRDefault="00436D97" w:rsidP="00436D97">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270" w:type="dxa"/>
            <w:gridSpan w:val="4"/>
            <w:tcBorders>
              <w:top w:val="single" w:sz="12" w:space="0" w:color="auto"/>
              <w:left w:val="single" w:sz="4" w:space="0" w:color="auto"/>
              <w:bottom w:val="single" w:sz="4" w:space="0" w:color="auto"/>
              <w:right w:val="single" w:sz="12" w:space="0" w:color="auto"/>
            </w:tcBorders>
          </w:tcPr>
          <w:p w14:paraId="0DBF6E49" w14:textId="27F0CDEA"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Cd (mg</w:t>
            </w:r>
            <w:r w:rsidR="00EB27C9">
              <w:rPr>
                <w:rFonts w:asciiTheme="majorBidi" w:hAnsiTheme="majorBidi" w:cstheme="majorBidi"/>
                <w:sz w:val="24"/>
                <w:szCs w:val="24"/>
              </w:rPr>
              <w:t xml:space="preserve"> </w:t>
            </w:r>
            <w:r w:rsidR="00436D97">
              <w:rPr>
                <w:rFonts w:asciiTheme="majorBidi" w:hAnsiTheme="majorBidi" w:cstheme="majorBidi"/>
                <w:sz w:val="24"/>
                <w:szCs w:val="24"/>
              </w:rPr>
              <w:t>Cd</w:t>
            </w:r>
            <w:r w:rsidRPr="004A284F">
              <w:rPr>
                <w:rFonts w:asciiTheme="majorBidi" w:hAnsiTheme="majorBidi" w:cstheme="majorBidi"/>
                <w:sz w:val="24"/>
                <w:szCs w:val="24"/>
              </w:rPr>
              <w:t>.</w:t>
            </w:r>
            <w:r w:rsidR="00436D97">
              <w:rPr>
                <w:rFonts w:asciiTheme="majorBidi" w:hAnsiTheme="majorBidi" w:cstheme="majorBidi"/>
                <w:sz w:val="24"/>
                <w:szCs w:val="24"/>
              </w:rPr>
              <w:t xml:space="preserve"> </w:t>
            </w:r>
            <w:r w:rsidRPr="004A284F">
              <w:rPr>
                <w:rFonts w:asciiTheme="majorBidi" w:hAnsiTheme="majorBidi" w:cstheme="majorBidi"/>
                <w:sz w:val="24"/>
                <w:szCs w:val="24"/>
              </w:rPr>
              <w:t>Kg</w:t>
            </w:r>
            <w:r w:rsidRPr="004A284F">
              <w:rPr>
                <w:rFonts w:asciiTheme="majorBidi" w:hAnsiTheme="majorBidi" w:cstheme="majorBidi"/>
                <w:sz w:val="24"/>
                <w:szCs w:val="24"/>
                <w:vertAlign w:val="superscript"/>
              </w:rPr>
              <w:t>-1</w:t>
            </w:r>
            <w:r w:rsidRPr="004A284F">
              <w:rPr>
                <w:rFonts w:asciiTheme="majorBidi" w:hAnsiTheme="majorBidi" w:cstheme="majorBidi"/>
                <w:sz w:val="24"/>
                <w:szCs w:val="24"/>
              </w:rPr>
              <w:t xml:space="preserve"> soil)</w:t>
            </w:r>
          </w:p>
        </w:tc>
        <w:tc>
          <w:tcPr>
            <w:tcW w:w="1311" w:type="dxa"/>
            <w:vMerge w:val="restart"/>
            <w:tcBorders>
              <w:top w:val="single" w:sz="12" w:space="0" w:color="auto"/>
              <w:left w:val="single" w:sz="12" w:space="0" w:color="auto"/>
              <w:bottom w:val="single" w:sz="12" w:space="0" w:color="auto"/>
              <w:right w:val="single" w:sz="12" w:space="0" w:color="auto"/>
            </w:tcBorders>
            <w:vAlign w:val="center"/>
          </w:tcPr>
          <w:p w14:paraId="03F6931B"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Average Gausses</w:t>
            </w:r>
          </w:p>
        </w:tc>
      </w:tr>
      <w:tr w:rsidR="00BD1413" w:rsidRPr="004A284F" w14:paraId="27553066" w14:textId="77777777" w:rsidTr="00436D97">
        <w:tc>
          <w:tcPr>
            <w:tcW w:w="1695" w:type="dxa"/>
            <w:tcBorders>
              <w:top w:val="single" w:sz="4" w:space="0" w:color="auto"/>
              <w:left w:val="single" w:sz="12" w:space="0" w:color="auto"/>
              <w:bottom w:val="single" w:sz="4" w:space="0" w:color="auto"/>
              <w:right w:val="single" w:sz="4" w:space="0" w:color="auto"/>
            </w:tcBorders>
          </w:tcPr>
          <w:p w14:paraId="4117AB26" w14:textId="0E3606EA" w:rsidR="00BD1413" w:rsidRPr="004A284F" w:rsidRDefault="00436D97"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 xml:space="preserve"> </w:t>
            </w:r>
            <w:r>
              <w:rPr>
                <w:rFonts w:asciiTheme="majorBidi" w:hAnsiTheme="majorBidi" w:cstheme="majorBidi"/>
                <w:sz w:val="24"/>
                <w:szCs w:val="24"/>
              </w:rPr>
              <w:t>Mw (</w:t>
            </w:r>
            <w:r w:rsidRPr="004A284F">
              <w:rPr>
                <w:rFonts w:asciiTheme="majorBidi" w:hAnsiTheme="majorBidi" w:cstheme="majorBidi"/>
                <w:sz w:val="24"/>
                <w:szCs w:val="24"/>
              </w:rPr>
              <w:t>Gausses</w:t>
            </w:r>
            <w:r>
              <w:rPr>
                <w:rFonts w:asciiTheme="majorBidi" w:hAnsiTheme="majorBidi" w:cstheme="majorBidi"/>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440DA2ED"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5A303AEF"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3.33</w:t>
            </w:r>
          </w:p>
        </w:tc>
        <w:tc>
          <w:tcPr>
            <w:tcW w:w="1417" w:type="dxa"/>
            <w:tcBorders>
              <w:top w:val="single" w:sz="4" w:space="0" w:color="auto"/>
              <w:left w:val="single" w:sz="4" w:space="0" w:color="auto"/>
              <w:bottom w:val="single" w:sz="4" w:space="0" w:color="auto"/>
              <w:right w:val="single" w:sz="4" w:space="0" w:color="auto"/>
            </w:tcBorders>
          </w:tcPr>
          <w:p w14:paraId="0751BEB1"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6.66</w:t>
            </w:r>
          </w:p>
        </w:tc>
        <w:tc>
          <w:tcPr>
            <w:tcW w:w="1310" w:type="dxa"/>
            <w:tcBorders>
              <w:top w:val="single" w:sz="4" w:space="0" w:color="auto"/>
              <w:left w:val="single" w:sz="4" w:space="0" w:color="auto"/>
              <w:bottom w:val="single" w:sz="4" w:space="0" w:color="auto"/>
              <w:right w:val="single" w:sz="12" w:space="0" w:color="auto"/>
            </w:tcBorders>
          </w:tcPr>
          <w:p w14:paraId="660D33F0"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10</w:t>
            </w:r>
          </w:p>
        </w:tc>
        <w:tc>
          <w:tcPr>
            <w:tcW w:w="1311" w:type="dxa"/>
            <w:vMerge/>
            <w:tcBorders>
              <w:top w:val="single" w:sz="12" w:space="0" w:color="auto"/>
              <w:left w:val="single" w:sz="12" w:space="0" w:color="auto"/>
              <w:bottom w:val="single" w:sz="12" w:space="0" w:color="auto"/>
              <w:right w:val="single" w:sz="12" w:space="0" w:color="auto"/>
            </w:tcBorders>
            <w:vAlign w:val="center"/>
          </w:tcPr>
          <w:p w14:paraId="238E5B66" w14:textId="77777777" w:rsidR="00BD1413" w:rsidRPr="004A284F" w:rsidRDefault="00BD1413" w:rsidP="00436D97">
            <w:pPr>
              <w:spacing w:after="0" w:line="360" w:lineRule="auto"/>
              <w:jc w:val="center"/>
              <w:rPr>
                <w:rFonts w:asciiTheme="majorBidi" w:hAnsiTheme="majorBidi" w:cstheme="majorBidi"/>
                <w:sz w:val="24"/>
                <w:szCs w:val="24"/>
              </w:rPr>
            </w:pPr>
          </w:p>
        </w:tc>
      </w:tr>
      <w:tr w:rsidR="00BD1413" w:rsidRPr="004A284F" w14:paraId="20996DBB" w14:textId="77777777" w:rsidTr="00436D97">
        <w:tc>
          <w:tcPr>
            <w:tcW w:w="1695" w:type="dxa"/>
            <w:tcBorders>
              <w:top w:val="single" w:sz="4" w:space="0" w:color="auto"/>
              <w:left w:val="single" w:sz="12" w:space="0" w:color="auto"/>
              <w:bottom w:val="single" w:sz="4" w:space="0" w:color="auto"/>
              <w:right w:val="single" w:sz="4" w:space="0" w:color="auto"/>
            </w:tcBorders>
          </w:tcPr>
          <w:p w14:paraId="0A2E7274"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32E984DD"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95.30 a-c</w:t>
            </w:r>
          </w:p>
        </w:tc>
        <w:tc>
          <w:tcPr>
            <w:tcW w:w="1283" w:type="dxa"/>
            <w:tcBorders>
              <w:top w:val="single" w:sz="4" w:space="0" w:color="auto"/>
              <w:left w:val="single" w:sz="4" w:space="0" w:color="auto"/>
              <w:bottom w:val="single" w:sz="4" w:space="0" w:color="auto"/>
              <w:right w:val="single" w:sz="4" w:space="0" w:color="auto"/>
            </w:tcBorders>
          </w:tcPr>
          <w:p w14:paraId="439AD904"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91.55 a-c</w:t>
            </w:r>
          </w:p>
        </w:tc>
        <w:tc>
          <w:tcPr>
            <w:tcW w:w="1417" w:type="dxa"/>
            <w:tcBorders>
              <w:top w:val="single" w:sz="4" w:space="0" w:color="auto"/>
              <w:left w:val="single" w:sz="4" w:space="0" w:color="auto"/>
              <w:bottom w:val="single" w:sz="4" w:space="0" w:color="auto"/>
              <w:right w:val="single" w:sz="4" w:space="0" w:color="auto"/>
            </w:tcBorders>
          </w:tcPr>
          <w:p w14:paraId="26845A47"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87.80 b-d</w:t>
            </w:r>
          </w:p>
        </w:tc>
        <w:tc>
          <w:tcPr>
            <w:tcW w:w="1310" w:type="dxa"/>
            <w:tcBorders>
              <w:top w:val="single" w:sz="4" w:space="0" w:color="auto"/>
              <w:left w:val="single" w:sz="4" w:space="0" w:color="auto"/>
              <w:bottom w:val="single" w:sz="4" w:space="0" w:color="auto"/>
              <w:right w:val="single" w:sz="12" w:space="0" w:color="auto"/>
            </w:tcBorders>
          </w:tcPr>
          <w:p w14:paraId="3E8817E1"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97.04 a-c</w:t>
            </w:r>
          </w:p>
        </w:tc>
        <w:tc>
          <w:tcPr>
            <w:tcW w:w="1311" w:type="dxa"/>
            <w:tcBorders>
              <w:top w:val="single" w:sz="12" w:space="0" w:color="auto"/>
              <w:left w:val="single" w:sz="12" w:space="0" w:color="auto"/>
              <w:bottom w:val="single" w:sz="12" w:space="0" w:color="auto"/>
              <w:right w:val="single" w:sz="12" w:space="0" w:color="auto"/>
            </w:tcBorders>
            <w:vAlign w:val="center"/>
          </w:tcPr>
          <w:p w14:paraId="0608F486"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color w:val="000000"/>
                <w:sz w:val="24"/>
                <w:szCs w:val="24"/>
              </w:rPr>
              <w:t>92.92 ab</w:t>
            </w:r>
          </w:p>
        </w:tc>
      </w:tr>
      <w:tr w:rsidR="00BD1413" w:rsidRPr="004A284F" w14:paraId="032F9414" w14:textId="77777777" w:rsidTr="00436D97">
        <w:tc>
          <w:tcPr>
            <w:tcW w:w="1695" w:type="dxa"/>
            <w:tcBorders>
              <w:top w:val="single" w:sz="4" w:space="0" w:color="auto"/>
              <w:left w:val="single" w:sz="12" w:space="0" w:color="auto"/>
              <w:bottom w:val="single" w:sz="4" w:space="0" w:color="auto"/>
              <w:right w:val="single" w:sz="4" w:space="0" w:color="auto"/>
            </w:tcBorders>
          </w:tcPr>
          <w:p w14:paraId="3913697D"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500</w:t>
            </w:r>
          </w:p>
        </w:tc>
        <w:tc>
          <w:tcPr>
            <w:tcW w:w="1260" w:type="dxa"/>
            <w:tcBorders>
              <w:top w:val="single" w:sz="4" w:space="0" w:color="auto"/>
              <w:left w:val="single" w:sz="4" w:space="0" w:color="auto"/>
              <w:bottom w:val="single" w:sz="4" w:space="0" w:color="auto"/>
              <w:right w:val="single" w:sz="4" w:space="0" w:color="auto"/>
            </w:tcBorders>
          </w:tcPr>
          <w:p w14:paraId="38C2AFFC"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93.61 a-c</w:t>
            </w:r>
          </w:p>
        </w:tc>
        <w:tc>
          <w:tcPr>
            <w:tcW w:w="1283" w:type="dxa"/>
            <w:tcBorders>
              <w:top w:val="single" w:sz="4" w:space="0" w:color="auto"/>
              <w:left w:val="single" w:sz="4" w:space="0" w:color="auto"/>
              <w:bottom w:val="single" w:sz="4" w:space="0" w:color="auto"/>
              <w:right w:val="single" w:sz="4" w:space="0" w:color="auto"/>
            </w:tcBorders>
          </w:tcPr>
          <w:p w14:paraId="1FE62CA4"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102.72 a</w:t>
            </w:r>
          </w:p>
        </w:tc>
        <w:tc>
          <w:tcPr>
            <w:tcW w:w="1417" w:type="dxa"/>
            <w:tcBorders>
              <w:top w:val="single" w:sz="4" w:space="0" w:color="auto"/>
              <w:left w:val="single" w:sz="4" w:space="0" w:color="auto"/>
              <w:bottom w:val="single" w:sz="4" w:space="0" w:color="auto"/>
              <w:right w:val="single" w:sz="4" w:space="0" w:color="auto"/>
            </w:tcBorders>
          </w:tcPr>
          <w:p w14:paraId="5C4B5E1A"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93.47 a-c</w:t>
            </w:r>
          </w:p>
        </w:tc>
        <w:tc>
          <w:tcPr>
            <w:tcW w:w="1310" w:type="dxa"/>
            <w:tcBorders>
              <w:top w:val="single" w:sz="4" w:space="0" w:color="auto"/>
              <w:left w:val="single" w:sz="4" w:space="0" w:color="auto"/>
              <w:bottom w:val="single" w:sz="4" w:space="0" w:color="auto"/>
              <w:right w:val="single" w:sz="12" w:space="0" w:color="auto"/>
            </w:tcBorders>
          </w:tcPr>
          <w:p w14:paraId="5265F312"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95.58 a-c</w:t>
            </w:r>
          </w:p>
        </w:tc>
        <w:tc>
          <w:tcPr>
            <w:tcW w:w="1311" w:type="dxa"/>
            <w:tcBorders>
              <w:top w:val="single" w:sz="12" w:space="0" w:color="auto"/>
              <w:left w:val="single" w:sz="12" w:space="0" w:color="auto"/>
              <w:bottom w:val="single" w:sz="12" w:space="0" w:color="auto"/>
              <w:right w:val="single" w:sz="12" w:space="0" w:color="auto"/>
            </w:tcBorders>
            <w:vAlign w:val="center"/>
          </w:tcPr>
          <w:p w14:paraId="2C2ADB66"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color w:val="000000"/>
                <w:sz w:val="24"/>
                <w:szCs w:val="24"/>
              </w:rPr>
              <w:t>96.34 a</w:t>
            </w:r>
          </w:p>
        </w:tc>
      </w:tr>
      <w:tr w:rsidR="00BD1413" w:rsidRPr="004A284F" w14:paraId="34C2DF14" w14:textId="77777777" w:rsidTr="00436D97">
        <w:tc>
          <w:tcPr>
            <w:tcW w:w="1695" w:type="dxa"/>
            <w:tcBorders>
              <w:top w:val="single" w:sz="4" w:space="0" w:color="auto"/>
              <w:left w:val="single" w:sz="12" w:space="0" w:color="auto"/>
              <w:bottom w:val="single" w:sz="4" w:space="0" w:color="auto"/>
              <w:right w:val="single" w:sz="4" w:space="0" w:color="auto"/>
            </w:tcBorders>
          </w:tcPr>
          <w:p w14:paraId="53506356"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1000</w:t>
            </w:r>
          </w:p>
        </w:tc>
        <w:tc>
          <w:tcPr>
            <w:tcW w:w="1260" w:type="dxa"/>
            <w:tcBorders>
              <w:top w:val="single" w:sz="4" w:space="0" w:color="auto"/>
              <w:left w:val="single" w:sz="4" w:space="0" w:color="auto"/>
              <w:bottom w:val="single" w:sz="4" w:space="0" w:color="auto"/>
              <w:right w:val="single" w:sz="4" w:space="0" w:color="auto"/>
            </w:tcBorders>
          </w:tcPr>
          <w:p w14:paraId="4DFFAA31"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92.60 a-c</w:t>
            </w:r>
          </w:p>
        </w:tc>
        <w:tc>
          <w:tcPr>
            <w:tcW w:w="1283" w:type="dxa"/>
            <w:tcBorders>
              <w:top w:val="single" w:sz="4" w:space="0" w:color="auto"/>
              <w:left w:val="single" w:sz="4" w:space="0" w:color="auto"/>
              <w:bottom w:val="single" w:sz="4" w:space="0" w:color="auto"/>
              <w:right w:val="single" w:sz="4" w:space="0" w:color="auto"/>
            </w:tcBorders>
          </w:tcPr>
          <w:p w14:paraId="6431035F"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98.74 ab</w:t>
            </w:r>
          </w:p>
        </w:tc>
        <w:tc>
          <w:tcPr>
            <w:tcW w:w="1417" w:type="dxa"/>
            <w:tcBorders>
              <w:top w:val="single" w:sz="4" w:space="0" w:color="auto"/>
              <w:left w:val="single" w:sz="4" w:space="0" w:color="auto"/>
              <w:bottom w:val="single" w:sz="4" w:space="0" w:color="auto"/>
              <w:right w:val="single" w:sz="4" w:space="0" w:color="auto"/>
            </w:tcBorders>
          </w:tcPr>
          <w:p w14:paraId="475B5117"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98.20 ab</w:t>
            </w:r>
          </w:p>
        </w:tc>
        <w:tc>
          <w:tcPr>
            <w:tcW w:w="1310" w:type="dxa"/>
            <w:tcBorders>
              <w:top w:val="single" w:sz="4" w:space="0" w:color="auto"/>
              <w:left w:val="single" w:sz="4" w:space="0" w:color="auto"/>
              <w:bottom w:val="single" w:sz="4" w:space="0" w:color="auto"/>
              <w:right w:val="single" w:sz="12" w:space="0" w:color="auto"/>
            </w:tcBorders>
          </w:tcPr>
          <w:p w14:paraId="1542C9AF"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98.31 ab</w:t>
            </w:r>
          </w:p>
        </w:tc>
        <w:tc>
          <w:tcPr>
            <w:tcW w:w="1311" w:type="dxa"/>
            <w:tcBorders>
              <w:top w:val="single" w:sz="12" w:space="0" w:color="auto"/>
              <w:left w:val="single" w:sz="12" w:space="0" w:color="auto"/>
              <w:bottom w:val="single" w:sz="12" w:space="0" w:color="auto"/>
              <w:right w:val="single" w:sz="12" w:space="0" w:color="auto"/>
            </w:tcBorders>
            <w:vAlign w:val="center"/>
          </w:tcPr>
          <w:p w14:paraId="3E3FE862"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color w:val="000000"/>
                <w:sz w:val="24"/>
                <w:szCs w:val="24"/>
              </w:rPr>
              <w:t>96.96 a</w:t>
            </w:r>
          </w:p>
        </w:tc>
      </w:tr>
      <w:tr w:rsidR="00BD1413" w:rsidRPr="004A284F" w14:paraId="01CACB17" w14:textId="77777777" w:rsidTr="00436D97">
        <w:tc>
          <w:tcPr>
            <w:tcW w:w="1695" w:type="dxa"/>
            <w:tcBorders>
              <w:top w:val="single" w:sz="4" w:space="0" w:color="auto"/>
              <w:left w:val="single" w:sz="12" w:space="0" w:color="auto"/>
              <w:bottom w:val="single" w:sz="4" w:space="0" w:color="auto"/>
              <w:right w:val="single" w:sz="4" w:space="0" w:color="auto"/>
            </w:tcBorders>
          </w:tcPr>
          <w:p w14:paraId="32F4D630"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1500</w:t>
            </w:r>
          </w:p>
        </w:tc>
        <w:tc>
          <w:tcPr>
            <w:tcW w:w="1260" w:type="dxa"/>
            <w:tcBorders>
              <w:top w:val="single" w:sz="4" w:space="0" w:color="auto"/>
              <w:left w:val="single" w:sz="4" w:space="0" w:color="auto"/>
              <w:bottom w:val="single" w:sz="4" w:space="0" w:color="auto"/>
              <w:right w:val="single" w:sz="4" w:space="0" w:color="auto"/>
            </w:tcBorders>
          </w:tcPr>
          <w:p w14:paraId="75C9B3B2"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78.69 d</w:t>
            </w:r>
          </w:p>
        </w:tc>
        <w:tc>
          <w:tcPr>
            <w:tcW w:w="1283" w:type="dxa"/>
            <w:tcBorders>
              <w:top w:val="single" w:sz="4" w:space="0" w:color="auto"/>
              <w:left w:val="single" w:sz="4" w:space="0" w:color="auto"/>
              <w:bottom w:val="single" w:sz="4" w:space="0" w:color="auto"/>
              <w:right w:val="single" w:sz="4" w:space="0" w:color="auto"/>
            </w:tcBorders>
          </w:tcPr>
          <w:p w14:paraId="55FF9FB6"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87.47 b-d</w:t>
            </w:r>
          </w:p>
        </w:tc>
        <w:tc>
          <w:tcPr>
            <w:tcW w:w="1417" w:type="dxa"/>
            <w:tcBorders>
              <w:top w:val="single" w:sz="4" w:space="0" w:color="auto"/>
              <w:left w:val="single" w:sz="4" w:space="0" w:color="auto"/>
              <w:bottom w:val="single" w:sz="4" w:space="0" w:color="auto"/>
              <w:right w:val="single" w:sz="4" w:space="0" w:color="auto"/>
            </w:tcBorders>
          </w:tcPr>
          <w:p w14:paraId="4A9EE042"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92.20 a-c</w:t>
            </w:r>
          </w:p>
        </w:tc>
        <w:tc>
          <w:tcPr>
            <w:tcW w:w="1310" w:type="dxa"/>
            <w:tcBorders>
              <w:top w:val="single" w:sz="4" w:space="0" w:color="auto"/>
              <w:left w:val="single" w:sz="4" w:space="0" w:color="auto"/>
              <w:bottom w:val="single" w:sz="4" w:space="0" w:color="auto"/>
              <w:right w:val="single" w:sz="12" w:space="0" w:color="auto"/>
            </w:tcBorders>
          </w:tcPr>
          <w:p w14:paraId="4C0E2755"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98.11 ab</w:t>
            </w:r>
          </w:p>
        </w:tc>
        <w:tc>
          <w:tcPr>
            <w:tcW w:w="1311" w:type="dxa"/>
            <w:tcBorders>
              <w:top w:val="single" w:sz="12" w:space="0" w:color="auto"/>
              <w:left w:val="single" w:sz="12" w:space="0" w:color="auto"/>
              <w:bottom w:val="single" w:sz="12" w:space="0" w:color="auto"/>
              <w:right w:val="single" w:sz="12" w:space="0" w:color="auto"/>
            </w:tcBorders>
            <w:vAlign w:val="center"/>
          </w:tcPr>
          <w:p w14:paraId="5607BC2C"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color w:val="000000"/>
                <w:sz w:val="24"/>
                <w:szCs w:val="24"/>
              </w:rPr>
              <w:t>89.11 b</w:t>
            </w:r>
          </w:p>
        </w:tc>
      </w:tr>
      <w:tr w:rsidR="00BD1413" w:rsidRPr="004A284F" w14:paraId="1D5EB263" w14:textId="77777777" w:rsidTr="00436D97">
        <w:tc>
          <w:tcPr>
            <w:tcW w:w="1695" w:type="dxa"/>
            <w:tcBorders>
              <w:top w:val="single" w:sz="4" w:space="0" w:color="auto"/>
              <w:left w:val="single" w:sz="12" w:space="0" w:color="auto"/>
              <w:bottom w:val="single" w:sz="12" w:space="0" w:color="auto"/>
              <w:right w:val="single" w:sz="4" w:space="0" w:color="auto"/>
            </w:tcBorders>
          </w:tcPr>
          <w:p w14:paraId="5BDDE26F"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2000</w:t>
            </w:r>
          </w:p>
        </w:tc>
        <w:tc>
          <w:tcPr>
            <w:tcW w:w="1260" w:type="dxa"/>
            <w:tcBorders>
              <w:top w:val="single" w:sz="4" w:space="0" w:color="auto"/>
              <w:left w:val="single" w:sz="4" w:space="0" w:color="auto"/>
              <w:bottom w:val="single" w:sz="12" w:space="0" w:color="auto"/>
              <w:right w:val="single" w:sz="4" w:space="0" w:color="auto"/>
            </w:tcBorders>
          </w:tcPr>
          <w:p w14:paraId="6A449530"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89.89 b-d</w:t>
            </w:r>
          </w:p>
        </w:tc>
        <w:tc>
          <w:tcPr>
            <w:tcW w:w="1283" w:type="dxa"/>
            <w:tcBorders>
              <w:top w:val="single" w:sz="4" w:space="0" w:color="auto"/>
              <w:left w:val="single" w:sz="4" w:space="0" w:color="auto"/>
              <w:bottom w:val="single" w:sz="12" w:space="0" w:color="auto"/>
              <w:right w:val="single" w:sz="4" w:space="0" w:color="auto"/>
            </w:tcBorders>
          </w:tcPr>
          <w:p w14:paraId="641C539D"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97.38 a-c</w:t>
            </w:r>
          </w:p>
        </w:tc>
        <w:tc>
          <w:tcPr>
            <w:tcW w:w="1417" w:type="dxa"/>
            <w:tcBorders>
              <w:top w:val="single" w:sz="4" w:space="0" w:color="auto"/>
              <w:left w:val="single" w:sz="4" w:space="0" w:color="auto"/>
              <w:bottom w:val="single" w:sz="12" w:space="0" w:color="auto"/>
              <w:right w:val="single" w:sz="4" w:space="0" w:color="auto"/>
            </w:tcBorders>
          </w:tcPr>
          <w:p w14:paraId="2DC08D92"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85.22 cd</w:t>
            </w:r>
          </w:p>
        </w:tc>
        <w:tc>
          <w:tcPr>
            <w:tcW w:w="1310" w:type="dxa"/>
            <w:tcBorders>
              <w:top w:val="single" w:sz="4" w:space="0" w:color="auto"/>
              <w:left w:val="single" w:sz="4" w:space="0" w:color="auto"/>
              <w:bottom w:val="single" w:sz="12" w:space="0" w:color="auto"/>
              <w:right w:val="single" w:sz="12" w:space="0" w:color="auto"/>
            </w:tcBorders>
          </w:tcPr>
          <w:p w14:paraId="4F03E438"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90.53 a-d</w:t>
            </w:r>
          </w:p>
        </w:tc>
        <w:tc>
          <w:tcPr>
            <w:tcW w:w="1311" w:type="dxa"/>
            <w:tcBorders>
              <w:top w:val="single" w:sz="12" w:space="0" w:color="auto"/>
              <w:left w:val="single" w:sz="12" w:space="0" w:color="auto"/>
              <w:bottom w:val="single" w:sz="12" w:space="0" w:color="auto"/>
              <w:right w:val="single" w:sz="12" w:space="0" w:color="auto"/>
            </w:tcBorders>
            <w:vAlign w:val="center"/>
          </w:tcPr>
          <w:p w14:paraId="63570B70"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color w:val="000000"/>
                <w:sz w:val="24"/>
                <w:szCs w:val="24"/>
              </w:rPr>
              <w:t>90.75 b</w:t>
            </w:r>
          </w:p>
        </w:tc>
      </w:tr>
      <w:tr w:rsidR="00BD1413" w:rsidRPr="004A284F" w14:paraId="19AE612F" w14:textId="77777777" w:rsidTr="00436D97">
        <w:trPr>
          <w:gridAfter w:val="1"/>
          <w:wAfter w:w="1311" w:type="dxa"/>
        </w:trPr>
        <w:tc>
          <w:tcPr>
            <w:tcW w:w="1695" w:type="dxa"/>
            <w:tcBorders>
              <w:top w:val="single" w:sz="12" w:space="0" w:color="auto"/>
              <w:left w:val="single" w:sz="12" w:space="0" w:color="auto"/>
              <w:bottom w:val="single" w:sz="12" w:space="0" w:color="auto"/>
              <w:right w:val="single" w:sz="12" w:space="0" w:color="auto"/>
            </w:tcBorders>
          </w:tcPr>
          <w:p w14:paraId="54EE4C9E"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Average Cd</w:t>
            </w:r>
          </w:p>
        </w:tc>
        <w:tc>
          <w:tcPr>
            <w:tcW w:w="1260" w:type="dxa"/>
            <w:tcBorders>
              <w:top w:val="single" w:sz="12" w:space="0" w:color="auto"/>
              <w:left w:val="single" w:sz="12" w:space="0" w:color="auto"/>
              <w:bottom w:val="single" w:sz="12" w:space="0" w:color="auto"/>
              <w:right w:val="single" w:sz="12" w:space="0" w:color="auto"/>
            </w:tcBorders>
          </w:tcPr>
          <w:p w14:paraId="54FE1C45"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90.01 b</w:t>
            </w:r>
          </w:p>
        </w:tc>
        <w:tc>
          <w:tcPr>
            <w:tcW w:w="1283" w:type="dxa"/>
            <w:tcBorders>
              <w:top w:val="single" w:sz="12" w:space="0" w:color="auto"/>
              <w:left w:val="single" w:sz="12" w:space="0" w:color="auto"/>
              <w:bottom w:val="single" w:sz="12" w:space="0" w:color="auto"/>
              <w:right w:val="single" w:sz="12" w:space="0" w:color="auto"/>
            </w:tcBorders>
          </w:tcPr>
          <w:p w14:paraId="338F58DC"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95.57 a</w:t>
            </w:r>
          </w:p>
        </w:tc>
        <w:tc>
          <w:tcPr>
            <w:tcW w:w="1417" w:type="dxa"/>
            <w:tcBorders>
              <w:top w:val="single" w:sz="12" w:space="0" w:color="auto"/>
              <w:left w:val="single" w:sz="12" w:space="0" w:color="auto"/>
              <w:bottom w:val="single" w:sz="12" w:space="0" w:color="auto"/>
              <w:right w:val="single" w:sz="12" w:space="0" w:color="auto"/>
            </w:tcBorders>
          </w:tcPr>
          <w:p w14:paraId="1D50C8F0"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91.37 ab</w:t>
            </w:r>
          </w:p>
        </w:tc>
        <w:tc>
          <w:tcPr>
            <w:tcW w:w="1310" w:type="dxa"/>
            <w:tcBorders>
              <w:top w:val="single" w:sz="12" w:space="0" w:color="auto"/>
              <w:left w:val="single" w:sz="12" w:space="0" w:color="auto"/>
              <w:bottom w:val="single" w:sz="12" w:space="0" w:color="auto"/>
              <w:right w:val="single" w:sz="12" w:space="0" w:color="auto"/>
            </w:tcBorders>
          </w:tcPr>
          <w:p w14:paraId="3F3970EF" w14:textId="77777777" w:rsidR="00BD1413" w:rsidRPr="004A284F" w:rsidRDefault="00BD1413" w:rsidP="00436D97">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95.91 a</w:t>
            </w:r>
          </w:p>
        </w:tc>
      </w:tr>
      <w:tr w:rsidR="00BD1413" w:rsidRPr="00A21A5D" w14:paraId="296D3AD7" w14:textId="77777777" w:rsidTr="00436D97">
        <w:tc>
          <w:tcPr>
            <w:tcW w:w="8276" w:type="dxa"/>
            <w:gridSpan w:val="6"/>
            <w:tcBorders>
              <w:left w:val="nil"/>
              <w:bottom w:val="nil"/>
              <w:right w:val="nil"/>
            </w:tcBorders>
          </w:tcPr>
          <w:p w14:paraId="51D3122D" w14:textId="77777777" w:rsidR="00BD1413" w:rsidRPr="00A21A5D" w:rsidRDefault="00BD1413" w:rsidP="00436D97">
            <w:pPr>
              <w:spacing w:after="0" w:line="360" w:lineRule="auto"/>
              <w:ind w:hanging="270"/>
              <w:jc w:val="both"/>
              <w:rPr>
                <w:rFonts w:asciiTheme="majorBidi" w:hAnsiTheme="majorBidi" w:cstheme="majorBidi"/>
                <w:sz w:val="24"/>
                <w:szCs w:val="24"/>
              </w:rPr>
            </w:pPr>
            <w:r w:rsidRPr="004A284F">
              <w:rPr>
                <w:rFonts w:asciiTheme="majorBidi" w:hAnsiTheme="majorBidi" w:cstheme="majorBidi"/>
                <w:sz w:val="24"/>
                <w:szCs w:val="24"/>
              </w:rPr>
              <w:t>* Means followed by the same letter factor and their interactions are not significantly different at p ≤ 0.05 according to Duncan`s Multiple Range test and vice versa.</w:t>
            </w:r>
            <w:r w:rsidRPr="00A21A5D">
              <w:rPr>
                <w:rFonts w:asciiTheme="majorBidi" w:hAnsiTheme="majorBidi" w:cstheme="majorBidi"/>
                <w:sz w:val="24"/>
                <w:szCs w:val="24"/>
              </w:rPr>
              <w:t xml:space="preserve"> </w:t>
            </w:r>
          </w:p>
        </w:tc>
      </w:tr>
    </w:tbl>
    <w:p w14:paraId="5E77128F" w14:textId="77777777" w:rsidR="00BD1413" w:rsidRPr="00A21A5D" w:rsidRDefault="00BD1413" w:rsidP="00BD1413">
      <w:pPr>
        <w:spacing w:after="0" w:line="360" w:lineRule="auto"/>
        <w:rPr>
          <w:rFonts w:asciiTheme="majorBidi" w:eastAsia="Arial" w:hAnsiTheme="majorBidi" w:cstheme="majorBidi"/>
          <w:b/>
          <w:bCs/>
          <w:color w:val="000000" w:themeColor="text1"/>
          <w:sz w:val="28"/>
          <w:szCs w:val="28"/>
        </w:rPr>
      </w:pPr>
    </w:p>
    <w:p w14:paraId="03628BDC" w14:textId="77777777" w:rsidR="00083FFB" w:rsidRPr="00A21A5D" w:rsidRDefault="00083FFB" w:rsidP="00BD1413">
      <w:pPr>
        <w:spacing w:line="360" w:lineRule="auto"/>
        <w:jc w:val="both"/>
        <w:rPr>
          <w:rFonts w:asciiTheme="majorBidi" w:hAnsiTheme="majorBidi" w:cstheme="majorBidi"/>
          <w:b/>
          <w:bCs/>
          <w:sz w:val="24"/>
          <w:szCs w:val="24"/>
        </w:rPr>
      </w:pPr>
    </w:p>
    <w:p w14:paraId="5FCBEB6D" w14:textId="77777777" w:rsidR="00083FFB" w:rsidRPr="00A21A5D" w:rsidRDefault="00083FFB" w:rsidP="00BD1413">
      <w:pPr>
        <w:spacing w:line="360" w:lineRule="auto"/>
        <w:jc w:val="both"/>
        <w:rPr>
          <w:rFonts w:asciiTheme="majorBidi" w:hAnsiTheme="majorBidi" w:cstheme="majorBidi"/>
          <w:b/>
          <w:bCs/>
          <w:sz w:val="24"/>
          <w:szCs w:val="24"/>
        </w:rPr>
      </w:pPr>
    </w:p>
    <w:p w14:paraId="450B64C5" w14:textId="77777777" w:rsidR="00083FFB" w:rsidRPr="00A21A5D" w:rsidRDefault="00083FFB" w:rsidP="00BD1413">
      <w:pPr>
        <w:spacing w:line="360" w:lineRule="auto"/>
        <w:jc w:val="both"/>
        <w:rPr>
          <w:rFonts w:asciiTheme="majorBidi" w:hAnsiTheme="majorBidi" w:cstheme="majorBidi"/>
          <w:b/>
          <w:bCs/>
          <w:sz w:val="24"/>
          <w:szCs w:val="24"/>
        </w:rPr>
      </w:pPr>
    </w:p>
    <w:p w14:paraId="08AA54E9" w14:textId="77777777" w:rsidR="00083FFB" w:rsidRPr="00A21A5D" w:rsidRDefault="00083FFB" w:rsidP="00BD1413">
      <w:pPr>
        <w:spacing w:line="360" w:lineRule="auto"/>
        <w:jc w:val="both"/>
        <w:rPr>
          <w:rFonts w:asciiTheme="majorBidi" w:hAnsiTheme="majorBidi" w:cstheme="majorBidi"/>
          <w:b/>
          <w:bCs/>
          <w:sz w:val="24"/>
          <w:szCs w:val="24"/>
        </w:rPr>
      </w:pPr>
    </w:p>
    <w:p w14:paraId="3B37CAB8" w14:textId="77777777" w:rsidR="00083FFB" w:rsidRPr="00A21A5D" w:rsidRDefault="00083FFB" w:rsidP="00BD1413">
      <w:pPr>
        <w:spacing w:line="360" w:lineRule="auto"/>
        <w:jc w:val="both"/>
        <w:rPr>
          <w:rFonts w:asciiTheme="majorBidi" w:hAnsiTheme="majorBidi" w:cstheme="majorBidi"/>
          <w:b/>
          <w:bCs/>
          <w:sz w:val="24"/>
          <w:szCs w:val="24"/>
        </w:rPr>
      </w:pPr>
    </w:p>
    <w:p w14:paraId="24D9AF07" w14:textId="77777777" w:rsidR="00083FFB" w:rsidRPr="00A21A5D" w:rsidRDefault="00083FFB" w:rsidP="00BD1413">
      <w:pPr>
        <w:spacing w:line="360" w:lineRule="auto"/>
        <w:jc w:val="both"/>
        <w:rPr>
          <w:rFonts w:asciiTheme="majorBidi" w:hAnsiTheme="majorBidi" w:cstheme="majorBidi"/>
          <w:b/>
          <w:bCs/>
          <w:sz w:val="24"/>
          <w:szCs w:val="24"/>
        </w:rPr>
      </w:pPr>
    </w:p>
    <w:p w14:paraId="2CA022DD" w14:textId="77777777" w:rsidR="00083FFB" w:rsidRPr="00A21A5D" w:rsidRDefault="00083FFB" w:rsidP="00BD1413">
      <w:pPr>
        <w:spacing w:line="360" w:lineRule="auto"/>
        <w:jc w:val="both"/>
        <w:rPr>
          <w:rFonts w:asciiTheme="majorBidi" w:hAnsiTheme="majorBidi" w:cstheme="majorBidi"/>
          <w:b/>
          <w:bCs/>
          <w:sz w:val="24"/>
          <w:szCs w:val="24"/>
        </w:rPr>
      </w:pPr>
    </w:p>
    <w:p w14:paraId="56607DB0" w14:textId="77777777" w:rsidR="00083FFB" w:rsidRPr="00A21A5D" w:rsidRDefault="00083FFB" w:rsidP="00BD1413">
      <w:pPr>
        <w:spacing w:line="360" w:lineRule="auto"/>
        <w:jc w:val="both"/>
        <w:rPr>
          <w:rFonts w:asciiTheme="majorBidi" w:hAnsiTheme="majorBidi" w:cstheme="majorBidi"/>
          <w:b/>
          <w:bCs/>
          <w:sz w:val="24"/>
          <w:szCs w:val="24"/>
        </w:rPr>
      </w:pPr>
    </w:p>
    <w:p w14:paraId="190FEA98" w14:textId="30E84251"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4.1.3. Plant Leaves Number</w:t>
      </w:r>
      <w:r w:rsidR="007C00B8" w:rsidRPr="00A21A5D">
        <w:rPr>
          <w:rFonts w:asciiTheme="majorBidi" w:hAnsiTheme="majorBidi" w:cstheme="majorBidi"/>
          <w:b/>
          <w:bCs/>
          <w:sz w:val="24"/>
          <w:szCs w:val="24"/>
        </w:rPr>
        <w:t xml:space="preserve">. </w:t>
      </w:r>
      <w:r w:rsidR="00C41ABB" w:rsidRPr="00A21A5D">
        <w:rPr>
          <w:rFonts w:asciiTheme="majorBidi" w:hAnsiTheme="majorBidi" w:cstheme="majorBidi"/>
          <w:b/>
          <w:bCs/>
          <w:sz w:val="24"/>
          <w:szCs w:val="24"/>
        </w:rPr>
        <w:t>plant</w:t>
      </w:r>
      <w:r w:rsidR="00C41ABB" w:rsidRPr="00A21A5D">
        <w:rPr>
          <w:rFonts w:asciiTheme="majorBidi" w:hAnsiTheme="majorBidi" w:cstheme="majorBidi"/>
          <w:b/>
          <w:bCs/>
          <w:sz w:val="24"/>
          <w:szCs w:val="24"/>
          <w:vertAlign w:val="superscript"/>
        </w:rPr>
        <w:t>-1</w:t>
      </w:r>
    </w:p>
    <w:p w14:paraId="12A77940" w14:textId="770724DE" w:rsidR="00BD1413" w:rsidRPr="00A21A5D" w:rsidRDefault="00BD1413" w:rsidP="00BD1413">
      <w:pPr>
        <w:spacing w:line="360" w:lineRule="auto"/>
        <w:jc w:val="both"/>
        <w:rPr>
          <w:rFonts w:asciiTheme="majorBidi" w:hAnsiTheme="majorBidi" w:cstheme="majorBidi"/>
          <w:color w:val="000000"/>
          <w:sz w:val="24"/>
          <w:szCs w:val="24"/>
        </w:rPr>
      </w:pPr>
      <w:r w:rsidRPr="00A21A5D">
        <w:rPr>
          <w:rFonts w:asciiTheme="majorBidi" w:hAnsiTheme="majorBidi" w:cstheme="majorBidi"/>
          <w:color w:val="000000"/>
          <w:sz w:val="24"/>
          <w:szCs w:val="24"/>
        </w:rPr>
        <w:t xml:space="preserve">Except for the 1500 gauss, which significantly reduced plant leaves number to 6.50 compared to other treatments, </w:t>
      </w:r>
      <w:r w:rsidRPr="00A21A5D">
        <w:rPr>
          <w:rFonts w:asciiTheme="majorBidi" w:hAnsiTheme="majorBidi" w:cstheme="majorBidi"/>
          <w:sz w:val="24"/>
          <w:szCs w:val="24"/>
        </w:rPr>
        <w:t>the tap water did not differ significantly compared to most magnetic devices in respect to plant leaves number</w:t>
      </w:r>
      <w:r w:rsidR="0060699F" w:rsidRPr="00A21A5D">
        <w:rPr>
          <w:rFonts w:asciiTheme="majorBidi" w:hAnsiTheme="majorBidi" w:cstheme="majorBidi"/>
          <w:sz w:val="24"/>
          <w:szCs w:val="24"/>
        </w:rPr>
        <w:t>, as shown</w:t>
      </w:r>
      <w:r w:rsidRPr="00A21A5D">
        <w:rPr>
          <w:rFonts w:asciiTheme="majorBidi" w:hAnsiTheme="majorBidi" w:cstheme="majorBidi"/>
          <w:color w:val="000000"/>
          <w:sz w:val="24"/>
          <w:szCs w:val="24"/>
        </w:rPr>
        <w:t xml:space="preserve"> (Table 4.3). In comparison to the control treatment (7.67), adding Cd, especially the low concentration 3.33 mg</w:t>
      </w:r>
      <w:r w:rsidR="00492FAB" w:rsidRPr="00492FAB">
        <w:rPr>
          <w:rFonts w:asciiTheme="majorBidi" w:hAnsiTheme="majorBidi" w:cstheme="majorBidi"/>
          <w:sz w:val="24"/>
          <w:szCs w:val="24"/>
        </w:rPr>
        <w:t xml:space="preserve"> </w:t>
      </w:r>
      <w:r w:rsidR="00492FAB">
        <w:rPr>
          <w:rFonts w:asciiTheme="majorBidi" w:hAnsiTheme="majorBidi" w:cstheme="majorBidi"/>
          <w:sz w:val="24"/>
          <w:szCs w:val="24"/>
        </w:rPr>
        <w:t>Cd</w:t>
      </w:r>
      <w:r w:rsidRPr="00A21A5D">
        <w:rPr>
          <w:rFonts w:asciiTheme="majorBidi" w:hAnsiTheme="majorBidi" w:cstheme="majorBidi"/>
          <w:color w:val="000000"/>
          <w:sz w:val="24"/>
          <w:szCs w:val="24"/>
        </w:rPr>
        <w:t>.</w:t>
      </w:r>
      <w:r w:rsidR="00492FAB">
        <w:rPr>
          <w:rFonts w:asciiTheme="majorBidi" w:hAnsiTheme="majorBidi" w:cstheme="majorBidi"/>
          <w:color w:val="000000"/>
          <w:sz w:val="24"/>
          <w:szCs w:val="24"/>
        </w:rPr>
        <w:t xml:space="preserve"> </w:t>
      </w:r>
      <w:r w:rsidRPr="00A21A5D">
        <w:rPr>
          <w:rFonts w:asciiTheme="majorBidi" w:hAnsiTheme="majorBidi" w:cstheme="majorBidi"/>
          <w:color w:val="000000"/>
          <w:sz w:val="24"/>
          <w:szCs w:val="24"/>
        </w:rPr>
        <w:t>kg</w:t>
      </w:r>
      <w:r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soil significantly increased the n</w:t>
      </w:r>
      <w:r w:rsidR="0060699F" w:rsidRPr="00A21A5D">
        <w:rPr>
          <w:rFonts w:asciiTheme="majorBidi" w:hAnsiTheme="majorBidi" w:cstheme="majorBidi"/>
          <w:color w:val="000000"/>
          <w:sz w:val="24"/>
          <w:szCs w:val="24"/>
        </w:rPr>
        <w:t>umber of plant leaves to 9.04. T</w:t>
      </w:r>
      <w:r w:rsidRPr="00A21A5D">
        <w:rPr>
          <w:rFonts w:asciiTheme="majorBidi" w:hAnsiTheme="majorBidi" w:cstheme="majorBidi"/>
          <w:color w:val="000000"/>
          <w:sz w:val="24"/>
          <w:szCs w:val="24"/>
        </w:rPr>
        <w:t>he interaction treatments G2000 x Cd3.33</w:t>
      </w:r>
      <w:r w:rsidRPr="00A21A5D">
        <w:rPr>
          <w:rFonts w:asciiTheme="majorBidi" w:hAnsiTheme="majorBidi" w:cstheme="majorBidi"/>
          <w:sz w:val="24"/>
          <w:szCs w:val="24"/>
        </w:rPr>
        <w:t xml:space="preserve"> </w:t>
      </w:r>
      <w:r w:rsidRPr="00A21A5D">
        <w:rPr>
          <w:rFonts w:asciiTheme="majorBidi" w:hAnsiTheme="majorBidi" w:cstheme="majorBidi"/>
          <w:color w:val="000000"/>
          <w:sz w:val="24"/>
          <w:szCs w:val="24"/>
        </w:rPr>
        <w:t xml:space="preserve">mg </w:t>
      </w:r>
      <w:r w:rsidR="00492FAB">
        <w:rPr>
          <w:rFonts w:asciiTheme="majorBidi" w:hAnsiTheme="majorBidi" w:cstheme="majorBidi"/>
          <w:sz w:val="24"/>
          <w:szCs w:val="24"/>
        </w:rPr>
        <w:t>Cd</w:t>
      </w:r>
      <w:r w:rsidR="00492FAB">
        <w:rPr>
          <w:rFonts w:asciiTheme="majorBidi" w:hAnsiTheme="majorBidi" w:cstheme="majorBidi"/>
          <w:color w:val="000000"/>
          <w:sz w:val="24"/>
          <w:szCs w:val="24"/>
        </w:rPr>
        <w:t xml:space="preserve">. </w:t>
      </w:r>
      <w:r w:rsidRPr="00A21A5D">
        <w:rPr>
          <w:rFonts w:asciiTheme="majorBidi" w:hAnsiTheme="majorBidi" w:cstheme="majorBidi"/>
          <w:color w:val="000000"/>
          <w:sz w:val="24"/>
          <w:szCs w:val="24"/>
        </w:rPr>
        <w:t>Kg</w:t>
      </w:r>
      <w:r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 xml:space="preserve"> soil</w:t>
      </w:r>
      <w:r w:rsidRPr="00A21A5D">
        <w:rPr>
          <w:rFonts w:asciiTheme="majorBidi" w:hAnsiTheme="majorBidi" w:cstheme="majorBidi"/>
          <w:sz w:val="24"/>
          <w:szCs w:val="24"/>
          <w:vertAlign w:val="superscript"/>
        </w:rPr>
        <w:t xml:space="preserve"> </w:t>
      </w:r>
      <w:r w:rsidRPr="00A21A5D">
        <w:rPr>
          <w:rFonts w:asciiTheme="majorBidi" w:hAnsiTheme="majorBidi" w:cstheme="majorBidi"/>
          <w:color w:val="000000"/>
          <w:sz w:val="24"/>
          <w:szCs w:val="24"/>
        </w:rPr>
        <w:t>produced greater plant leaves number (11.67) significantly compared to all 1500 gauss interactions, (G500 x Cd0 and G1000 x Cd3.33)</w:t>
      </w:r>
      <w:r w:rsidRPr="00A21A5D">
        <w:rPr>
          <w:rFonts w:asciiTheme="majorBidi" w:hAnsiTheme="majorBidi" w:cstheme="majorBidi"/>
          <w:sz w:val="24"/>
          <w:szCs w:val="24"/>
        </w:rPr>
        <w:t xml:space="preserve"> </w:t>
      </w:r>
      <w:r w:rsidRPr="00A21A5D">
        <w:rPr>
          <w:rFonts w:asciiTheme="majorBidi" w:hAnsiTheme="majorBidi" w:cstheme="majorBidi"/>
          <w:color w:val="000000"/>
          <w:sz w:val="24"/>
          <w:szCs w:val="24"/>
        </w:rPr>
        <w:t xml:space="preserve">mg </w:t>
      </w:r>
      <w:r w:rsidR="00492FAB">
        <w:rPr>
          <w:rFonts w:asciiTheme="majorBidi" w:hAnsiTheme="majorBidi" w:cstheme="majorBidi"/>
          <w:sz w:val="24"/>
          <w:szCs w:val="24"/>
        </w:rPr>
        <w:t>Cd.</w:t>
      </w:r>
      <w:r w:rsidR="00492FAB" w:rsidRPr="00A21A5D">
        <w:rPr>
          <w:rFonts w:asciiTheme="majorBidi" w:hAnsiTheme="majorBidi" w:cstheme="majorBidi"/>
          <w:color w:val="000000"/>
          <w:sz w:val="24"/>
          <w:szCs w:val="24"/>
        </w:rPr>
        <w:t xml:space="preserve"> </w:t>
      </w:r>
      <w:r w:rsidRPr="00A21A5D">
        <w:rPr>
          <w:rFonts w:asciiTheme="majorBidi" w:hAnsiTheme="majorBidi" w:cstheme="majorBidi"/>
          <w:color w:val="000000"/>
          <w:sz w:val="24"/>
          <w:szCs w:val="24"/>
        </w:rPr>
        <w:t>Kg</w:t>
      </w:r>
      <w:r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 xml:space="preserve"> soil </w:t>
      </w:r>
      <w:r w:rsidRPr="00A21A5D">
        <w:rPr>
          <w:rFonts w:asciiTheme="majorBidi" w:hAnsiTheme="majorBidi" w:cstheme="majorBidi"/>
          <w:sz w:val="24"/>
          <w:szCs w:val="24"/>
        </w:rPr>
        <w:t>in addition to the control treatment.</w:t>
      </w:r>
    </w:p>
    <w:p w14:paraId="3DE35049" w14:textId="6DB5419C" w:rsidR="00BD1413" w:rsidRPr="00A21A5D" w:rsidRDefault="00BD1413" w:rsidP="00BD141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4.3.</w:t>
      </w:r>
      <w:r w:rsidRPr="00A21A5D">
        <w:rPr>
          <w:rFonts w:asciiTheme="majorBidi" w:hAnsiTheme="majorBidi" w:cstheme="majorBidi"/>
          <w:i w:val="0"/>
          <w:iCs w:val="0"/>
          <w:color w:val="000000" w:themeColor="text1"/>
          <w:sz w:val="24"/>
          <w:szCs w:val="24"/>
        </w:rPr>
        <w:t xml:space="preserve"> </w:t>
      </w:r>
      <w:r w:rsidRPr="00A21A5D">
        <w:rPr>
          <w:rFonts w:asciiTheme="majorBidi" w:hAnsiTheme="majorBidi" w:cstheme="majorBidi"/>
          <w:color w:val="000000" w:themeColor="text1"/>
          <w:sz w:val="24"/>
          <w:szCs w:val="24"/>
        </w:rPr>
        <w:t>Effects of Magnetic Water, Cd Element and their Interactions on the Leaves Number</w:t>
      </w:r>
      <w:r w:rsidR="00221C13" w:rsidRPr="00A21A5D">
        <w:rPr>
          <w:rFonts w:asciiTheme="majorBidi" w:hAnsiTheme="majorBidi" w:cstheme="majorBidi"/>
          <w:color w:val="000000" w:themeColor="text1"/>
          <w:sz w:val="24"/>
          <w:szCs w:val="24"/>
        </w:rPr>
        <w:t xml:space="preserve"> </w:t>
      </w:r>
      <w:r w:rsidR="00221C13" w:rsidRPr="00A21A5D">
        <w:rPr>
          <w:rFonts w:asciiTheme="majorBidi" w:hAnsiTheme="majorBidi" w:cstheme="majorBidi"/>
          <w:sz w:val="24"/>
          <w:szCs w:val="24"/>
        </w:rPr>
        <w:t>(plant</w:t>
      </w:r>
      <w:r w:rsidR="00221C13" w:rsidRPr="00A21A5D">
        <w:rPr>
          <w:rFonts w:asciiTheme="majorBidi" w:hAnsiTheme="majorBidi" w:cstheme="majorBidi"/>
          <w:sz w:val="24"/>
          <w:szCs w:val="24"/>
          <w:vertAlign w:val="superscript"/>
        </w:rPr>
        <w:t>-1</w:t>
      </w:r>
      <w:r w:rsidR="00221C13" w:rsidRPr="00A21A5D">
        <w:rPr>
          <w:rFonts w:asciiTheme="majorBidi" w:hAnsiTheme="majorBidi" w:cstheme="majorBidi"/>
          <w:b/>
          <w:bCs/>
          <w:sz w:val="24"/>
          <w:szCs w:val="24"/>
        </w:rPr>
        <w:t>)</w:t>
      </w:r>
      <w:r w:rsidRPr="00A21A5D">
        <w:rPr>
          <w:rFonts w:asciiTheme="majorBidi" w:hAnsiTheme="majorBidi" w:cstheme="majorBidi"/>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pPr w:leftFromText="180" w:rightFromText="180" w:vertAnchor="text" w:tblpY="1"/>
        <w:tblOverlap w:val="never"/>
        <w:tblW w:w="0" w:type="auto"/>
        <w:tblLook w:val="04A0" w:firstRow="1" w:lastRow="0" w:firstColumn="1" w:lastColumn="0" w:noHBand="0" w:noVBand="1"/>
      </w:tblPr>
      <w:tblGrid>
        <w:gridCol w:w="1695"/>
        <w:gridCol w:w="1260"/>
        <w:gridCol w:w="1260"/>
        <w:gridCol w:w="1293"/>
        <w:gridCol w:w="1357"/>
        <w:gridCol w:w="1411"/>
      </w:tblGrid>
      <w:tr w:rsidR="00BD1413" w:rsidRPr="00A21A5D" w14:paraId="1299181A" w14:textId="77777777" w:rsidTr="00EB27C9">
        <w:trPr>
          <w:trHeight w:val="386"/>
        </w:trPr>
        <w:tc>
          <w:tcPr>
            <w:tcW w:w="1695" w:type="dxa"/>
            <w:tcBorders>
              <w:top w:val="single" w:sz="12" w:space="0" w:color="auto"/>
              <w:left w:val="single" w:sz="12" w:space="0" w:color="auto"/>
              <w:bottom w:val="single" w:sz="4" w:space="0" w:color="auto"/>
              <w:right w:val="single" w:sz="4" w:space="0" w:color="auto"/>
            </w:tcBorders>
            <w:vAlign w:val="center"/>
          </w:tcPr>
          <w:p w14:paraId="548BD7A9" w14:textId="71FEB5FF" w:rsidR="00BD1413" w:rsidRPr="00A21A5D" w:rsidRDefault="00EB27C9" w:rsidP="00EB27C9">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170" w:type="dxa"/>
            <w:gridSpan w:val="4"/>
            <w:tcBorders>
              <w:top w:val="single" w:sz="12" w:space="0" w:color="auto"/>
              <w:left w:val="single" w:sz="4" w:space="0" w:color="auto"/>
              <w:bottom w:val="single" w:sz="4" w:space="0" w:color="auto"/>
              <w:right w:val="single" w:sz="12" w:space="0" w:color="auto"/>
            </w:tcBorders>
          </w:tcPr>
          <w:p w14:paraId="13DD51C1" w14:textId="497FC27B"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EB27C9" w:rsidRPr="00A21A5D">
              <w:rPr>
                <w:rFonts w:asciiTheme="majorBidi" w:hAnsiTheme="majorBidi" w:cstheme="majorBidi"/>
                <w:sz w:val="24"/>
                <w:szCs w:val="24"/>
              </w:rPr>
              <w:t xml:space="preserve"> Cd</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1" w:type="dxa"/>
            <w:vMerge w:val="restart"/>
            <w:tcBorders>
              <w:top w:val="single" w:sz="12" w:space="0" w:color="auto"/>
              <w:left w:val="single" w:sz="12" w:space="0" w:color="auto"/>
              <w:bottom w:val="single" w:sz="12" w:space="0" w:color="auto"/>
              <w:right w:val="single" w:sz="12" w:space="0" w:color="auto"/>
            </w:tcBorders>
            <w:vAlign w:val="center"/>
          </w:tcPr>
          <w:p w14:paraId="2C96070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386B72DA" w14:textId="77777777" w:rsidTr="00EB27C9">
        <w:tc>
          <w:tcPr>
            <w:tcW w:w="1695" w:type="dxa"/>
            <w:tcBorders>
              <w:top w:val="single" w:sz="4" w:space="0" w:color="auto"/>
              <w:left w:val="single" w:sz="12" w:space="0" w:color="auto"/>
              <w:bottom w:val="single" w:sz="4" w:space="0" w:color="auto"/>
              <w:right w:val="single" w:sz="4" w:space="0" w:color="auto"/>
            </w:tcBorders>
          </w:tcPr>
          <w:p w14:paraId="163E4E87" w14:textId="6727C04A" w:rsidR="00BD1413" w:rsidRPr="00A21A5D" w:rsidRDefault="00EB27C9" w:rsidP="00EB27C9">
            <w:pPr>
              <w:spacing w:after="0" w:line="360" w:lineRule="auto"/>
              <w:jc w:val="center"/>
              <w:rPr>
                <w:rFonts w:asciiTheme="majorBidi" w:hAnsiTheme="majorBidi" w:cstheme="majorBidi"/>
                <w:sz w:val="24"/>
                <w:szCs w:val="24"/>
              </w:rPr>
            </w:pPr>
            <w:r>
              <w:rPr>
                <w:rFonts w:asciiTheme="majorBidi" w:hAnsiTheme="majorBidi" w:cstheme="majorBidi"/>
                <w:sz w:val="24"/>
                <w:szCs w:val="24"/>
              </w:rPr>
              <w:t>MW (</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260" w:type="dxa"/>
            <w:tcBorders>
              <w:top w:val="single" w:sz="4" w:space="0" w:color="auto"/>
              <w:left w:val="single" w:sz="4" w:space="0" w:color="auto"/>
              <w:bottom w:val="single" w:sz="4" w:space="0" w:color="auto"/>
              <w:right w:val="single" w:sz="4" w:space="0" w:color="auto"/>
            </w:tcBorders>
          </w:tcPr>
          <w:p w14:paraId="6F57438B"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01C715A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293" w:type="dxa"/>
            <w:tcBorders>
              <w:top w:val="single" w:sz="4" w:space="0" w:color="auto"/>
              <w:left w:val="single" w:sz="4" w:space="0" w:color="auto"/>
              <w:bottom w:val="single" w:sz="4" w:space="0" w:color="auto"/>
              <w:right w:val="single" w:sz="4" w:space="0" w:color="auto"/>
            </w:tcBorders>
          </w:tcPr>
          <w:p w14:paraId="4D9729C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57" w:type="dxa"/>
            <w:tcBorders>
              <w:top w:val="single" w:sz="4" w:space="0" w:color="auto"/>
              <w:left w:val="single" w:sz="4" w:space="0" w:color="auto"/>
              <w:bottom w:val="single" w:sz="4" w:space="0" w:color="auto"/>
              <w:right w:val="single" w:sz="12" w:space="0" w:color="auto"/>
            </w:tcBorders>
          </w:tcPr>
          <w:p w14:paraId="3B2B476F"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1" w:type="dxa"/>
            <w:vMerge/>
            <w:tcBorders>
              <w:top w:val="single" w:sz="12" w:space="0" w:color="auto"/>
              <w:left w:val="single" w:sz="12" w:space="0" w:color="auto"/>
              <w:bottom w:val="single" w:sz="12" w:space="0" w:color="auto"/>
              <w:right w:val="single" w:sz="12" w:space="0" w:color="auto"/>
            </w:tcBorders>
            <w:vAlign w:val="center"/>
          </w:tcPr>
          <w:p w14:paraId="06605361" w14:textId="77777777" w:rsidR="00BD1413" w:rsidRPr="00A21A5D" w:rsidRDefault="00BD1413" w:rsidP="00EB27C9">
            <w:pPr>
              <w:spacing w:after="0" w:line="360" w:lineRule="auto"/>
              <w:jc w:val="center"/>
              <w:rPr>
                <w:rFonts w:asciiTheme="majorBidi" w:hAnsiTheme="majorBidi" w:cstheme="majorBidi"/>
                <w:sz w:val="24"/>
                <w:szCs w:val="24"/>
              </w:rPr>
            </w:pPr>
          </w:p>
        </w:tc>
      </w:tr>
      <w:tr w:rsidR="00BD1413" w:rsidRPr="00A21A5D" w14:paraId="036346E3" w14:textId="77777777" w:rsidTr="00EB27C9">
        <w:tc>
          <w:tcPr>
            <w:tcW w:w="1695" w:type="dxa"/>
            <w:tcBorders>
              <w:top w:val="single" w:sz="4" w:space="0" w:color="auto"/>
              <w:left w:val="single" w:sz="12" w:space="0" w:color="auto"/>
              <w:bottom w:val="single" w:sz="4" w:space="0" w:color="auto"/>
              <w:right w:val="single" w:sz="4" w:space="0" w:color="auto"/>
            </w:tcBorders>
          </w:tcPr>
          <w:p w14:paraId="0D21DB08"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66DC8078"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6.89 c-e</w:t>
            </w:r>
          </w:p>
        </w:tc>
        <w:tc>
          <w:tcPr>
            <w:tcW w:w="1260" w:type="dxa"/>
            <w:tcBorders>
              <w:top w:val="single" w:sz="4" w:space="0" w:color="auto"/>
              <w:left w:val="single" w:sz="4" w:space="0" w:color="auto"/>
              <w:bottom w:val="single" w:sz="4" w:space="0" w:color="auto"/>
              <w:right w:val="single" w:sz="4" w:space="0" w:color="auto"/>
            </w:tcBorders>
          </w:tcPr>
          <w:p w14:paraId="34396F22"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9.78 a-c</w:t>
            </w:r>
          </w:p>
        </w:tc>
        <w:tc>
          <w:tcPr>
            <w:tcW w:w="1293" w:type="dxa"/>
            <w:tcBorders>
              <w:top w:val="single" w:sz="4" w:space="0" w:color="auto"/>
              <w:left w:val="single" w:sz="4" w:space="0" w:color="auto"/>
              <w:bottom w:val="single" w:sz="4" w:space="0" w:color="auto"/>
              <w:right w:val="single" w:sz="4" w:space="0" w:color="auto"/>
            </w:tcBorders>
          </w:tcPr>
          <w:p w14:paraId="1A6948A4"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8.78 a-e</w:t>
            </w:r>
          </w:p>
        </w:tc>
        <w:tc>
          <w:tcPr>
            <w:tcW w:w="1357" w:type="dxa"/>
            <w:tcBorders>
              <w:top w:val="single" w:sz="4" w:space="0" w:color="auto"/>
              <w:left w:val="single" w:sz="4" w:space="0" w:color="auto"/>
              <w:bottom w:val="single" w:sz="4" w:space="0" w:color="auto"/>
              <w:right w:val="single" w:sz="12" w:space="0" w:color="auto"/>
            </w:tcBorders>
          </w:tcPr>
          <w:p w14:paraId="54147486"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9.44 a-e</w:t>
            </w:r>
          </w:p>
        </w:tc>
        <w:tc>
          <w:tcPr>
            <w:tcW w:w="1411" w:type="dxa"/>
            <w:tcBorders>
              <w:top w:val="single" w:sz="12" w:space="0" w:color="auto"/>
              <w:left w:val="single" w:sz="12" w:space="0" w:color="auto"/>
              <w:bottom w:val="single" w:sz="12" w:space="0" w:color="auto"/>
              <w:right w:val="single" w:sz="12" w:space="0" w:color="auto"/>
            </w:tcBorders>
          </w:tcPr>
          <w:p w14:paraId="2FC71451"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8.72 a</w:t>
            </w:r>
          </w:p>
        </w:tc>
      </w:tr>
      <w:tr w:rsidR="00BD1413" w:rsidRPr="00A21A5D" w14:paraId="45D30D16" w14:textId="77777777" w:rsidTr="00EB27C9">
        <w:tc>
          <w:tcPr>
            <w:tcW w:w="1695" w:type="dxa"/>
            <w:tcBorders>
              <w:top w:val="single" w:sz="4" w:space="0" w:color="auto"/>
              <w:left w:val="single" w:sz="12" w:space="0" w:color="auto"/>
              <w:bottom w:val="single" w:sz="4" w:space="0" w:color="auto"/>
              <w:right w:val="single" w:sz="4" w:space="0" w:color="auto"/>
            </w:tcBorders>
          </w:tcPr>
          <w:p w14:paraId="12A335AE"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260" w:type="dxa"/>
            <w:tcBorders>
              <w:top w:val="single" w:sz="4" w:space="0" w:color="auto"/>
              <w:left w:val="single" w:sz="4" w:space="0" w:color="auto"/>
              <w:bottom w:val="single" w:sz="4" w:space="0" w:color="auto"/>
              <w:right w:val="single" w:sz="4" w:space="0" w:color="auto"/>
            </w:tcBorders>
          </w:tcPr>
          <w:p w14:paraId="1A4F0511"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8.00 b-e</w:t>
            </w:r>
          </w:p>
        </w:tc>
        <w:tc>
          <w:tcPr>
            <w:tcW w:w="1260" w:type="dxa"/>
            <w:tcBorders>
              <w:top w:val="single" w:sz="4" w:space="0" w:color="auto"/>
              <w:left w:val="single" w:sz="4" w:space="0" w:color="auto"/>
              <w:bottom w:val="single" w:sz="4" w:space="0" w:color="auto"/>
              <w:right w:val="single" w:sz="4" w:space="0" w:color="auto"/>
            </w:tcBorders>
          </w:tcPr>
          <w:p w14:paraId="64822122"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9.22 a-e</w:t>
            </w:r>
          </w:p>
        </w:tc>
        <w:tc>
          <w:tcPr>
            <w:tcW w:w="1293" w:type="dxa"/>
            <w:tcBorders>
              <w:top w:val="single" w:sz="4" w:space="0" w:color="auto"/>
              <w:left w:val="single" w:sz="4" w:space="0" w:color="auto"/>
              <w:bottom w:val="single" w:sz="4" w:space="0" w:color="auto"/>
              <w:right w:val="single" w:sz="4" w:space="0" w:color="auto"/>
            </w:tcBorders>
          </w:tcPr>
          <w:p w14:paraId="6F3E0BE3"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8.78 a-e</w:t>
            </w:r>
          </w:p>
        </w:tc>
        <w:tc>
          <w:tcPr>
            <w:tcW w:w="1357" w:type="dxa"/>
            <w:tcBorders>
              <w:top w:val="single" w:sz="4" w:space="0" w:color="auto"/>
              <w:left w:val="single" w:sz="4" w:space="0" w:color="auto"/>
              <w:bottom w:val="single" w:sz="4" w:space="0" w:color="auto"/>
              <w:right w:val="single" w:sz="12" w:space="0" w:color="auto"/>
            </w:tcBorders>
          </w:tcPr>
          <w:p w14:paraId="3A5AEAF1"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9.55 a-e</w:t>
            </w:r>
          </w:p>
        </w:tc>
        <w:tc>
          <w:tcPr>
            <w:tcW w:w="1411" w:type="dxa"/>
            <w:tcBorders>
              <w:top w:val="single" w:sz="12" w:space="0" w:color="auto"/>
              <w:left w:val="single" w:sz="12" w:space="0" w:color="auto"/>
              <w:bottom w:val="single" w:sz="12" w:space="0" w:color="auto"/>
              <w:right w:val="single" w:sz="12" w:space="0" w:color="auto"/>
            </w:tcBorders>
          </w:tcPr>
          <w:p w14:paraId="4CF3F38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8.89 a</w:t>
            </w:r>
          </w:p>
        </w:tc>
      </w:tr>
      <w:tr w:rsidR="00BD1413" w:rsidRPr="00A21A5D" w14:paraId="115CF816" w14:textId="77777777" w:rsidTr="00EB27C9">
        <w:tc>
          <w:tcPr>
            <w:tcW w:w="1695" w:type="dxa"/>
            <w:tcBorders>
              <w:top w:val="single" w:sz="4" w:space="0" w:color="auto"/>
              <w:left w:val="single" w:sz="12" w:space="0" w:color="auto"/>
              <w:bottom w:val="single" w:sz="4" w:space="0" w:color="auto"/>
              <w:right w:val="single" w:sz="4" w:space="0" w:color="auto"/>
            </w:tcBorders>
          </w:tcPr>
          <w:p w14:paraId="4CA9ECEB"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260" w:type="dxa"/>
            <w:tcBorders>
              <w:top w:val="single" w:sz="4" w:space="0" w:color="auto"/>
              <w:left w:val="single" w:sz="4" w:space="0" w:color="auto"/>
              <w:bottom w:val="single" w:sz="4" w:space="0" w:color="auto"/>
              <w:right w:val="single" w:sz="4" w:space="0" w:color="auto"/>
            </w:tcBorders>
          </w:tcPr>
          <w:p w14:paraId="2DF2CABD"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8.78 a-e</w:t>
            </w:r>
          </w:p>
        </w:tc>
        <w:tc>
          <w:tcPr>
            <w:tcW w:w="1260" w:type="dxa"/>
            <w:tcBorders>
              <w:top w:val="single" w:sz="4" w:space="0" w:color="auto"/>
              <w:left w:val="single" w:sz="4" w:space="0" w:color="auto"/>
              <w:bottom w:val="single" w:sz="4" w:space="0" w:color="auto"/>
              <w:right w:val="single" w:sz="4" w:space="0" w:color="auto"/>
            </w:tcBorders>
          </w:tcPr>
          <w:p w14:paraId="5658868E"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7.33 c-e</w:t>
            </w:r>
          </w:p>
        </w:tc>
        <w:tc>
          <w:tcPr>
            <w:tcW w:w="1293" w:type="dxa"/>
            <w:tcBorders>
              <w:top w:val="single" w:sz="4" w:space="0" w:color="auto"/>
              <w:left w:val="single" w:sz="4" w:space="0" w:color="auto"/>
              <w:bottom w:val="single" w:sz="4" w:space="0" w:color="auto"/>
              <w:right w:val="single" w:sz="4" w:space="0" w:color="auto"/>
            </w:tcBorders>
          </w:tcPr>
          <w:p w14:paraId="1D2EE3E2"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10.78 ab</w:t>
            </w:r>
          </w:p>
        </w:tc>
        <w:tc>
          <w:tcPr>
            <w:tcW w:w="1357" w:type="dxa"/>
            <w:tcBorders>
              <w:top w:val="single" w:sz="4" w:space="0" w:color="auto"/>
              <w:left w:val="single" w:sz="4" w:space="0" w:color="auto"/>
              <w:bottom w:val="single" w:sz="4" w:space="0" w:color="auto"/>
              <w:right w:val="single" w:sz="12" w:space="0" w:color="auto"/>
            </w:tcBorders>
          </w:tcPr>
          <w:p w14:paraId="2AE916F7"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9.78 a-c</w:t>
            </w:r>
          </w:p>
        </w:tc>
        <w:tc>
          <w:tcPr>
            <w:tcW w:w="1411" w:type="dxa"/>
            <w:tcBorders>
              <w:top w:val="single" w:sz="12" w:space="0" w:color="auto"/>
              <w:left w:val="single" w:sz="12" w:space="0" w:color="auto"/>
              <w:bottom w:val="single" w:sz="12" w:space="0" w:color="auto"/>
              <w:right w:val="single" w:sz="12" w:space="0" w:color="auto"/>
            </w:tcBorders>
          </w:tcPr>
          <w:p w14:paraId="4B22CE9B"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9.17 a</w:t>
            </w:r>
          </w:p>
        </w:tc>
      </w:tr>
      <w:tr w:rsidR="00BD1413" w:rsidRPr="00A21A5D" w14:paraId="137B2A1D" w14:textId="77777777" w:rsidTr="00EB27C9">
        <w:tc>
          <w:tcPr>
            <w:tcW w:w="1695" w:type="dxa"/>
            <w:tcBorders>
              <w:top w:val="single" w:sz="4" w:space="0" w:color="auto"/>
              <w:left w:val="single" w:sz="12" w:space="0" w:color="auto"/>
              <w:bottom w:val="single" w:sz="4" w:space="0" w:color="auto"/>
              <w:right w:val="single" w:sz="4" w:space="0" w:color="auto"/>
            </w:tcBorders>
          </w:tcPr>
          <w:p w14:paraId="36A62D6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260" w:type="dxa"/>
            <w:tcBorders>
              <w:top w:val="single" w:sz="4" w:space="0" w:color="auto"/>
              <w:left w:val="single" w:sz="4" w:space="0" w:color="auto"/>
              <w:bottom w:val="single" w:sz="4" w:space="0" w:color="auto"/>
              <w:right w:val="single" w:sz="4" w:space="0" w:color="auto"/>
            </w:tcBorders>
          </w:tcPr>
          <w:p w14:paraId="20296260"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6.22 e</w:t>
            </w:r>
          </w:p>
        </w:tc>
        <w:tc>
          <w:tcPr>
            <w:tcW w:w="1260" w:type="dxa"/>
            <w:tcBorders>
              <w:top w:val="single" w:sz="4" w:space="0" w:color="auto"/>
              <w:left w:val="single" w:sz="4" w:space="0" w:color="auto"/>
              <w:bottom w:val="single" w:sz="4" w:space="0" w:color="auto"/>
              <w:right w:val="single" w:sz="4" w:space="0" w:color="auto"/>
            </w:tcBorders>
          </w:tcPr>
          <w:p w14:paraId="6EAFC40E"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7.22 c-e</w:t>
            </w:r>
          </w:p>
        </w:tc>
        <w:tc>
          <w:tcPr>
            <w:tcW w:w="1293" w:type="dxa"/>
            <w:tcBorders>
              <w:top w:val="single" w:sz="4" w:space="0" w:color="auto"/>
              <w:left w:val="single" w:sz="4" w:space="0" w:color="auto"/>
              <w:bottom w:val="single" w:sz="4" w:space="0" w:color="auto"/>
              <w:right w:val="single" w:sz="4" w:space="0" w:color="auto"/>
            </w:tcBorders>
          </w:tcPr>
          <w:p w14:paraId="68013C5A"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6.22 e</w:t>
            </w:r>
          </w:p>
        </w:tc>
        <w:tc>
          <w:tcPr>
            <w:tcW w:w="1357" w:type="dxa"/>
            <w:tcBorders>
              <w:top w:val="single" w:sz="4" w:space="0" w:color="auto"/>
              <w:left w:val="single" w:sz="4" w:space="0" w:color="auto"/>
              <w:bottom w:val="single" w:sz="4" w:space="0" w:color="auto"/>
              <w:right w:val="single" w:sz="12" w:space="0" w:color="auto"/>
            </w:tcBorders>
          </w:tcPr>
          <w:p w14:paraId="12753ED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6.33 de</w:t>
            </w:r>
          </w:p>
        </w:tc>
        <w:tc>
          <w:tcPr>
            <w:tcW w:w="1411" w:type="dxa"/>
            <w:tcBorders>
              <w:top w:val="single" w:sz="12" w:space="0" w:color="auto"/>
              <w:left w:val="single" w:sz="12" w:space="0" w:color="auto"/>
              <w:bottom w:val="single" w:sz="12" w:space="0" w:color="auto"/>
              <w:right w:val="single" w:sz="12" w:space="0" w:color="auto"/>
            </w:tcBorders>
          </w:tcPr>
          <w:p w14:paraId="36F9428F"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6.50 b</w:t>
            </w:r>
          </w:p>
        </w:tc>
      </w:tr>
      <w:tr w:rsidR="00BD1413" w:rsidRPr="00A21A5D" w14:paraId="1AA42C98" w14:textId="77777777" w:rsidTr="00EB27C9">
        <w:tc>
          <w:tcPr>
            <w:tcW w:w="1695" w:type="dxa"/>
            <w:tcBorders>
              <w:top w:val="single" w:sz="4" w:space="0" w:color="auto"/>
              <w:left w:val="single" w:sz="12" w:space="0" w:color="auto"/>
              <w:bottom w:val="single" w:sz="12" w:space="0" w:color="auto"/>
              <w:right w:val="single" w:sz="4" w:space="0" w:color="auto"/>
            </w:tcBorders>
          </w:tcPr>
          <w:p w14:paraId="770B5CEB"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260" w:type="dxa"/>
            <w:tcBorders>
              <w:top w:val="single" w:sz="4" w:space="0" w:color="auto"/>
              <w:left w:val="single" w:sz="4" w:space="0" w:color="auto"/>
              <w:bottom w:val="single" w:sz="12" w:space="0" w:color="auto"/>
              <w:right w:val="single" w:sz="4" w:space="0" w:color="auto"/>
            </w:tcBorders>
          </w:tcPr>
          <w:p w14:paraId="09F8A108"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8.44 a-e</w:t>
            </w:r>
          </w:p>
        </w:tc>
        <w:tc>
          <w:tcPr>
            <w:tcW w:w="1260" w:type="dxa"/>
            <w:tcBorders>
              <w:top w:val="single" w:sz="4" w:space="0" w:color="auto"/>
              <w:left w:val="single" w:sz="4" w:space="0" w:color="auto"/>
              <w:bottom w:val="single" w:sz="12" w:space="0" w:color="auto"/>
              <w:right w:val="single" w:sz="4" w:space="0" w:color="auto"/>
            </w:tcBorders>
          </w:tcPr>
          <w:p w14:paraId="2246548C"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11.67 a</w:t>
            </w:r>
          </w:p>
        </w:tc>
        <w:tc>
          <w:tcPr>
            <w:tcW w:w="1293" w:type="dxa"/>
            <w:tcBorders>
              <w:top w:val="single" w:sz="4" w:space="0" w:color="auto"/>
              <w:left w:val="single" w:sz="4" w:space="0" w:color="auto"/>
              <w:bottom w:val="single" w:sz="12" w:space="0" w:color="auto"/>
              <w:right w:val="single" w:sz="4" w:space="0" w:color="auto"/>
            </w:tcBorders>
          </w:tcPr>
          <w:p w14:paraId="7F2651E0"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9.67 a-d</w:t>
            </w:r>
          </w:p>
        </w:tc>
        <w:tc>
          <w:tcPr>
            <w:tcW w:w="1357" w:type="dxa"/>
            <w:tcBorders>
              <w:top w:val="single" w:sz="4" w:space="0" w:color="auto"/>
              <w:left w:val="single" w:sz="4" w:space="0" w:color="auto"/>
              <w:bottom w:val="single" w:sz="12" w:space="0" w:color="auto"/>
              <w:right w:val="single" w:sz="12" w:space="0" w:color="auto"/>
            </w:tcBorders>
          </w:tcPr>
          <w:p w14:paraId="7C200877"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8.67 a-e</w:t>
            </w:r>
          </w:p>
        </w:tc>
        <w:tc>
          <w:tcPr>
            <w:tcW w:w="1411" w:type="dxa"/>
            <w:tcBorders>
              <w:top w:val="single" w:sz="12" w:space="0" w:color="auto"/>
              <w:left w:val="single" w:sz="12" w:space="0" w:color="auto"/>
              <w:bottom w:val="single" w:sz="12" w:space="0" w:color="auto"/>
              <w:right w:val="single" w:sz="12" w:space="0" w:color="auto"/>
            </w:tcBorders>
          </w:tcPr>
          <w:p w14:paraId="73F1B470"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9.61 a</w:t>
            </w:r>
          </w:p>
        </w:tc>
      </w:tr>
      <w:tr w:rsidR="00BD1413" w:rsidRPr="00A21A5D" w14:paraId="08DBECCE" w14:textId="77777777" w:rsidTr="00EB27C9">
        <w:trPr>
          <w:gridAfter w:val="1"/>
          <w:wAfter w:w="1411" w:type="dxa"/>
        </w:trPr>
        <w:tc>
          <w:tcPr>
            <w:tcW w:w="1695" w:type="dxa"/>
            <w:tcBorders>
              <w:top w:val="single" w:sz="12" w:space="0" w:color="auto"/>
              <w:left w:val="single" w:sz="12" w:space="0" w:color="auto"/>
              <w:bottom w:val="single" w:sz="12" w:space="0" w:color="auto"/>
              <w:right w:val="single" w:sz="12" w:space="0" w:color="auto"/>
            </w:tcBorders>
          </w:tcPr>
          <w:p w14:paraId="274F7918"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260" w:type="dxa"/>
            <w:tcBorders>
              <w:top w:val="single" w:sz="12" w:space="0" w:color="auto"/>
              <w:left w:val="single" w:sz="12" w:space="0" w:color="auto"/>
              <w:bottom w:val="single" w:sz="12" w:space="0" w:color="auto"/>
              <w:right w:val="single" w:sz="12" w:space="0" w:color="auto"/>
            </w:tcBorders>
          </w:tcPr>
          <w:p w14:paraId="2EE55833"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7.67 b</w:t>
            </w:r>
          </w:p>
        </w:tc>
        <w:tc>
          <w:tcPr>
            <w:tcW w:w="1260" w:type="dxa"/>
            <w:tcBorders>
              <w:top w:val="single" w:sz="12" w:space="0" w:color="auto"/>
              <w:left w:val="single" w:sz="12" w:space="0" w:color="auto"/>
              <w:bottom w:val="single" w:sz="12" w:space="0" w:color="auto"/>
              <w:right w:val="single" w:sz="12" w:space="0" w:color="auto"/>
            </w:tcBorders>
          </w:tcPr>
          <w:p w14:paraId="2F756522"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9.04 a</w:t>
            </w:r>
          </w:p>
        </w:tc>
        <w:tc>
          <w:tcPr>
            <w:tcW w:w="1293" w:type="dxa"/>
            <w:tcBorders>
              <w:top w:val="single" w:sz="12" w:space="0" w:color="auto"/>
              <w:left w:val="single" w:sz="12" w:space="0" w:color="auto"/>
              <w:bottom w:val="single" w:sz="12" w:space="0" w:color="auto"/>
              <w:right w:val="single" w:sz="12" w:space="0" w:color="auto"/>
            </w:tcBorders>
          </w:tcPr>
          <w:p w14:paraId="45B5A391"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8.84 ab</w:t>
            </w:r>
          </w:p>
        </w:tc>
        <w:tc>
          <w:tcPr>
            <w:tcW w:w="1357" w:type="dxa"/>
            <w:tcBorders>
              <w:top w:val="single" w:sz="12" w:space="0" w:color="auto"/>
              <w:left w:val="single" w:sz="12" w:space="0" w:color="auto"/>
              <w:bottom w:val="single" w:sz="12" w:space="0" w:color="auto"/>
              <w:right w:val="single" w:sz="12" w:space="0" w:color="auto"/>
            </w:tcBorders>
          </w:tcPr>
          <w:p w14:paraId="6450BFD3" w14:textId="77777777" w:rsidR="00BD1413" w:rsidRPr="00A21A5D" w:rsidRDefault="00BD1413" w:rsidP="00EB27C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8.75 ab</w:t>
            </w:r>
          </w:p>
        </w:tc>
      </w:tr>
      <w:tr w:rsidR="00BD1413" w:rsidRPr="00A21A5D" w14:paraId="560B758C" w14:textId="77777777" w:rsidTr="00EB27C9">
        <w:tc>
          <w:tcPr>
            <w:tcW w:w="8276" w:type="dxa"/>
            <w:gridSpan w:val="6"/>
            <w:tcBorders>
              <w:left w:val="nil"/>
              <w:bottom w:val="nil"/>
              <w:right w:val="nil"/>
            </w:tcBorders>
          </w:tcPr>
          <w:p w14:paraId="78184491" w14:textId="77777777" w:rsidR="00BD1413" w:rsidRPr="00A21A5D" w:rsidRDefault="00BD1413" w:rsidP="00EB27C9">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10A953E7" w14:textId="77777777" w:rsidR="00BD1413" w:rsidRPr="00A21A5D" w:rsidRDefault="00BD1413" w:rsidP="00BD1413">
      <w:pPr>
        <w:spacing w:line="360" w:lineRule="auto"/>
        <w:jc w:val="both"/>
        <w:rPr>
          <w:rFonts w:asciiTheme="majorBidi" w:hAnsiTheme="majorBidi" w:cstheme="majorBidi"/>
          <w:b/>
          <w:bCs/>
          <w:sz w:val="24"/>
          <w:szCs w:val="24"/>
        </w:rPr>
      </w:pPr>
    </w:p>
    <w:p w14:paraId="28EC3C5E" w14:textId="77777777" w:rsidR="00083FFB" w:rsidRPr="00A21A5D" w:rsidRDefault="00083FFB" w:rsidP="00BD1413">
      <w:pPr>
        <w:spacing w:line="360" w:lineRule="auto"/>
        <w:jc w:val="both"/>
        <w:rPr>
          <w:rFonts w:asciiTheme="majorBidi" w:hAnsiTheme="majorBidi" w:cstheme="majorBidi"/>
          <w:b/>
          <w:bCs/>
          <w:sz w:val="24"/>
          <w:szCs w:val="24"/>
        </w:rPr>
      </w:pPr>
    </w:p>
    <w:p w14:paraId="46773919" w14:textId="77777777" w:rsidR="00083FFB" w:rsidRPr="00A21A5D" w:rsidRDefault="00083FFB" w:rsidP="00BD1413">
      <w:pPr>
        <w:spacing w:line="360" w:lineRule="auto"/>
        <w:jc w:val="both"/>
        <w:rPr>
          <w:rFonts w:asciiTheme="majorBidi" w:hAnsiTheme="majorBidi" w:cstheme="majorBidi"/>
          <w:b/>
          <w:bCs/>
          <w:sz w:val="24"/>
          <w:szCs w:val="24"/>
        </w:rPr>
      </w:pPr>
    </w:p>
    <w:p w14:paraId="1EC34EBF" w14:textId="77777777" w:rsidR="00083FFB" w:rsidRPr="00A21A5D" w:rsidRDefault="00083FFB" w:rsidP="00BD1413">
      <w:pPr>
        <w:spacing w:line="360" w:lineRule="auto"/>
        <w:jc w:val="both"/>
        <w:rPr>
          <w:rFonts w:asciiTheme="majorBidi" w:hAnsiTheme="majorBidi" w:cstheme="majorBidi"/>
          <w:b/>
          <w:bCs/>
          <w:sz w:val="24"/>
          <w:szCs w:val="24"/>
        </w:rPr>
      </w:pPr>
    </w:p>
    <w:p w14:paraId="3AF14D8C" w14:textId="77777777" w:rsidR="00083FFB" w:rsidRPr="00A21A5D" w:rsidRDefault="00083FFB" w:rsidP="00BD1413">
      <w:pPr>
        <w:spacing w:line="360" w:lineRule="auto"/>
        <w:jc w:val="both"/>
        <w:rPr>
          <w:rFonts w:asciiTheme="majorBidi" w:hAnsiTheme="majorBidi" w:cstheme="majorBidi"/>
          <w:b/>
          <w:bCs/>
          <w:sz w:val="24"/>
          <w:szCs w:val="24"/>
        </w:rPr>
      </w:pPr>
    </w:p>
    <w:p w14:paraId="0DD81E88" w14:textId="77777777" w:rsidR="00083FFB" w:rsidRPr="00A21A5D" w:rsidRDefault="00083FFB" w:rsidP="00BD1413">
      <w:pPr>
        <w:spacing w:line="360" w:lineRule="auto"/>
        <w:jc w:val="both"/>
        <w:rPr>
          <w:rFonts w:asciiTheme="majorBidi" w:hAnsiTheme="majorBidi" w:cstheme="majorBidi"/>
          <w:b/>
          <w:bCs/>
          <w:sz w:val="24"/>
          <w:szCs w:val="24"/>
        </w:rPr>
      </w:pPr>
    </w:p>
    <w:p w14:paraId="25861DD4" w14:textId="77777777" w:rsidR="00083FFB" w:rsidRPr="00A21A5D" w:rsidRDefault="00083FFB" w:rsidP="00BD1413">
      <w:pPr>
        <w:spacing w:line="360" w:lineRule="auto"/>
        <w:jc w:val="both"/>
        <w:rPr>
          <w:rFonts w:asciiTheme="majorBidi" w:hAnsiTheme="majorBidi" w:cstheme="majorBidi"/>
          <w:b/>
          <w:bCs/>
          <w:sz w:val="24"/>
          <w:szCs w:val="24"/>
        </w:rPr>
      </w:pPr>
    </w:p>
    <w:p w14:paraId="7A09C07C" w14:textId="77777777" w:rsidR="00083FFB" w:rsidRPr="00A21A5D" w:rsidRDefault="00083FFB" w:rsidP="00BD1413">
      <w:pPr>
        <w:spacing w:line="360" w:lineRule="auto"/>
        <w:jc w:val="both"/>
        <w:rPr>
          <w:rFonts w:asciiTheme="majorBidi" w:hAnsiTheme="majorBidi" w:cstheme="majorBidi"/>
          <w:b/>
          <w:bCs/>
          <w:sz w:val="24"/>
          <w:szCs w:val="24"/>
        </w:rPr>
      </w:pPr>
    </w:p>
    <w:p w14:paraId="75CA4BFB" w14:textId="77777777" w:rsidR="00083FFB" w:rsidRPr="00A21A5D" w:rsidRDefault="00083FFB" w:rsidP="00BD1413">
      <w:pPr>
        <w:spacing w:line="360" w:lineRule="auto"/>
        <w:jc w:val="both"/>
        <w:rPr>
          <w:rFonts w:asciiTheme="majorBidi" w:hAnsiTheme="majorBidi" w:cstheme="majorBidi"/>
          <w:b/>
          <w:bCs/>
          <w:sz w:val="24"/>
          <w:szCs w:val="24"/>
        </w:rPr>
      </w:pPr>
    </w:p>
    <w:p w14:paraId="4B0488CD" w14:textId="6CDD0308"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4.1.4. Plant Leaf Area</w:t>
      </w:r>
      <w:r w:rsidR="00C41ABB" w:rsidRPr="00A21A5D">
        <w:rPr>
          <w:rFonts w:asciiTheme="majorBidi" w:hAnsiTheme="majorBidi" w:cstheme="majorBidi"/>
          <w:b/>
          <w:bCs/>
          <w:sz w:val="24"/>
          <w:szCs w:val="24"/>
        </w:rPr>
        <w:t xml:space="preserve"> (cm</w:t>
      </w:r>
      <w:r w:rsidR="00C41ABB" w:rsidRPr="00A21A5D">
        <w:rPr>
          <w:rFonts w:asciiTheme="majorBidi" w:hAnsiTheme="majorBidi" w:cstheme="majorBidi"/>
          <w:b/>
          <w:bCs/>
          <w:sz w:val="24"/>
          <w:szCs w:val="24"/>
          <w:vertAlign w:val="superscript"/>
        </w:rPr>
        <w:t>2</w:t>
      </w:r>
      <w:r w:rsidR="00C41ABB" w:rsidRPr="00A21A5D">
        <w:rPr>
          <w:rFonts w:asciiTheme="majorBidi" w:hAnsiTheme="majorBidi" w:cstheme="majorBidi"/>
          <w:b/>
          <w:bCs/>
          <w:sz w:val="24"/>
          <w:szCs w:val="24"/>
        </w:rPr>
        <w:t>)</w:t>
      </w:r>
    </w:p>
    <w:p w14:paraId="11036326" w14:textId="55A7FB63" w:rsidR="00083FFB" w:rsidRPr="00A21A5D" w:rsidRDefault="00BD1413" w:rsidP="00083FFB">
      <w:pPr>
        <w:spacing w:line="360" w:lineRule="auto"/>
        <w:jc w:val="both"/>
        <w:rPr>
          <w:rFonts w:asciiTheme="majorBidi" w:hAnsiTheme="majorBidi" w:cstheme="majorBidi"/>
          <w:sz w:val="24"/>
          <w:szCs w:val="24"/>
        </w:rPr>
      </w:pPr>
      <w:r w:rsidRPr="00A21A5D">
        <w:rPr>
          <w:rFonts w:asciiTheme="majorBidi" w:hAnsiTheme="majorBidi" w:cstheme="majorBidi"/>
          <w:color w:val="000000"/>
          <w:sz w:val="24"/>
          <w:szCs w:val="24"/>
        </w:rPr>
        <w:t>In comparison to 1500 gauss and the control treatments where they give</w:t>
      </w:r>
      <w:r w:rsidR="0060699F" w:rsidRPr="00A21A5D">
        <w:rPr>
          <w:rFonts w:asciiTheme="majorBidi" w:hAnsiTheme="majorBidi" w:cstheme="majorBidi"/>
          <w:color w:val="000000"/>
          <w:sz w:val="24"/>
          <w:szCs w:val="24"/>
        </w:rPr>
        <w:t xml:space="preserve"> the</w:t>
      </w:r>
      <w:r w:rsidRPr="00A21A5D">
        <w:rPr>
          <w:rFonts w:asciiTheme="majorBidi" w:hAnsiTheme="majorBidi" w:cstheme="majorBidi"/>
          <w:color w:val="000000"/>
          <w:sz w:val="24"/>
          <w:szCs w:val="24"/>
        </w:rPr>
        <w:t xml:space="preserve"> lowest values, plant leaf area increased significantly when (2000 and 1000) gauss were utilized, reaching 1604.17 and 1552.28 cm</w:t>
      </w:r>
      <w:r w:rsidRPr="00A21A5D">
        <w:rPr>
          <w:rFonts w:asciiTheme="majorBidi" w:hAnsiTheme="majorBidi" w:cstheme="majorBidi"/>
          <w:color w:val="000000"/>
          <w:sz w:val="24"/>
          <w:szCs w:val="24"/>
          <w:vertAlign w:val="superscript"/>
        </w:rPr>
        <w:t>2</w:t>
      </w:r>
      <w:r w:rsidR="0060699F" w:rsidRPr="00A21A5D">
        <w:rPr>
          <w:rFonts w:asciiTheme="majorBidi" w:hAnsiTheme="majorBidi" w:cstheme="majorBidi"/>
          <w:color w:val="000000"/>
          <w:sz w:val="24"/>
          <w:szCs w:val="24"/>
        </w:rPr>
        <w:t xml:space="preserve">, </w:t>
      </w:r>
      <w:r w:rsidRPr="00A21A5D">
        <w:rPr>
          <w:rFonts w:asciiTheme="majorBidi" w:hAnsiTheme="majorBidi" w:cstheme="majorBidi"/>
          <w:color w:val="000000"/>
          <w:sz w:val="24"/>
          <w:szCs w:val="24"/>
        </w:rPr>
        <w:t>respectively</w:t>
      </w:r>
      <w:r w:rsidR="0060699F" w:rsidRPr="00A21A5D">
        <w:rPr>
          <w:rFonts w:asciiTheme="majorBidi" w:hAnsiTheme="majorBidi" w:cstheme="majorBidi"/>
          <w:color w:val="000000"/>
          <w:sz w:val="24"/>
          <w:szCs w:val="24"/>
        </w:rPr>
        <w:t>, as shown in</w:t>
      </w:r>
      <w:r w:rsidRPr="00A21A5D">
        <w:rPr>
          <w:rFonts w:asciiTheme="majorBidi" w:hAnsiTheme="majorBidi" w:cstheme="majorBidi"/>
        </w:rPr>
        <w:t xml:space="preserve"> </w:t>
      </w:r>
      <w:r w:rsidRPr="00A21A5D">
        <w:rPr>
          <w:rFonts w:asciiTheme="majorBidi" w:hAnsiTheme="majorBidi" w:cstheme="majorBidi"/>
          <w:sz w:val="24"/>
          <w:szCs w:val="24"/>
        </w:rPr>
        <w:t xml:space="preserve">(Table 4.4). </w:t>
      </w:r>
      <w:r w:rsidRPr="00A21A5D">
        <w:rPr>
          <w:rFonts w:asciiTheme="majorBidi" w:hAnsiTheme="majorBidi" w:cstheme="majorBidi"/>
          <w:color w:val="000000"/>
          <w:sz w:val="24"/>
          <w:szCs w:val="24"/>
        </w:rPr>
        <w:t>Comparing the control treatment which gives the lowest leaf area (1197.14 cm</w:t>
      </w:r>
      <w:r w:rsidRPr="00A21A5D">
        <w:rPr>
          <w:rFonts w:asciiTheme="majorBidi" w:hAnsiTheme="majorBidi" w:cstheme="majorBidi"/>
          <w:color w:val="000000"/>
          <w:sz w:val="24"/>
          <w:szCs w:val="24"/>
          <w:vertAlign w:val="superscript"/>
        </w:rPr>
        <w:t>2</w:t>
      </w:r>
      <w:r w:rsidRPr="00A21A5D">
        <w:rPr>
          <w:rFonts w:asciiTheme="majorBidi" w:hAnsiTheme="majorBidi" w:cstheme="majorBidi"/>
          <w:color w:val="000000"/>
          <w:sz w:val="24"/>
          <w:szCs w:val="24"/>
        </w:rPr>
        <w:t>)</w:t>
      </w:r>
      <w:r w:rsidR="0060699F" w:rsidRPr="00A21A5D">
        <w:rPr>
          <w:rFonts w:asciiTheme="majorBidi" w:hAnsiTheme="majorBidi" w:cstheme="majorBidi"/>
          <w:color w:val="000000"/>
          <w:sz w:val="24"/>
          <w:szCs w:val="24"/>
        </w:rPr>
        <w:t>, Cd application to</w:t>
      </w:r>
      <w:r w:rsidRPr="00A21A5D">
        <w:rPr>
          <w:rFonts w:asciiTheme="majorBidi" w:hAnsiTheme="majorBidi" w:cstheme="majorBidi"/>
          <w:color w:val="000000"/>
          <w:sz w:val="24"/>
          <w:szCs w:val="24"/>
        </w:rPr>
        <w:t xml:space="preserve"> all concentrations increased significantly plant leaves area to 1549.36, 1505.40, and 1504.29 cm</w:t>
      </w:r>
      <w:r w:rsidRPr="00A21A5D">
        <w:rPr>
          <w:rFonts w:asciiTheme="majorBidi" w:hAnsiTheme="majorBidi" w:cstheme="majorBidi"/>
          <w:color w:val="000000"/>
          <w:sz w:val="24"/>
          <w:szCs w:val="24"/>
          <w:vertAlign w:val="superscript"/>
        </w:rPr>
        <w:t>2</w:t>
      </w:r>
      <w:r w:rsidRPr="00A21A5D">
        <w:rPr>
          <w:rFonts w:asciiTheme="majorBidi" w:hAnsiTheme="majorBidi" w:cstheme="majorBidi"/>
          <w:color w:val="000000"/>
          <w:sz w:val="24"/>
          <w:szCs w:val="24"/>
        </w:rPr>
        <w:t xml:space="preserve"> for 3.33, 6.66 and 10 mg</w:t>
      </w:r>
      <w:r w:rsidR="00492FAB" w:rsidRPr="00492FAB">
        <w:rPr>
          <w:rFonts w:asciiTheme="majorBidi" w:hAnsiTheme="majorBidi" w:cstheme="majorBidi"/>
          <w:sz w:val="24"/>
          <w:szCs w:val="24"/>
        </w:rPr>
        <w:t xml:space="preserve"> </w:t>
      </w:r>
      <w:r w:rsidR="00492FAB">
        <w:rPr>
          <w:rFonts w:asciiTheme="majorBidi" w:hAnsiTheme="majorBidi" w:cstheme="majorBidi"/>
          <w:sz w:val="24"/>
          <w:szCs w:val="24"/>
        </w:rPr>
        <w:t>Cd.</w:t>
      </w:r>
      <w:r w:rsidRPr="00A21A5D">
        <w:rPr>
          <w:rFonts w:asciiTheme="majorBidi" w:hAnsiTheme="majorBidi" w:cstheme="majorBidi"/>
          <w:color w:val="000000"/>
          <w:sz w:val="24"/>
          <w:szCs w:val="24"/>
        </w:rPr>
        <w:t xml:space="preserve"> Kg</w:t>
      </w:r>
      <w:r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 xml:space="preserve"> soil respectively.</w:t>
      </w:r>
      <w:r w:rsidRPr="00A21A5D">
        <w:rPr>
          <w:rFonts w:asciiTheme="majorBidi" w:hAnsiTheme="majorBidi" w:cstheme="majorBidi"/>
          <w:color w:val="000000"/>
          <w:sz w:val="24"/>
          <w:szCs w:val="24"/>
          <w:rtl/>
        </w:rPr>
        <w:t xml:space="preserve"> </w:t>
      </w:r>
      <w:r w:rsidRPr="00A21A5D">
        <w:rPr>
          <w:rFonts w:asciiTheme="majorBidi" w:hAnsiTheme="majorBidi" w:cstheme="majorBidi"/>
          <w:color w:val="000000"/>
          <w:sz w:val="24"/>
          <w:szCs w:val="24"/>
        </w:rPr>
        <w:t>Except for the interactions of 1500 gausses with Cd0 and Cd6.66 mg</w:t>
      </w:r>
      <w:r w:rsidR="00492FAB" w:rsidRPr="00492FAB">
        <w:rPr>
          <w:rFonts w:asciiTheme="majorBidi" w:hAnsiTheme="majorBidi" w:cstheme="majorBidi"/>
          <w:sz w:val="24"/>
          <w:szCs w:val="24"/>
        </w:rPr>
        <w:t xml:space="preserve"> </w:t>
      </w:r>
      <w:r w:rsidR="00492FAB">
        <w:rPr>
          <w:rFonts w:asciiTheme="majorBidi" w:hAnsiTheme="majorBidi" w:cstheme="majorBidi"/>
          <w:sz w:val="24"/>
          <w:szCs w:val="24"/>
        </w:rPr>
        <w:t>Cd.</w:t>
      </w:r>
      <w:r w:rsidRPr="00A21A5D">
        <w:rPr>
          <w:rFonts w:asciiTheme="majorBidi" w:hAnsiTheme="majorBidi" w:cstheme="majorBidi"/>
          <w:color w:val="000000"/>
          <w:sz w:val="24"/>
          <w:szCs w:val="24"/>
        </w:rPr>
        <w:t xml:space="preserve"> Kg</w:t>
      </w:r>
      <w:r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 xml:space="preserve"> soil treatments, the control treatment produced the lowest </w:t>
      </w:r>
      <w:r w:rsidRPr="00A21A5D">
        <w:rPr>
          <w:rFonts w:asciiTheme="majorBidi" w:hAnsiTheme="majorBidi" w:cstheme="majorBidi"/>
          <w:sz w:val="24"/>
          <w:szCs w:val="24"/>
        </w:rPr>
        <w:t>plant leaf area</w:t>
      </w:r>
      <w:r w:rsidRPr="00A21A5D">
        <w:rPr>
          <w:rFonts w:asciiTheme="majorBidi" w:hAnsiTheme="majorBidi" w:cstheme="majorBidi"/>
          <w:color w:val="000000"/>
          <w:sz w:val="24"/>
          <w:szCs w:val="24"/>
        </w:rPr>
        <w:t xml:space="preserve"> (900.8 cm</w:t>
      </w:r>
      <w:r w:rsidRPr="00A21A5D">
        <w:rPr>
          <w:rFonts w:asciiTheme="majorBidi" w:hAnsiTheme="majorBidi" w:cstheme="majorBidi"/>
          <w:color w:val="000000"/>
          <w:sz w:val="24"/>
          <w:szCs w:val="24"/>
          <w:vertAlign w:val="superscript"/>
        </w:rPr>
        <w:t>2</w:t>
      </w:r>
      <w:r w:rsidRPr="00A21A5D">
        <w:rPr>
          <w:rFonts w:asciiTheme="majorBidi" w:hAnsiTheme="majorBidi" w:cstheme="majorBidi"/>
          <w:color w:val="000000"/>
          <w:sz w:val="24"/>
          <w:szCs w:val="24"/>
        </w:rPr>
        <w:t>) compared to all other treatments</w:t>
      </w:r>
      <w:r w:rsidRPr="00A21A5D">
        <w:rPr>
          <w:rFonts w:asciiTheme="majorBidi" w:hAnsiTheme="majorBidi" w:cstheme="majorBidi"/>
          <w:sz w:val="24"/>
          <w:szCs w:val="24"/>
        </w:rPr>
        <w:t>, whereas</w:t>
      </w:r>
      <w:r w:rsidRPr="00A21A5D">
        <w:rPr>
          <w:rFonts w:asciiTheme="majorBidi" w:hAnsiTheme="majorBidi" w:cstheme="majorBidi"/>
        </w:rPr>
        <w:t xml:space="preserve"> </w:t>
      </w:r>
      <w:r w:rsidRPr="00A21A5D">
        <w:rPr>
          <w:rFonts w:asciiTheme="majorBidi" w:hAnsiTheme="majorBidi" w:cstheme="majorBidi"/>
          <w:color w:val="000000"/>
          <w:sz w:val="24"/>
          <w:szCs w:val="24"/>
        </w:rPr>
        <w:t xml:space="preserve">the interactions of </w:t>
      </w:r>
      <w:r w:rsidRPr="00A21A5D">
        <w:rPr>
          <w:rFonts w:asciiTheme="majorBidi" w:hAnsiTheme="majorBidi" w:cstheme="majorBidi"/>
          <w:sz w:val="24"/>
          <w:szCs w:val="24"/>
        </w:rPr>
        <w:t xml:space="preserve">G2000 x Cd3.33 </w:t>
      </w:r>
      <w:r w:rsidRPr="00A21A5D">
        <w:rPr>
          <w:rFonts w:asciiTheme="majorBidi" w:hAnsiTheme="majorBidi" w:cstheme="majorBidi"/>
          <w:color w:val="000000"/>
          <w:sz w:val="24"/>
          <w:szCs w:val="24"/>
        </w:rPr>
        <w:t>mg</w:t>
      </w:r>
      <w:r w:rsidR="00492FAB" w:rsidRPr="00492FAB">
        <w:rPr>
          <w:rFonts w:asciiTheme="majorBidi" w:hAnsiTheme="majorBidi" w:cstheme="majorBidi"/>
          <w:sz w:val="24"/>
          <w:szCs w:val="24"/>
        </w:rPr>
        <w:t xml:space="preserve"> </w:t>
      </w:r>
      <w:r w:rsidR="00492FAB">
        <w:rPr>
          <w:rFonts w:asciiTheme="majorBidi" w:hAnsiTheme="majorBidi" w:cstheme="majorBidi"/>
          <w:sz w:val="24"/>
          <w:szCs w:val="24"/>
        </w:rPr>
        <w:t>Cd.</w:t>
      </w:r>
      <w:r w:rsidRPr="00A21A5D">
        <w:rPr>
          <w:rFonts w:asciiTheme="majorBidi" w:hAnsiTheme="majorBidi" w:cstheme="majorBidi"/>
          <w:color w:val="000000"/>
          <w:sz w:val="24"/>
          <w:szCs w:val="24"/>
        </w:rPr>
        <w:t xml:space="preserve"> Kg</w:t>
      </w:r>
      <w:r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 xml:space="preserve"> soil gave </w:t>
      </w:r>
      <w:r w:rsidRPr="00A21A5D">
        <w:rPr>
          <w:rFonts w:asciiTheme="majorBidi" w:hAnsiTheme="majorBidi" w:cstheme="majorBidi"/>
          <w:sz w:val="24"/>
          <w:szCs w:val="24"/>
        </w:rPr>
        <w:t>the highest</w:t>
      </w:r>
      <w:r w:rsidRPr="00A21A5D">
        <w:rPr>
          <w:rFonts w:asciiTheme="majorBidi" w:hAnsiTheme="majorBidi" w:cstheme="majorBidi"/>
          <w:color w:val="000000"/>
          <w:sz w:val="24"/>
          <w:szCs w:val="24"/>
        </w:rPr>
        <w:t xml:space="preserve"> plant leaf area</w:t>
      </w:r>
      <w:r w:rsidRPr="00A21A5D">
        <w:rPr>
          <w:rFonts w:asciiTheme="majorBidi" w:hAnsiTheme="majorBidi" w:cstheme="majorBidi"/>
          <w:sz w:val="24"/>
          <w:szCs w:val="24"/>
        </w:rPr>
        <w:t xml:space="preserve"> reached (2004.4 cm</w:t>
      </w:r>
      <w:r w:rsidRPr="00A21A5D">
        <w:rPr>
          <w:rFonts w:asciiTheme="majorBidi" w:hAnsiTheme="majorBidi" w:cstheme="majorBidi"/>
          <w:sz w:val="24"/>
          <w:szCs w:val="24"/>
          <w:vertAlign w:val="superscript"/>
        </w:rPr>
        <w:t>2</w:t>
      </w:r>
      <w:r w:rsidRPr="00A21A5D">
        <w:rPr>
          <w:rFonts w:asciiTheme="majorBidi" w:hAnsiTheme="majorBidi" w:cstheme="majorBidi"/>
          <w:sz w:val="24"/>
          <w:szCs w:val="24"/>
        </w:rPr>
        <w:t>).</w:t>
      </w:r>
    </w:p>
    <w:p w14:paraId="7618F5AD" w14:textId="6F2982AE" w:rsidR="00083FFB" w:rsidRPr="00A21A5D" w:rsidRDefault="00083FFB" w:rsidP="00BD1413">
      <w:pPr>
        <w:pStyle w:val="Caption"/>
        <w:keepNext/>
        <w:spacing w:line="360" w:lineRule="auto"/>
        <w:jc w:val="both"/>
        <w:rPr>
          <w:rFonts w:asciiTheme="majorBidi" w:hAnsiTheme="majorBidi" w:cstheme="majorBidi"/>
          <w:b/>
          <w:bCs/>
          <w:i w:val="0"/>
          <w:iCs w:val="0"/>
          <w:color w:val="000000" w:themeColor="text1"/>
          <w:sz w:val="24"/>
          <w:szCs w:val="24"/>
        </w:rPr>
      </w:pPr>
    </w:p>
    <w:p w14:paraId="26874579" w14:textId="056B94B6" w:rsidR="00105F71" w:rsidRPr="00A21A5D" w:rsidRDefault="00105F71" w:rsidP="00105F71"/>
    <w:p w14:paraId="0B34CA1C" w14:textId="77777777" w:rsidR="00105F71" w:rsidRPr="00A21A5D" w:rsidRDefault="00105F71" w:rsidP="00105F71"/>
    <w:p w14:paraId="50148B5A" w14:textId="5BB5C16B" w:rsidR="00083FFB" w:rsidRPr="00A21A5D" w:rsidRDefault="00BD1413" w:rsidP="00105F71">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4.4.</w:t>
      </w:r>
      <w:r w:rsidRPr="00A21A5D">
        <w:rPr>
          <w:rFonts w:asciiTheme="majorBidi" w:hAnsiTheme="majorBidi" w:cstheme="majorBidi"/>
          <w:color w:val="000000" w:themeColor="text1"/>
          <w:sz w:val="24"/>
          <w:szCs w:val="24"/>
        </w:rPr>
        <w:t xml:space="preserve"> Effects of Magnetic Water, Cd Element and their Interactions on the Leaf Area (cm</w:t>
      </w:r>
      <w:r w:rsidRPr="00A21A5D">
        <w:rPr>
          <w:rFonts w:asciiTheme="majorBidi" w:hAnsiTheme="majorBidi" w:cstheme="majorBidi"/>
          <w:color w:val="000000" w:themeColor="text1"/>
          <w:sz w:val="24"/>
          <w:szCs w:val="24"/>
          <w:vertAlign w:val="superscript"/>
        </w:rPr>
        <w:t>2</w:t>
      </w:r>
      <w:r w:rsidRPr="00A21A5D">
        <w:rPr>
          <w:rFonts w:asciiTheme="majorBidi" w:hAnsiTheme="majorBidi" w:cstheme="majorBidi"/>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276"/>
        <w:gridCol w:w="1417"/>
        <w:gridCol w:w="1369"/>
        <w:gridCol w:w="1436"/>
        <w:gridCol w:w="1436"/>
      </w:tblGrid>
      <w:tr w:rsidR="00BD1413" w:rsidRPr="00A21A5D" w14:paraId="744E3BEF" w14:textId="77777777" w:rsidTr="002A333A">
        <w:trPr>
          <w:trHeight w:val="386"/>
        </w:trPr>
        <w:tc>
          <w:tcPr>
            <w:tcW w:w="1403" w:type="dxa"/>
            <w:tcBorders>
              <w:top w:val="single" w:sz="12" w:space="0" w:color="auto"/>
              <w:left w:val="single" w:sz="12" w:space="0" w:color="auto"/>
              <w:bottom w:val="single" w:sz="4" w:space="0" w:color="auto"/>
              <w:right w:val="single" w:sz="4" w:space="0" w:color="auto"/>
            </w:tcBorders>
            <w:vAlign w:val="center"/>
          </w:tcPr>
          <w:p w14:paraId="14DA19FB" w14:textId="40E35224" w:rsidR="00BD1413" w:rsidRPr="00A21A5D" w:rsidRDefault="002A333A" w:rsidP="002A333A">
            <w:pPr>
              <w:spacing w:after="0" w:line="360" w:lineRule="auto"/>
              <w:rPr>
                <w:rFonts w:asciiTheme="majorBidi" w:hAnsiTheme="majorBidi" w:cstheme="majorBidi"/>
                <w:sz w:val="24"/>
                <w:szCs w:val="24"/>
              </w:rPr>
            </w:pPr>
            <w:r>
              <w:rPr>
                <w:rFonts w:asciiTheme="majorBidi" w:hAnsiTheme="majorBidi" w:cstheme="majorBidi"/>
                <w:sz w:val="24"/>
                <w:szCs w:val="24"/>
              </w:rPr>
              <w:t>Treatments</w:t>
            </w:r>
          </w:p>
        </w:tc>
        <w:tc>
          <w:tcPr>
            <w:tcW w:w="5498" w:type="dxa"/>
            <w:gridSpan w:val="4"/>
            <w:tcBorders>
              <w:top w:val="single" w:sz="12" w:space="0" w:color="auto"/>
              <w:left w:val="single" w:sz="4" w:space="0" w:color="auto"/>
              <w:bottom w:val="single" w:sz="4" w:space="0" w:color="auto"/>
              <w:right w:val="single" w:sz="12" w:space="0" w:color="auto"/>
            </w:tcBorders>
          </w:tcPr>
          <w:p w14:paraId="0E2379F8" w14:textId="1CA18C89"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2A333A">
              <w:rPr>
                <w:rFonts w:asciiTheme="majorBidi" w:hAnsiTheme="majorBidi" w:cstheme="majorBidi"/>
                <w:sz w:val="24"/>
                <w:szCs w:val="24"/>
              </w:rPr>
              <w:t xml:space="preserve"> Cd</w:t>
            </w:r>
            <w:r w:rsidRPr="00A21A5D">
              <w:rPr>
                <w:rFonts w:asciiTheme="majorBidi" w:hAnsiTheme="majorBidi" w:cstheme="majorBidi"/>
                <w:sz w:val="24"/>
                <w:szCs w:val="24"/>
              </w:rPr>
              <w:t>.</w:t>
            </w:r>
            <w:r w:rsidR="002A333A">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36" w:type="dxa"/>
            <w:vMerge w:val="restart"/>
            <w:tcBorders>
              <w:top w:val="single" w:sz="12" w:space="0" w:color="auto"/>
              <w:left w:val="single" w:sz="12" w:space="0" w:color="auto"/>
              <w:bottom w:val="single" w:sz="12" w:space="0" w:color="auto"/>
              <w:right w:val="single" w:sz="12" w:space="0" w:color="auto"/>
            </w:tcBorders>
            <w:vAlign w:val="center"/>
          </w:tcPr>
          <w:p w14:paraId="020AD306"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26B6D8AE" w14:textId="77777777" w:rsidTr="002A333A">
        <w:tc>
          <w:tcPr>
            <w:tcW w:w="1403" w:type="dxa"/>
            <w:tcBorders>
              <w:top w:val="single" w:sz="4" w:space="0" w:color="auto"/>
              <w:left w:val="single" w:sz="12" w:space="0" w:color="auto"/>
              <w:bottom w:val="single" w:sz="4" w:space="0" w:color="auto"/>
              <w:right w:val="single" w:sz="4" w:space="0" w:color="auto"/>
            </w:tcBorders>
          </w:tcPr>
          <w:p w14:paraId="785E26DA" w14:textId="707BBE6E" w:rsidR="00BD1413" w:rsidRPr="00A21A5D" w:rsidRDefault="002A333A" w:rsidP="002A333A">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F0560AC"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417" w:type="dxa"/>
            <w:tcBorders>
              <w:top w:val="single" w:sz="4" w:space="0" w:color="auto"/>
              <w:left w:val="single" w:sz="4" w:space="0" w:color="auto"/>
              <w:bottom w:val="single" w:sz="4" w:space="0" w:color="auto"/>
              <w:right w:val="single" w:sz="4" w:space="0" w:color="auto"/>
            </w:tcBorders>
          </w:tcPr>
          <w:p w14:paraId="1C5A7A7B"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9" w:type="dxa"/>
            <w:tcBorders>
              <w:top w:val="single" w:sz="4" w:space="0" w:color="auto"/>
              <w:left w:val="single" w:sz="4" w:space="0" w:color="auto"/>
              <w:bottom w:val="single" w:sz="4" w:space="0" w:color="auto"/>
              <w:right w:val="single" w:sz="4" w:space="0" w:color="auto"/>
            </w:tcBorders>
          </w:tcPr>
          <w:p w14:paraId="56198BE9"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436" w:type="dxa"/>
            <w:tcBorders>
              <w:top w:val="single" w:sz="4" w:space="0" w:color="auto"/>
              <w:left w:val="single" w:sz="4" w:space="0" w:color="auto"/>
              <w:bottom w:val="single" w:sz="4" w:space="0" w:color="auto"/>
              <w:right w:val="single" w:sz="12" w:space="0" w:color="auto"/>
            </w:tcBorders>
          </w:tcPr>
          <w:p w14:paraId="2D195192"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36" w:type="dxa"/>
            <w:vMerge/>
            <w:tcBorders>
              <w:top w:val="single" w:sz="12" w:space="0" w:color="auto"/>
              <w:left w:val="single" w:sz="12" w:space="0" w:color="auto"/>
              <w:bottom w:val="single" w:sz="12" w:space="0" w:color="auto"/>
              <w:right w:val="single" w:sz="12" w:space="0" w:color="auto"/>
            </w:tcBorders>
            <w:vAlign w:val="center"/>
          </w:tcPr>
          <w:p w14:paraId="3F5B2568" w14:textId="77777777" w:rsidR="00BD1413" w:rsidRPr="00A21A5D" w:rsidRDefault="00BD1413" w:rsidP="00105F71">
            <w:pPr>
              <w:spacing w:after="0" w:line="360" w:lineRule="auto"/>
              <w:jc w:val="center"/>
              <w:rPr>
                <w:rFonts w:asciiTheme="majorBidi" w:hAnsiTheme="majorBidi" w:cstheme="majorBidi"/>
                <w:sz w:val="24"/>
                <w:szCs w:val="24"/>
              </w:rPr>
            </w:pPr>
          </w:p>
        </w:tc>
      </w:tr>
      <w:tr w:rsidR="00BD1413" w:rsidRPr="00A21A5D" w14:paraId="2844119A" w14:textId="77777777" w:rsidTr="00105F71">
        <w:tc>
          <w:tcPr>
            <w:tcW w:w="1403" w:type="dxa"/>
            <w:tcBorders>
              <w:top w:val="single" w:sz="4" w:space="0" w:color="auto"/>
              <w:left w:val="single" w:sz="12" w:space="0" w:color="auto"/>
              <w:bottom w:val="single" w:sz="4" w:space="0" w:color="auto"/>
              <w:right w:val="single" w:sz="4" w:space="0" w:color="auto"/>
            </w:tcBorders>
          </w:tcPr>
          <w:p w14:paraId="4FA35324"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276" w:type="dxa"/>
            <w:tcBorders>
              <w:top w:val="single" w:sz="4" w:space="0" w:color="auto"/>
              <w:left w:val="single" w:sz="4" w:space="0" w:color="auto"/>
              <w:bottom w:val="single" w:sz="4" w:space="0" w:color="auto"/>
              <w:right w:val="single" w:sz="4" w:space="0" w:color="auto"/>
            </w:tcBorders>
          </w:tcPr>
          <w:p w14:paraId="47B9744E"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900.8 f</w:t>
            </w:r>
          </w:p>
        </w:tc>
        <w:tc>
          <w:tcPr>
            <w:tcW w:w="1417" w:type="dxa"/>
            <w:tcBorders>
              <w:top w:val="single" w:sz="4" w:space="0" w:color="auto"/>
              <w:left w:val="single" w:sz="4" w:space="0" w:color="auto"/>
              <w:bottom w:val="single" w:sz="4" w:space="0" w:color="auto"/>
              <w:right w:val="single" w:sz="4" w:space="0" w:color="auto"/>
            </w:tcBorders>
          </w:tcPr>
          <w:p w14:paraId="30AFA137"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1398.0 c-e</w:t>
            </w:r>
          </w:p>
        </w:tc>
        <w:tc>
          <w:tcPr>
            <w:tcW w:w="1369" w:type="dxa"/>
            <w:tcBorders>
              <w:top w:val="single" w:sz="4" w:space="0" w:color="auto"/>
              <w:left w:val="single" w:sz="4" w:space="0" w:color="auto"/>
              <w:bottom w:val="single" w:sz="4" w:space="0" w:color="auto"/>
              <w:right w:val="single" w:sz="4" w:space="0" w:color="auto"/>
            </w:tcBorders>
          </w:tcPr>
          <w:p w14:paraId="5CC87C64"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1786.5 ab</w:t>
            </w:r>
          </w:p>
        </w:tc>
        <w:tc>
          <w:tcPr>
            <w:tcW w:w="1436" w:type="dxa"/>
            <w:tcBorders>
              <w:top w:val="single" w:sz="4" w:space="0" w:color="auto"/>
              <w:left w:val="single" w:sz="4" w:space="0" w:color="auto"/>
              <w:bottom w:val="single" w:sz="4" w:space="0" w:color="auto"/>
              <w:right w:val="single" w:sz="12" w:space="0" w:color="auto"/>
            </w:tcBorders>
          </w:tcPr>
          <w:p w14:paraId="1258F820"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1384.1 c-e</w:t>
            </w:r>
          </w:p>
        </w:tc>
        <w:tc>
          <w:tcPr>
            <w:tcW w:w="1436" w:type="dxa"/>
            <w:tcBorders>
              <w:top w:val="single" w:sz="12" w:space="0" w:color="auto"/>
              <w:left w:val="single" w:sz="12" w:space="0" w:color="auto"/>
              <w:bottom w:val="single" w:sz="12" w:space="0" w:color="auto"/>
              <w:right w:val="single" w:sz="12" w:space="0" w:color="auto"/>
            </w:tcBorders>
          </w:tcPr>
          <w:p w14:paraId="7A339766"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1367.36 b</w:t>
            </w:r>
          </w:p>
        </w:tc>
      </w:tr>
      <w:tr w:rsidR="00BD1413" w:rsidRPr="00A21A5D" w14:paraId="55A1D346" w14:textId="77777777" w:rsidTr="00105F71">
        <w:tc>
          <w:tcPr>
            <w:tcW w:w="1403" w:type="dxa"/>
            <w:tcBorders>
              <w:top w:val="single" w:sz="4" w:space="0" w:color="auto"/>
              <w:left w:val="single" w:sz="12" w:space="0" w:color="auto"/>
              <w:bottom w:val="single" w:sz="4" w:space="0" w:color="auto"/>
              <w:right w:val="single" w:sz="4" w:space="0" w:color="auto"/>
            </w:tcBorders>
          </w:tcPr>
          <w:p w14:paraId="56640A00"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276" w:type="dxa"/>
            <w:tcBorders>
              <w:top w:val="single" w:sz="4" w:space="0" w:color="auto"/>
              <w:left w:val="single" w:sz="4" w:space="0" w:color="auto"/>
              <w:bottom w:val="single" w:sz="4" w:space="0" w:color="auto"/>
              <w:right w:val="single" w:sz="4" w:space="0" w:color="auto"/>
            </w:tcBorders>
          </w:tcPr>
          <w:p w14:paraId="56E07FA9"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1407.5c-e</w:t>
            </w:r>
          </w:p>
        </w:tc>
        <w:tc>
          <w:tcPr>
            <w:tcW w:w="1417" w:type="dxa"/>
            <w:tcBorders>
              <w:top w:val="single" w:sz="4" w:space="0" w:color="auto"/>
              <w:left w:val="single" w:sz="4" w:space="0" w:color="auto"/>
              <w:bottom w:val="single" w:sz="4" w:space="0" w:color="auto"/>
              <w:right w:val="single" w:sz="4" w:space="0" w:color="auto"/>
            </w:tcBorders>
          </w:tcPr>
          <w:p w14:paraId="7D8E522E"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1601.2 b-d</w:t>
            </w:r>
          </w:p>
        </w:tc>
        <w:tc>
          <w:tcPr>
            <w:tcW w:w="1369" w:type="dxa"/>
            <w:tcBorders>
              <w:top w:val="single" w:sz="4" w:space="0" w:color="auto"/>
              <w:left w:val="single" w:sz="4" w:space="0" w:color="auto"/>
              <w:bottom w:val="single" w:sz="4" w:space="0" w:color="auto"/>
              <w:right w:val="single" w:sz="4" w:space="0" w:color="auto"/>
            </w:tcBorders>
          </w:tcPr>
          <w:p w14:paraId="57F39C1B"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1321.8 de</w:t>
            </w:r>
          </w:p>
        </w:tc>
        <w:tc>
          <w:tcPr>
            <w:tcW w:w="1436" w:type="dxa"/>
            <w:tcBorders>
              <w:top w:val="single" w:sz="4" w:space="0" w:color="auto"/>
              <w:left w:val="single" w:sz="4" w:space="0" w:color="auto"/>
              <w:bottom w:val="single" w:sz="4" w:space="0" w:color="auto"/>
              <w:right w:val="single" w:sz="12" w:space="0" w:color="auto"/>
            </w:tcBorders>
          </w:tcPr>
          <w:p w14:paraId="37B89924"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1607.1 b-d</w:t>
            </w:r>
          </w:p>
        </w:tc>
        <w:tc>
          <w:tcPr>
            <w:tcW w:w="1436" w:type="dxa"/>
            <w:tcBorders>
              <w:top w:val="single" w:sz="12" w:space="0" w:color="auto"/>
              <w:left w:val="single" w:sz="12" w:space="0" w:color="auto"/>
              <w:bottom w:val="single" w:sz="12" w:space="0" w:color="auto"/>
              <w:right w:val="single" w:sz="12" w:space="0" w:color="auto"/>
            </w:tcBorders>
          </w:tcPr>
          <w:p w14:paraId="3FD7D20B"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1484.43 ab</w:t>
            </w:r>
          </w:p>
        </w:tc>
      </w:tr>
      <w:tr w:rsidR="00BD1413" w:rsidRPr="00A21A5D" w14:paraId="5E7C4C29" w14:textId="77777777" w:rsidTr="00105F71">
        <w:tc>
          <w:tcPr>
            <w:tcW w:w="1403" w:type="dxa"/>
            <w:tcBorders>
              <w:top w:val="single" w:sz="4" w:space="0" w:color="auto"/>
              <w:left w:val="single" w:sz="12" w:space="0" w:color="auto"/>
              <w:bottom w:val="single" w:sz="4" w:space="0" w:color="auto"/>
              <w:right w:val="single" w:sz="4" w:space="0" w:color="auto"/>
            </w:tcBorders>
          </w:tcPr>
          <w:p w14:paraId="3C33181F"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276" w:type="dxa"/>
            <w:tcBorders>
              <w:top w:val="single" w:sz="4" w:space="0" w:color="auto"/>
              <w:left w:val="single" w:sz="4" w:space="0" w:color="auto"/>
              <w:bottom w:val="single" w:sz="4" w:space="0" w:color="auto"/>
              <w:right w:val="single" w:sz="4" w:space="0" w:color="auto"/>
            </w:tcBorders>
          </w:tcPr>
          <w:p w14:paraId="0F312220"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1321.4 de</w:t>
            </w:r>
          </w:p>
        </w:tc>
        <w:tc>
          <w:tcPr>
            <w:tcW w:w="1417" w:type="dxa"/>
            <w:tcBorders>
              <w:top w:val="single" w:sz="4" w:space="0" w:color="auto"/>
              <w:left w:val="single" w:sz="4" w:space="0" w:color="auto"/>
              <w:bottom w:val="single" w:sz="4" w:space="0" w:color="auto"/>
              <w:right w:val="single" w:sz="4" w:space="0" w:color="auto"/>
            </w:tcBorders>
          </w:tcPr>
          <w:p w14:paraId="6AF6D653"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1540.5 b-d</w:t>
            </w:r>
          </w:p>
        </w:tc>
        <w:tc>
          <w:tcPr>
            <w:tcW w:w="1369" w:type="dxa"/>
            <w:tcBorders>
              <w:top w:val="single" w:sz="4" w:space="0" w:color="auto"/>
              <w:left w:val="single" w:sz="4" w:space="0" w:color="auto"/>
              <w:bottom w:val="single" w:sz="4" w:space="0" w:color="auto"/>
              <w:right w:val="single" w:sz="4" w:space="0" w:color="auto"/>
            </w:tcBorders>
          </w:tcPr>
          <w:p w14:paraId="1A8930E8"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1619.4 b-d</w:t>
            </w:r>
          </w:p>
        </w:tc>
        <w:tc>
          <w:tcPr>
            <w:tcW w:w="1436" w:type="dxa"/>
            <w:tcBorders>
              <w:top w:val="single" w:sz="4" w:space="0" w:color="auto"/>
              <w:left w:val="single" w:sz="4" w:space="0" w:color="auto"/>
              <w:bottom w:val="single" w:sz="4" w:space="0" w:color="auto"/>
              <w:right w:val="single" w:sz="12" w:space="0" w:color="auto"/>
            </w:tcBorders>
          </w:tcPr>
          <w:p w14:paraId="1C25E669"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1727.8 b</w:t>
            </w:r>
          </w:p>
        </w:tc>
        <w:tc>
          <w:tcPr>
            <w:tcW w:w="1436" w:type="dxa"/>
            <w:tcBorders>
              <w:top w:val="single" w:sz="12" w:space="0" w:color="auto"/>
              <w:left w:val="single" w:sz="12" w:space="0" w:color="auto"/>
              <w:bottom w:val="single" w:sz="12" w:space="0" w:color="auto"/>
              <w:right w:val="single" w:sz="12" w:space="0" w:color="auto"/>
            </w:tcBorders>
          </w:tcPr>
          <w:p w14:paraId="75051179"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1552.28 a</w:t>
            </w:r>
          </w:p>
        </w:tc>
      </w:tr>
      <w:tr w:rsidR="00BD1413" w:rsidRPr="00A21A5D" w14:paraId="5FFE5E33" w14:textId="77777777" w:rsidTr="00105F71">
        <w:tc>
          <w:tcPr>
            <w:tcW w:w="1403" w:type="dxa"/>
            <w:tcBorders>
              <w:top w:val="single" w:sz="4" w:space="0" w:color="auto"/>
              <w:left w:val="single" w:sz="12" w:space="0" w:color="auto"/>
              <w:bottom w:val="single" w:sz="4" w:space="0" w:color="auto"/>
              <w:right w:val="single" w:sz="4" w:space="0" w:color="auto"/>
            </w:tcBorders>
          </w:tcPr>
          <w:p w14:paraId="6182AED0"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276" w:type="dxa"/>
            <w:tcBorders>
              <w:top w:val="single" w:sz="4" w:space="0" w:color="auto"/>
              <w:left w:val="single" w:sz="4" w:space="0" w:color="auto"/>
              <w:bottom w:val="single" w:sz="4" w:space="0" w:color="auto"/>
              <w:right w:val="single" w:sz="4" w:space="0" w:color="auto"/>
            </w:tcBorders>
          </w:tcPr>
          <w:p w14:paraId="6D794D4F"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1162.3 ef</w:t>
            </w:r>
          </w:p>
        </w:tc>
        <w:tc>
          <w:tcPr>
            <w:tcW w:w="1417" w:type="dxa"/>
            <w:tcBorders>
              <w:top w:val="single" w:sz="4" w:space="0" w:color="auto"/>
              <w:left w:val="single" w:sz="4" w:space="0" w:color="auto"/>
              <w:bottom w:val="single" w:sz="4" w:space="0" w:color="auto"/>
              <w:right w:val="single" w:sz="4" w:space="0" w:color="auto"/>
            </w:tcBorders>
          </w:tcPr>
          <w:p w14:paraId="6197B12E"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1202.8 e</w:t>
            </w:r>
          </w:p>
        </w:tc>
        <w:tc>
          <w:tcPr>
            <w:tcW w:w="1369" w:type="dxa"/>
            <w:tcBorders>
              <w:top w:val="single" w:sz="4" w:space="0" w:color="auto"/>
              <w:left w:val="single" w:sz="4" w:space="0" w:color="auto"/>
              <w:bottom w:val="single" w:sz="4" w:space="0" w:color="auto"/>
              <w:right w:val="single" w:sz="4" w:space="0" w:color="auto"/>
            </w:tcBorders>
          </w:tcPr>
          <w:p w14:paraId="137517B1"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1165.5 ef</w:t>
            </w:r>
          </w:p>
        </w:tc>
        <w:tc>
          <w:tcPr>
            <w:tcW w:w="1436" w:type="dxa"/>
            <w:tcBorders>
              <w:top w:val="single" w:sz="4" w:space="0" w:color="auto"/>
              <w:left w:val="single" w:sz="4" w:space="0" w:color="auto"/>
              <w:bottom w:val="single" w:sz="4" w:space="0" w:color="auto"/>
              <w:right w:val="single" w:sz="12" w:space="0" w:color="auto"/>
            </w:tcBorders>
          </w:tcPr>
          <w:p w14:paraId="0E1A9CF2"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1217.5 e</w:t>
            </w:r>
          </w:p>
        </w:tc>
        <w:tc>
          <w:tcPr>
            <w:tcW w:w="1436" w:type="dxa"/>
            <w:tcBorders>
              <w:top w:val="single" w:sz="12" w:space="0" w:color="auto"/>
              <w:left w:val="single" w:sz="12" w:space="0" w:color="auto"/>
              <w:bottom w:val="single" w:sz="12" w:space="0" w:color="auto"/>
              <w:right w:val="single" w:sz="12" w:space="0" w:color="auto"/>
            </w:tcBorders>
          </w:tcPr>
          <w:p w14:paraId="2E03B9DF"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1187.00 c</w:t>
            </w:r>
          </w:p>
        </w:tc>
      </w:tr>
      <w:tr w:rsidR="00BD1413" w:rsidRPr="00A21A5D" w14:paraId="4361E564" w14:textId="77777777" w:rsidTr="00105F71">
        <w:tc>
          <w:tcPr>
            <w:tcW w:w="1403" w:type="dxa"/>
            <w:tcBorders>
              <w:top w:val="single" w:sz="4" w:space="0" w:color="auto"/>
              <w:left w:val="single" w:sz="12" w:space="0" w:color="auto"/>
              <w:bottom w:val="single" w:sz="12" w:space="0" w:color="auto"/>
              <w:right w:val="single" w:sz="4" w:space="0" w:color="auto"/>
            </w:tcBorders>
          </w:tcPr>
          <w:p w14:paraId="3C70C197"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276" w:type="dxa"/>
            <w:tcBorders>
              <w:top w:val="single" w:sz="4" w:space="0" w:color="auto"/>
              <w:left w:val="single" w:sz="4" w:space="0" w:color="auto"/>
              <w:bottom w:val="single" w:sz="12" w:space="0" w:color="auto"/>
              <w:right w:val="single" w:sz="4" w:space="0" w:color="auto"/>
            </w:tcBorders>
          </w:tcPr>
          <w:p w14:paraId="4CBF8962"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1193.7 e</w:t>
            </w:r>
          </w:p>
        </w:tc>
        <w:tc>
          <w:tcPr>
            <w:tcW w:w="1417" w:type="dxa"/>
            <w:tcBorders>
              <w:top w:val="single" w:sz="4" w:space="0" w:color="auto"/>
              <w:left w:val="single" w:sz="4" w:space="0" w:color="auto"/>
              <w:bottom w:val="single" w:sz="12" w:space="0" w:color="auto"/>
              <w:right w:val="single" w:sz="4" w:space="0" w:color="auto"/>
            </w:tcBorders>
          </w:tcPr>
          <w:p w14:paraId="6B065209"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2004.4 a</w:t>
            </w:r>
          </w:p>
        </w:tc>
        <w:tc>
          <w:tcPr>
            <w:tcW w:w="1369" w:type="dxa"/>
            <w:tcBorders>
              <w:top w:val="single" w:sz="4" w:space="0" w:color="auto"/>
              <w:left w:val="single" w:sz="4" w:space="0" w:color="auto"/>
              <w:bottom w:val="single" w:sz="12" w:space="0" w:color="auto"/>
              <w:right w:val="single" w:sz="4" w:space="0" w:color="auto"/>
            </w:tcBorders>
          </w:tcPr>
          <w:p w14:paraId="6C861083"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1633.7 bc</w:t>
            </w:r>
          </w:p>
        </w:tc>
        <w:tc>
          <w:tcPr>
            <w:tcW w:w="1436" w:type="dxa"/>
            <w:tcBorders>
              <w:top w:val="single" w:sz="4" w:space="0" w:color="auto"/>
              <w:left w:val="single" w:sz="4" w:space="0" w:color="auto"/>
              <w:bottom w:val="single" w:sz="12" w:space="0" w:color="auto"/>
              <w:right w:val="single" w:sz="12" w:space="0" w:color="auto"/>
            </w:tcBorders>
          </w:tcPr>
          <w:p w14:paraId="6E346B7F"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1584.9 b-d</w:t>
            </w:r>
          </w:p>
        </w:tc>
        <w:tc>
          <w:tcPr>
            <w:tcW w:w="1436" w:type="dxa"/>
            <w:tcBorders>
              <w:top w:val="single" w:sz="12" w:space="0" w:color="auto"/>
              <w:left w:val="single" w:sz="12" w:space="0" w:color="auto"/>
              <w:bottom w:val="single" w:sz="12" w:space="0" w:color="auto"/>
              <w:right w:val="single" w:sz="12" w:space="0" w:color="auto"/>
            </w:tcBorders>
          </w:tcPr>
          <w:p w14:paraId="6C0CD55B"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1604.17 a</w:t>
            </w:r>
          </w:p>
        </w:tc>
      </w:tr>
      <w:tr w:rsidR="00BD1413" w:rsidRPr="00A21A5D" w14:paraId="31ABF186" w14:textId="77777777" w:rsidTr="00105F71">
        <w:trPr>
          <w:gridAfter w:val="1"/>
          <w:wAfter w:w="1436" w:type="dxa"/>
        </w:trPr>
        <w:tc>
          <w:tcPr>
            <w:tcW w:w="1403" w:type="dxa"/>
            <w:tcBorders>
              <w:top w:val="single" w:sz="12" w:space="0" w:color="auto"/>
              <w:left w:val="single" w:sz="12" w:space="0" w:color="auto"/>
              <w:bottom w:val="single" w:sz="12" w:space="0" w:color="auto"/>
              <w:right w:val="single" w:sz="12" w:space="0" w:color="auto"/>
            </w:tcBorders>
          </w:tcPr>
          <w:p w14:paraId="1DAA055F"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276" w:type="dxa"/>
            <w:tcBorders>
              <w:top w:val="single" w:sz="12" w:space="0" w:color="auto"/>
              <w:left w:val="single" w:sz="12" w:space="0" w:color="auto"/>
              <w:bottom w:val="single" w:sz="12" w:space="0" w:color="auto"/>
              <w:right w:val="single" w:sz="12" w:space="0" w:color="auto"/>
            </w:tcBorders>
          </w:tcPr>
          <w:p w14:paraId="1E9CD166"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1197.14 b</w:t>
            </w:r>
          </w:p>
        </w:tc>
        <w:tc>
          <w:tcPr>
            <w:tcW w:w="1417" w:type="dxa"/>
            <w:tcBorders>
              <w:top w:val="single" w:sz="12" w:space="0" w:color="auto"/>
              <w:left w:val="single" w:sz="12" w:space="0" w:color="auto"/>
              <w:bottom w:val="single" w:sz="12" w:space="0" w:color="auto"/>
              <w:right w:val="single" w:sz="12" w:space="0" w:color="auto"/>
            </w:tcBorders>
          </w:tcPr>
          <w:p w14:paraId="0119FF44"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1549.36 a</w:t>
            </w:r>
          </w:p>
        </w:tc>
        <w:tc>
          <w:tcPr>
            <w:tcW w:w="1369" w:type="dxa"/>
            <w:tcBorders>
              <w:top w:val="single" w:sz="12" w:space="0" w:color="auto"/>
              <w:left w:val="single" w:sz="12" w:space="0" w:color="auto"/>
              <w:bottom w:val="single" w:sz="12" w:space="0" w:color="auto"/>
              <w:right w:val="single" w:sz="12" w:space="0" w:color="auto"/>
            </w:tcBorders>
          </w:tcPr>
          <w:p w14:paraId="5D627292"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1505.40 a</w:t>
            </w:r>
          </w:p>
        </w:tc>
        <w:tc>
          <w:tcPr>
            <w:tcW w:w="1436" w:type="dxa"/>
            <w:tcBorders>
              <w:top w:val="single" w:sz="12" w:space="0" w:color="auto"/>
              <w:left w:val="single" w:sz="12" w:space="0" w:color="auto"/>
              <w:bottom w:val="single" w:sz="12" w:space="0" w:color="auto"/>
              <w:right w:val="single" w:sz="12" w:space="0" w:color="auto"/>
            </w:tcBorders>
          </w:tcPr>
          <w:p w14:paraId="24D244F3" w14:textId="77777777" w:rsidR="00BD1413" w:rsidRPr="00A21A5D" w:rsidRDefault="00BD1413"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1504.29 a</w:t>
            </w:r>
          </w:p>
        </w:tc>
      </w:tr>
      <w:tr w:rsidR="00BD1413" w:rsidRPr="00A21A5D" w14:paraId="6EDEF257" w14:textId="77777777" w:rsidTr="00105F71">
        <w:tc>
          <w:tcPr>
            <w:tcW w:w="8337" w:type="dxa"/>
            <w:gridSpan w:val="6"/>
            <w:tcBorders>
              <w:left w:val="nil"/>
              <w:bottom w:val="nil"/>
              <w:right w:val="nil"/>
            </w:tcBorders>
          </w:tcPr>
          <w:p w14:paraId="18361C0E" w14:textId="3FACF5CF" w:rsidR="00BD1413" w:rsidRPr="00A21A5D" w:rsidRDefault="00BD1413" w:rsidP="00105F71">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 Means followed by the same letter factor and their interactions are not significantly different at p ≤ 0.05 according to Duncan`s Multi</w:t>
            </w:r>
            <w:r w:rsidR="00105F71" w:rsidRPr="00A21A5D">
              <w:rPr>
                <w:rFonts w:asciiTheme="majorBidi" w:hAnsiTheme="majorBidi" w:cstheme="majorBidi"/>
                <w:sz w:val="24"/>
                <w:szCs w:val="24"/>
              </w:rPr>
              <w:t xml:space="preserve">ple Range test and vice versa. </w:t>
            </w:r>
          </w:p>
        </w:tc>
      </w:tr>
    </w:tbl>
    <w:p w14:paraId="547535AC" w14:textId="45FFC915" w:rsidR="00083FFB" w:rsidRPr="00A21A5D" w:rsidRDefault="00083FFB" w:rsidP="00BD1413">
      <w:pPr>
        <w:spacing w:line="360" w:lineRule="auto"/>
        <w:jc w:val="both"/>
        <w:rPr>
          <w:rFonts w:asciiTheme="majorBidi" w:hAnsiTheme="majorBidi" w:cstheme="majorBidi"/>
          <w:b/>
          <w:bCs/>
          <w:sz w:val="24"/>
          <w:szCs w:val="24"/>
        </w:rPr>
      </w:pPr>
    </w:p>
    <w:p w14:paraId="7A03E8B7" w14:textId="685E00B7" w:rsidR="00BD1413" w:rsidRPr="00A21A5D" w:rsidRDefault="009E50AB" w:rsidP="00BD141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4.1.5. Plant Bra</w:t>
      </w:r>
      <w:r w:rsidR="00BD1413" w:rsidRPr="00A21A5D">
        <w:rPr>
          <w:rFonts w:asciiTheme="majorBidi" w:hAnsiTheme="majorBidi" w:cstheme="majorBidi"/>
          <w:b/>
          <w:bCs/>
          <w:sz w:val="24"/>
          <w:szCs w:val="24"/>
        </w:rPr>
        <w:t>nch Number</w:t>
      </w:r>
      <w:r w:rsidR="007C00B8" w:rsidRPr="00A21A5D">
        <w:rPr>
          <w:rFonts w:asciiTheme="majorBidi" w:hAnsiTheme="majorBidi" w:cstheme="majorBidi"/>
          <w:b/>
          <w:bCs/>
          <w:sz w:val="24"/>
          <w:szCs w:val="24"/>
          <w:lang w:bidi="ar-JO"/>
        </w:rPr>
        <w:t>.</w:t>
      </w:r>
      <w:r w:rsidR="007C00B8" w:rsidRPr="00A21A5D">
        <w:rPr>
          <w:rFonts w:asciiTheme="majorBidi" w:hAnsiTheme="majorBidi" w:cstheme="majorBidi"/>
          <w:b/>
          <w:bCs/>
          <w:sz w:val="24"/>
          <w:szCs w:val="24"/>
        </w:rPr>
        <w:t xml:space="preserve"> </w:t>
      </w:r>
      <w:r w:rsidR="00A71DCD" w:rsidRPr="00A21A5D">
        <w:rPr>
          <w:rFonts w:asciiTheme="majorBidi" w:hAnsiTheme="majorBidi" w:cstheme="majorBidi"/>
          <w:b/>
          <w:bCs/>
          <w:sz w:val="24"/>
          <w:szCs w:val="24"/>
        </w:rPr>
        <w:t>Plant</w:t>
      </w:r>
      <w:r w:rsidR="00A71DCD" w:rsidRPr="00A21A5D">
        <w:rPr>
          <w:rFonts w:asciiTheme="majorBidi" w:hAnsiTheme="majorBidi" w:cstheme="majorBidi"/>
          <w:b/>
          <w:bCs/>
          <w:sz w:val="24"/>
          <w:szCs w:val="24"/>
          <w:vertAlign w:val="superscript"/>
        </w:rPr>
        <w:t>-1</w:t>
      </w:r>
    </w:p>
    <w:p w14:paraId="0303B117" w14:textId="1ABB5BDD" w:rsidR="00BD1413" w:rsidRPr="00A21A5D" w:rsidRDefault="00283E28" w:rsidP="00283E28">
      <w:pPr>
        <w:spacing w:line="360" w:lineRule="auto"/>
        <w:jc w:val="both"/>
        <w:rPr>
          <w:rFonts w:asciiTheme="majorBidi" w:hAnsiTheme="majorBidi" w:cstheme="majorBidi"/>
          <w:color w:val="000000"/>
          <w:sz w:val="24"/>
          <w:szCs w:val="24"/>
        </w:rPr>
      </w:pPr>
      <w:r w:rsidRPr="00A21A5D">
        <w:rPr>
          <w:rFonts w:asciiTheme="majorBidi" w:hAnsiTheme="majorBidi" w:cstheme="majorBidi"/>
          <w:color w:val="000000"/>
          <w:sz w:val="24"/>
          <w:szCs w:val="24"/>
        </w:rPr>
        <w:t>Table 4.5 shows the</w:t>
      </w:r>
      <w:r w:rsidR="00BD1413" w:rsidRPr="00A21A5D">
        <w:rPr>
          <w:rFonts w:asciiTheme="majorBidi" w:hAnsiTheme="majorBidi" w:cstheme="majorBidi"/>
          <w:color w:val="000000"/>
          <w:sz w:val="24"/>
          <w:szCs w:val="24"/>
        </w:rPr>
        <w:t xml:space="preserve"> number of branches on the plants was not significantly affected by the power of the mag</w:t>
      </w:r>
      <w:r w:rsidR="00952BAF" w:rsidRPr="00A21A5D">
        <w:rPr>
          <w:rFonts w:asciiTheme="majorBidi" w:hAnsiTheme="majorBidi" w:cstheme="majorBidi"/>
          <w:color w:val="000000"/>
          <w:sz w:val="24"/>
          <w:szCs w:val="24"/>
        </w:rPr>
        <w:t>netic water or Cd concentration.</w:t>
      </w:r>
    </w:p>
    <w:p w14:paraId="449304AA" w14:textId="5272721F" w:rsidR="00667C86" w:rsidRPr="00A21A5D" w:rsidRDefault="00667C86" w:rsidP="00221C13">
      <w:pPr>
        <w:spacing w:line="360" w:lineRule="auto"/>
        <w:jc w:val="both"/>
        <w:rPr>
          <w:rFonts w:asciiTheme="majorBidi" w:hAnsiTheme="majorBidi" w:cstheme="majorBidi"/>
          <w:b/>
          <w:bCs/>
          <w:sz w:val="24"/>
          <w:szCs w:val="24"/>
        </w:rPr>
      </w:pPr>
      <w:r w:rsidRPr="00A21A5D">
        <w:rPr>
          <w:rFonts w:asciiTheme="majorBidi" w:hAnsiTheme="majorBidi" w:cstheme="majorBidi"/>
          <w:b/>
          <w:bCs/>
          <w:i/>
          <w:iCs/>
          <w:color w:val="000000" w:themeColor="text1"/>
          <w:sz w:val="24"/>
          <w:szCs w:val="24"/>
        </w:rPr>
        <w:t>Table 4.5</w:t>
      </w:r>
      <w:r w:rsidRPr="00A21A5D">
        <w:rPr>
          <w:rFonts w:asciiTheme="majorBidi" w:hAnsiTheme="majorBidi" w:cstheme="majorBidi"/>
          <w:b/>
          <w:bCs/>
          <w:color w:val="000000" w:themeColor="text1"/>
          <w:sz w:val="24"/>
          <w:szCs w:val="24"/>
        </w:rPr>
        <w:t>.</w:t>
      </w:r>
      <w:r w:rsidRPr="00A21A5D">
        <w:rPr>
          <w:rFonts w:asciiTheme="majorBidi" w:hAnsiTheme="majorBidi" w:cstheme="majorBidi"/>
          <w:color w:val="000000" w:themeColor="text1"/>
          <w:sz w:val="24"/>
          <w:szCs w:val="24"/>
        </w:rPr>
        <w:t xml:space="preserve"> </w:t>
      </w:r>
      <w:r w:rsidRPr="00D84C47">
        <w:rPr>
          <w:rFonts w:asciiTheme="majorBidi" w:hAnsiTheme="majorBidi" w:cstheme="majorBidi"/>
          <w:i/>
          <w:iCs/>
          <w:color w:val="000000" w:themeColor="text1"/>
          <w:sz w:val="24"/>
          <w:szCs w:val="24"/>
        </w:rPr>
        <w:t>Effects of Magnetic Water, Cd Element a</w:t>
      </w:r>
      <w:r w:rsidR="009E50AB" w:rsidRPr="00D84C47">
        <w:rPr>
          <w:rFonts w:asciiTheme="majorBidi" w:hAnsiTheme="majorBidi" w:cstheme="majorBidi"/>
          <w:i/>
          <w:iCs/>
          <w:color w:val="000000" w:themeColor="text1"/>
          <w:sz w:val="24"/>
          <w:szCs w:val="24"/>
        </w:rPr>
        <w:t>nd their Interactions on the Bra</w:t>
      </w:r>
      <w:r w:rsidRPr="00D84C47">
        <w:rPr>
          <w:rFonts w:asciiTheme="majorBidi" w:hAnsiTheme="majorBidi" w:cstheme="majorBidi"/>
          <w:i/>
          <w:iCs/>
          <w:color w:val="000000" w:themeColor="text1"/>
          <w:sz w:val="24"/>
          <w:szCs w:val="24"/>
        </w:rPr>
        <w:t>nch Number</w:t>
      </w:r>
      <w:r w:rsidR="00221C13" w:rsidRPr="00A21A5D">
        <w:rPr>
          <w:rFonts w:asciiTheme="majorBidi" w:hAnsiTheme="majorBidi" w:cstheme="majorBidi"/>
          <w:color w:val="000000" w:themeColor="text1"/>
          <w:sz w:val="24"/>
          <w:szCs w:val="24"/>
        </w:rPr>
        <w:t xml:space="preserve"> </w:t>
      </w:r>
      <w:r w:rsidR="00221C13" w:rsidRPr="00A21A5D">
        <w:rPr>
          <w:rFonts w:asciiTheme="majorBidi" w:hAnsiTheme="majorBidi" w:cstheme="majorBidi"/>
          <w:i/>
          <w:iCs/>
          <w:sz w:val="24"/>
          <w:szCs w:val="24"/>
        </w:rPr>
        <w:t>(Plant</w:t>
      </w:r>
      <w:r w:rsidR="00221C13" w:rsidRPr="00A21A5D">
        <w:rPr>
          <w:rFonts w:asciiTheme="majorBidi" w:hAnsiTheme="majorBidi" w:cstheme="majorBidi"/>
          <w:i/>
          <w:iCs/>
          <w:sz w:val="24"/>
          <w:szCs w:val="24"/>
          <w:vertAlign w:val="superscript"/>
        </w:rPr>
        <w:t>-1</w:t>
      </w:r>
      <w:r w:rsidR="00221C13" w:rsidRPr="00A21A5D">
        <w:rPr>
          <w:rFonts w:asciiTheme="majorBidi" w:hAnsiTheme="majorBidi" w:cstheme="majorBidi"/>
          <w:i/>
          <w:iCs/>
          <w:sz w:val="24"/>
          <w:szCs w:val="24"/>
        </w:rPr>
        <w:t>)</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i/>
          <w:iCs/>
          <w:color w:val="000000" w:themeColor="text1"/>
          <w:sz w:val="24"/>
          <w:szCs w:val="24"/>
        </w:rPr>
        <w:t xml:space="preserve">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62"/>
        <w:gridCol w:w="1362"/>
        <w:gridCol w:w="1362"/>
        <w:gridCol w:w="1362"/>
        <w:gridCol w:w="1414"/>
      </w:tblGrid>
      <w:tr w:rsidR="00667C86" w:rsidRPr="00A21A5D" w14:paraId="19EA8CE2" w14:textId="77777777" w:rsidTr="00F57B3E">
        <w:trPr>
          <w:trHeight w:val="386"/>
        </w:trPr>
        <w:tc>
          <w:tcPr>
            <w:tcW w:w="1414" w:type="dxa"/>
            <w:tcBorders>
              <w:top w:val="single" w:sz="12" w:space="0" w:color="auto"/>
              <w:left w:val="single" w:sz="12" w:space="0" w:color="auto"/>
              <w:bottom w:val="single" w:sz="4" w:space="0" w:color="auto"/>
              <w:right w:val="single" w:sz="4" w:space="0" w:color="auto"/>
            </w:tcBorders>
            <w:vAlign w:val="center"/>
          </w:tcPr>
          <w:p w14:paraId="3F1EA492" w14:textId="3BF70986" w:rsidR="00667C86" w:rsidRPr="00A21A5D" w:rsidRDefault="00F57B3E" w:rsidP="00105F71">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48" w:type="dxa"/>
            <w:gridSpan w:val="4"/>
            <w:tcBorders>
              <w:top w:val="single" w:sz="12" w:space="0" w:color="auto"/>
              <w:left w:val="single" w:sz="4" w:space="0" w:color="auto"/>
              <w:bottom w:val="single" w:sz="4" w:space="0" w:color="auto"/>
              <w:right w:val="single" w:sz="12" w:space="0" w:color="auto"/>
            </w:tcBorders>
          </w:tcPr>
          <w:p w14:paraId="159C5420" w14:textId="0E6D36A8"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F57B3E">
              <w:rPr>
                <w:rFonts w:asciiTheme="majorBidi" w:hAnsiTheme="majorBidi" w:cstheme="majorBidi"/>
                <w:sz w:val="24"/>
                <w:szCs w:val="24"/>
              </w:rPr>
              <w:t xml:space="preserve"> Cd</w:t>
            </w:r>
            <w:r w:rsidRPr="00A21A5D">
              <w:rPr>
                <w:rFonts w:asciiTheme="majorBidi" w:hAnsiTheme="majorBidi" w:cstheme="majorBidi"/>
                <w:sz w:val="24"/>
                <w:szCs w:val="24"/>
              </w:rPr>
              <w:t>.</w:t>
            </w:r>
            <w:r w:rsidR="00F57B3E">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4" w:type="dxa"/>
            <w:vMerge w:val="restart"/>
            <w:tcBorders>
              <w:top w:val="single" w:sz="12" w:space="0" w:color="auto"/>
              <w:left w:val="single" w:sz="12" w:space="0" w:color="auto"/>
              <w:bottom w:val="single" w:sz="12" w:space="0" w:color="auto"/>
              <w:right w:val="single" w:sz="12" w:space="0" w:color="auto"/>
            </w:tcBorders>
            <w:vAlign w:val="center"/>
          </w:tcPr>
          <w:p w14:paraId="2954165C"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667C86" w:rsidRPr="00A21A5D" w14:paraId="7DCB59D0" w14:textId="77777777" w:rsidTr="00F57B3E">
        <w:tc>
          <w:tcPr>
            <w:tcW w:w="1414" w:type="dxa"/>
            <w:tcBorders>
              <w:top w:val="single" w:sz="4" w:space="0" w:color="auto"/>
              <w:left w:val="single" w:sz="12" w:space="0" w:color="auto"/>
              <w:bottom w:val="single" w:sz="4" w:space="0" w:color="auto"/>
              <w:right w:val="single" w:sz="4" w:space="0" w:color="auto"/>
            </w:tcBorders>
          </w:tcPr>
          <w:p w14:paraId="562B7C30" w14:textId="1E9718BF" w:rsidR="00667C86" w:rsidRPr="00A21A5D" w:rsidRDefault="00F57B3E" w:rsidP="00F57B3E">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62" w:type="dxa"/>
            <w:tcBorders>
              <w:top w:val="single" w:sz="4" w:space="0" w:color="auto"/>
              <w:left w:val="single" w:sz="4" w:space="0" w:color="auto"/>
              <w:bottom w:val="single" w:sz="4" w:space="0" w:color="auto"/>
              <w:right w:val="single" w:sz="4" w:space="0" w:color="auto"/>
            </w:tcBorders>
          </w:tcPr>
          <w:p w14:paraId="5D481F38"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2" w:type="dxa"/>
            <w:tcBorders>
              <w:top w:val="single" w:sz="4" w:space="0" w:color="auto"/>
              <w:left w:val="single" w:sz="4" w:space="0" w:color="auto"/>
              <w:bottom w:val="single" w:sz="4" w:space="0" w:color="auto"/>
              <w:right w:val="single" w:sz="4" w:space="0" w:color="auto"/>
            </w:tcBorders>
          </w:tcPr>
          <w:p w14:paraId="32E282C2"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2" w:type="dxa"/>
            <w:tcBorders>
              <w:top w:val="single" w:sz="4" w:space="0" w:color="auto"/>
              <w:left w:val="single" w:sz="4" w:space="0" w:color="auto"/>
              <w:bottom w:val="single" w:sz="4" w:space="0" w:color="auto"/>
              <w:right w:val="single" w:sz="4" w:space="0" w:color="auto"/>
            </w:tcBorders>
          </w:tcPr>
          <w:p w14:paraId="36BF1708"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62" w:type="dxa"/>
            <w:tcBorders>
              <w:top w:val="single" w:sz="4" w:space="0" w:color="auto"/>
              <w:left w:val="single" w:sz="4" w:space="0" w:color="auto"/>
              <w:bottom w:val="single" w:sz="4" w:space="0" w:color="auto"/>
              <w:right w:val="single" w:sz="12" w:space="0" w:color="auto"/>
            </w:tcBorders>
          </w:tcPr>
          <w:p w14:paraId="5BE35D7B"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4" w:type="dxa"/>
            <w:vMerge/>
            <w:tcBorders>
              <w:top w:val="single" w:sz="12" w:space="0" w:color="auto"/>
              <w:left w:val="single" w:sz="12" w:space="0" w:color="auto"/>
              <w:bottom w:val="single" w:sz="12" w:space="0" w:color="auto"/>
              <w:right w:val="single" w:sz="12" w:space="0" w:color="auto"/>
            </w:tcBorders>
            <w:vAlign w:val="center"/>
          </w:tcPr>
          <w:p w14:paraId="3C860DC7" w14:textId="77777777" w:rsidR="00667C86" w:rsidRPr="00A21A5D" w:rsidRDefault="00667C86" w:rsidP="00105F71">
            <w:pPr>
              <w:spacing w:after="0" w:line="360" w:lineRule="auto"/>
              <w:jc w:val="center"/>
              <w:rPr>
                <w:rFonts w:asciiTheme="majorBidi" w:hAnsiTheme="majorBidi" w:cstheme="majorBidi"/>
                <w:sz w:val="24"/>
                <w:szCs w:val="24"/>
              </w:rPr>
            </w:pPr>
          </w:p>
        </w:tc>
      </w:tr>
      <w:tr w:rsidR="00667C86" w:rsidRPr="00A21A5D" w14:paraId="7B9D1214" w14:textId="77777777" w:rsidTr="00105F71">
        <w:tc>
          <w:tcPr>
            <w:tcW w:w="1414" w:type="dxa"/>
            <w:tcBorders>
              <w:top w:val="single" w:sz="4" w:space="0" w:color="auto"/>
              <w:left w:val="single" w:sz="12" w:space="0" w:color="auto"/>
              <w:bottom w:val="single" w:sz="4" w:space="0" w:color="auto"/>
              <w:right w:val="single" w:sz="4" w:space="0" w:color="auto"/>
            </w:tcBorders>
          </w:tcPr>
          <w:p w14:paraId="7D418E8C"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2" w:type="dxa"/>
            <w:tcBorders>
              <w:top w:val="single" w:sz="4" w:space="0" w:color="auto"/>
              <w:left w:val="single" w:sz="4" w:space="0" w:color="auto"/>
              <w:bottom w:val="single" w:sz="4" w:space="0" w:color="auto"/>
              <w:right w:val="single" w:sz="4" w:space="0" w:color="auto"/>
            </w:tcBorders>
          </w:tcPr>
          <w:p w14:paraId="57069927"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1.44 a-c</w:t>
            </w:r>
          </w:p>
        </w:tc>
        <w:tc>
          <w:tcPr>
            <w:tcW w:w="1362" w:type="dxa"/>
            <w:tcBorders>
              <w:top w:val="single" w:sz="4" w:space="0" w:color="auto"/>
              <w:left w:val="single" w:sz="4" w:space="0" w:color="auto"/>
              <w:bottom w:val="single" w:sz="4" w:space="0" w:color="auto"/>
              <w:right w:val="single" w:sz="4" w:space="0" w:color="auto"/>
            </w:tcBorders>
          </w:tcPr>
          <w:p w14:paraId="332E5698"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1.56 ab</w:t>
            </w:r>
          </w:p>
        </w:tc>
        <w:tc>
          <w:tcPr>
            <w:tcW w:w="1362" w:type="dxa"/>
            <w:tcBorders>
              <w:top w:val="single" w:sz="4" w:space="0" w:color="auto"/>
              <w:left w:val="single" w:sz="4" w:space="0" w:color="auto"/>
              <w:bottom w:val="single" w:sz="4" w:space="0" w:color="auto"/>
              <w:right w:val="single" w:sz="4" w:space="0" w:color="auto"/>
            </w:tcBorders>
          </w:tcPr>
          <w:p w14:paraId="13BCCE80"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1.22 bc</w:t>
            </w:r>
          </w:p>
        </w:tc>
        <w:tc>
          <w:tcPr>
            <w:tcW w:w="1362" w:type="dxa"/>
            <w:tcBorders>
              <w:top w:val="single" w:sz="4" w:space="0" w:color="auto"/>
              <w:left w:val="single" w:sz="4" w:space="0" w:color="auto"/>
              <w:bottom w:val="single" w:sz="4" w:space="0" w:color="auto"/>
              <w:right w:val="single" w:sz="12" w:space="0" w:color="auto"/>
            </w:tcBorders>
          </w:tcPr>
          <w:p w14:paraId="4D4AD0B4"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1.44 a-c</w:t>
            </w:r>
          </w:p>
        </w:tc>
        <w:tc>
          <w:tcPr>
            <w:tcW w:w="1414" w:type="dxa"/>
            <w:tcBorders>
              <w:top w:val="single" w:sz="12" w:space="0" w:color="auto"/>
              <w:left w:val="single" w:sz="12" w:space="0" w:color="auto"/>
              <w:bottom w:val="single" w:sz="12" w:space="0" w:color="auto"/>
              <w:right w:val="single" w:sz="12" w:space="0" w:color="auto"/>
            </w:tcBorders>
          </w:tcPr>
          <w:p w14:paraId="4A3558D0"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1.42 a</w:t>
            </w:r>
          </w:p>
        </w:tc>
      </w:tr>
      <w:tr w:rsidR="00667C86" w:rsidRPr="00A21A5D" w14:paraId="2036B472" w14:textId="77777777" w:rsidTr="00105F71">
        <w:tc>
          <w:tcPr>
            <w:tcW w:w="1414" w:type="dxa"/>
            <w:tcBorders>
              <w:top w:val="single" w:sz="4" w:space="0" w:color="auto"/>
              <w:left w:val="single" w:sz="12" w:space="0" w:color="auto"/>
              <w:bottom w:val="single" w:sz="4" w:space="0" w:color="auto"/>
              <w:right w:val="single" w:sz="4" w:space="0" w:color="auto"/>
            </w:tcBorders>
          </w:tcPr>
          <w:p w14:paraId="53CB8665"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62" w:type="dxa"/>
            <w:tcBorders>
              <w:top w:val="single" w:sz="4" w:space="0" w:color="auto"/>
              <w:left w:val="single" w:sz="4" w:space="0" w:color="auto"/>
              <w:bottom w:val="single" w:sz="4" w:space="0" w:color="auto"/>
              <w:right w:val="single" w:sz="4" w:space="0" w:color="auto"/>
            </w:tcBorders>
          </w:tcPr>
          <w:p w14:paraId="41EFB7B8"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1.44 a-c</w:t>
            </w:r>
          </w:p>
        </w:tc>
        <w:tc>
          <w:tcPr>
            <w:tcW w:w="1362" w:type="dxa"/>
            <w:tcBorders>
              <w:top w:val="single" w:sz="4" w:space="0" w:color="auto"/>
              <w:left w:val="single" w:sz="4" w:space="0" w:color="auto"/>
              <w:bottom w:val="single" w:sz="4" w:space="0" w:color="auto"/>
              <w:right w:val="single" w:sz="4" w:space="0" w:color="auto"/>
            </w:tcBorders>
          </w:tcPr>
          <w:p w14:paraId="2467DE52"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1.22 bc</w:t>
            </w:r>
          </w:p>
        </w:tc>
        <w:tc>
          <w:tcPr>
            <w:tcW w:w="1362" w:type="dxa"/>
            <w:tcBorders>
              <w:top w:val="single" w:sz="4" w:space="0" w:color="auto"/>
              <w:left w:val="single" w:sz="4" w:space="0" w:color="auto"/>
              <w:bottom w:val="single" w:sz="4" w:space="0" w:color="auto"/>
              <w:right w:val="single" w:sz="4" w:space="0" w:color="auto"/>
            </w:tcBorders>
          </w:tcPr>
          <w:p w14:paraId="3FC8A66A"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 a-c</w:t>
            </w:r>
          </w:p>
        </w:tc>
        <w:tc>
          <w:tcPr>
            <w:tcW w:w="1362" w:type="dxa"/>
            <w:tcBorders>
              <w:top w:val="single" w:sz="4" w:space="0" w:color="auto"/>
              <w:left w:val="single" w:sz="4" w:space="0" w:color="auto"/>
              <w:bottom w:val="single" w:sz="4" w:space="0" w:color="auto"/>
              <w:right w:val="single" w:sz="12" w:space="0" w:color="auto"/>
            </w:tcBorders>
          </w:tcPr>
          <w:p w14:paraId="0FA4F3F2"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1.78 a</w:t>
            </w:r>
          </w:p>
        </w:tc>
        <w:tc>
          <w:tcPr>
            <w:tcW w:w="1414" w:type="dxa"/>
            <w:tcBorders>
              <w:top w:val="single" w:sz="12" w:space="0" w:color="auto"/>
              <w:left w:val="single" w:sz="12" w:space="0" w:color="auto"/>
              <w:bottom w:val="single" w:sz="12" w:space="0" w:color="auto"/>
              <w:right w:val="single" w:sz="12" w:space="0" w:color="auto"/>
            </w:tcBorders>
          </w:tcPr>
          <w:p w14:paraId="462F50AC"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1.45 a</w:t>
            </w:r>
          </w:p>
        </w:tc>
      </w:tr>
      <w:tr w:rsidR="00667C86" w:rsidRPr="00A21A5D" w14:paraId="73B467FB" w14:textId="77777777" w:rsidTr="00105F71">
        <w:tc>
          <w:tcPr>
            <w:tcW w:w="1414" w:type="dxa"/>
            <w:tcBorders>
              <w:top w:val="single" w:sz="4" w:space="0" w:color="auto"/>
              <w:left w:val="single" w:sz="12" w:space="0" w:color="auto"/>
              <w:bottom w:val="single" w:sz="4" w:space="0" w:color="auto"/>
              <w:right w:val="single" w:sz="4" w:space="0" w:color="auto"/>
            </w:tcBorders>
          </w:tcPr>
          <w:p w14:paraId="6DB54AB5"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62" w:type="dxa"/>
            <w:tcBorders>
              <w:top w:val="single" w:sz="4" w:space="0" w:color="auto"/>
              <w:left w:val="single" w:sz="4" w:space="0" w:color="auto"/>
              <w:bottom w:val="single" w:sz="4" w:space="0" w:color="auto"/>
              <w:right w:val="single" w:sz="4" w:space="0" w:color="auto"/>
            </w:tcBorders>
          </w:tcPr>
          <w:p w14:paraId="5F000507"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 a-c</w:t>
            </w:r>
          </w:p>
        </w:tc>
        <w:tc>
          <w:tcPr>
            <w:tcW w:w="1362" w:type="dxa"/>
            <w:tcBorders>
              <w:top w:val="single" w:sz="4" w:space="0" w:color="auto"/>
              <w:left w:val="single" w:sz="4" w:space="0" w:color="auto"/>
              <w:bottom w:val="single" w:sz="4" w:space="0" w:color="auto"/>
              <w:right w:val="single" w:sz="4" w:space="0" w:color="auto"/>
            </w:tcBorders>
          </w:tcPr>
          <w:p w14:paraId="1ECDC060"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1.22 bc</w:t>
            </w:r>
          </w:p>
        </w:tc>
        <w:tc>
          <w:tcPr>
            <w:tcW w:w="1362" w:type="dxa"/>
            <w:tcBorders>
              <w:top w:val="single" w:sz="4" w:space="0" w:color="auto"/>
              <w:left w:val="single" w:sz="4" w:space="0" w:color="auto"/>
              <w:bottom w:val="single" w:sz="4" w:space="0" w:color="auto"/>
              <w:right w:val="single" w:sz="4" w:space="0" w:color="auto"/>
            </w:tcBorders>
          </w:tcPr>
          <w:p w14:paraId="5659ECC1"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1.78 a</w:t>
            </w:r>
          </w:p>
        </w:tc>
        <w:tc>
          <w:tcPr>
            <w:tcW w:w="1362" w:type="dxa"/>
            <w:tcBorders>
              <w:top w:val="single" w:sz="4" w:space="0" w:color="auto"/>
              <w:left w:val="single" w:sz="4" w:space="0" w:color="auto"/>
              <w:bottom w:val="single" w:sz="4" w:space="0" w:color="auto"/>
              <w:right w:val="single" w:sz="12" w:space="0" w:color="auto"/>
            </w:tcBorders>
          </w:tcPr>
          <w:p w14:paraId="52DC85B3"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1.56 ab</w:t>
            </w:r>
          </w:p>
        </w:tc>
        <w:tc>
          <w:tcPr>
            <w:tcW w:w="1414" w:type="dxa"/>
            <w:tcBorders>
              <w:top w:val="single" w:sz="12" w:space="0" w:color="auto"/>
              <w:left w:val="single" w:sz="12" w:space="0" w:color="auto"/>
              <w:bottom w:val="single" w:sz="12" w:space="0" w:color="auto"/>
              <w:right w:val="single" w:sz="12" w:space="0" w:color="auto"/>
            </w:tcBorders>
          </w:tcPr>
          <w:p w14:paraId="7101F8D8"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1.47 a</w:t>
            </w:r>
          </w:p>
        </w:tc>
      </w:tr>
      <w:tr w:rsidR="00667C86" w:rsidRPr="00A21A5D" w14:paraId="3C787304" w14:textId="77777777" w:rsidTr="00105F71">
        <w:tc>
          <w:tcPr>
            <w:tcW w:w="1414" w:type="dxa"/>
            <w:tcBorders>
              <w:top w:val="single" w:sz="4" w:space="0" w:color="auto"/>
              <w:left w:val="single" w:sz="12" w:space="0" w:color="auto"/>
              <w:bottom w:val="single" w:sz="4" w:space="0" w:color="auto"/>
              <w:right w:val="single" w:sz="4" w:space="0" w:color="auto"/>
            </w:tcBorders>
          </w:tcPr>
          <w:p w14:paraId="6B060F94"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62" w:type="dxa"/>
            <w:tcBorders>
              <w:top w:val="single" w:sz="4" w:space="0" w:color="auto"/>
              <w:left w:val="single" w:sz="4" w:space="0" w:color="auto"/>
              <w:bottom w:val="single" w:sz="4" w:space="0" w:color="auto"/>
              <w:right w:val="single" w:sz="4" w:space="0" w:color="auto"/>
            </w:tcBorders>
          </w:tcPr>
          <w:p w14:paraId="6290834B"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1.22 bc</w:t>
            </w:r>
          </w:p>
        </w:tc>
        <w:tc>
          <w:tcPr>
            <w:tcW w:w="1362" w:type="dxa"/>
            <w:tcBorders>
              <w:top w:val="single" w:sz="4" w:space="0" w:color="auto"/>
              <w:left w:val="single" w:sz="4" w:space="0" w:color="auto"/>
              <w:bottom w:val="single" w:sz="4" w:space="0" w:color="auto"/>
              <w:right w:val="single" w:sz="4" w:space="0" w:color="auto"/>
            </w:tcBorders>
          </w:tcPr>
          <w:p w14:paraId="5D09CF0D"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 a-c</w:t>
            </w:r>
          </w:p>
        </w:tc>
        <w:tc>
          <w:tcPr>
            <w:tcW w:w="1362" w:type="dxa"/>
            <w:tcBorders>
              <w:top w:val="single" w:sz="4" w:space="0" w:color="auto"/>
              <w:left w:val="single" w:sz="4" w:space="0" w:color="auto"/>
              <w:bottom w:val="single" w:sz="4" w:space="0" w:color="auto"/>
              <w:right w:val="single" w:sz="4" w:space="0" w:color="auto"/>
            </w:tcBorders>
          </w:tcPr>
          <w:p w14:paraId="5C591AC2"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 a-c</w:t>
            </w:r>
          </w:p>
        </w:tc>
        <w:tc>
          <w:tcPr>
            <w:tcW w:w="1362" w:type="dxa"/>
            <w:tcBorders>
              <w:top w:val="single" w:sz="4" w:space="0" w:color="auto"/>
              <w:left w:val="single" w:sz="4" w:space="0" w:color="auto"/>
              <w:bottom w:val="single" w:sz="4" w:space="0" w:color="auto"/>
              <w:right w:val="single" w:sz="12" w:space="0" w:color="auto"/>
            </w:tcBorders>
          </w:tcPr>
          <w:p w14:paraId="61647A0A"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1.55ab</w:t>
            </w:r>
          </w:p>
        </w:tc>
        <w:tc>
          <w:tcPr>
            <w:tcW w:w="1414" w:type="dxa"/>
            <w:tcBorders>
              <w:top w:val="single" w:sz="12" w:space="0" w:color="auto"/>
              <w:left w:val="single" w:sz="12" w:space="0" w:color="auto"/>
              <w:bottom w:val="single" w:sz="12" w:space="0" w:color="auto"/>
              <w:right w:val="single" w:sz="12" w:space="0" w:color="auto"/>
            </w:tcBorders>
          </w:tcPr>
          <w:p w14:paraId="66AAAB3F"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1.36 a</w:t>
            </w:r>
          </w:p>
        </w:tc>
      </w:tr>
      <w:tr w:rsidR="00667C86" w:rsidRPr="00A21A5D" w14:paraId="01A9D980" w14:textId="77777777" w:rsidTr="00105F71">
        <w:tc>
          <w:tcPr>
            <w:tcW w:w="1414" w:type="dxa"/>
            <w:tcBorders>
              <w:top w:val="single" w:sz="4" w:space="0" w:color="auto"/>
              <w:left w:val="single" w:sz="12" w:space="0" w:color="auto"/>
              <w:bottom w:val="single" w:sz="12" w:space="0" w:color="auto"/>
              <w:right w:val="single" w:sz="4" w:space="0" w:color="auto"/>
            </w:tcBorders>
          </w:tcPr>
          <w:p w14:paraId="73E14634"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62" w:type="dxa"/>
            <w:tcBorders>
              <w:top w:val="single" w:sz="4" w:space="0" w:color="auto"/>
              <w:left w:val="single" w:sz="4" w:space="0" w:color="auto"/>
              <w:bottom w:val="single" w:sz="12" w:space="0" w:color="auto"/>
              <w:right w:val="single" w:sz="4" w:space="0" w:color="auto"/>
            </w:tcBorders>
          </w:tcPr>
          <w:p w14:paraId="244F2C5B"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1.22 bc</w:t>
            </w:r>
          </w:p>
        </w:tc>
        <w:tc>
          <w:tcPr>
            <w:tcW w:w="1362" w:type="dxa"/>
            <w:tcBorders>
              <w:top w:val="single" w:sz="4" w:space="0" w:color="auto"/>
              <w:left w:val="single" w:sz="4" w:space="0" w:color="auto"/>
              <w:bottom w:val="single" w:sz="12" w:space="0" w:color="auto"/>
              <w:right w:val="single" w:sz="4" w:space="0" w:color="auto"/>
            </w:tcBorders>
          </w:tcPr>
          <w:p w14:paraId="0C657574"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1.44 a-c</w:t>
            </w:r>
          </w:p>
        </w:tc>
        <w:tc>
          <w:tcPr>
            <w:tcW w:w="1362" w:type="dxa"/>
            <w:tcBorders>
              <w:top w:val="single" w:sz="4" w:space="0" w:color="auto"/>
              <w:left w:val="single" w:sz="4" w:space="0" w:color="auto"/>
              <w:bottom w:val="single" w:sz="12" w:space="0" w:color="auto"/>
              <w:right w:val="single" w:sz="4" w:space="0" w:color="auto"/>
            </w:tcBorders>
          </w:tcPr>
          <w:p w14:paraId="2B57A72D"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1.67 ab</w:t>
            </w:r>
          </w:p>
        </w:tc>
        <w:tc>
          <w:tcPr>
            <w:tcW w:w="1362" w:type="dxa"/>
            <w:tcBorders>
              <w:top w:val="single" w:sz="4" w:space="0" w:color="auto"/>
              <w:left w:val="single" w:sz="4" w:space="0" w:color="auto"/>
              <w:bottom w:val="single" w:sz="12" w:space="0" w:color="auto"/>
              <w:right w:val="single" w:sz="12" w:space="0" w:color="auto"/>
            </w:tcBorders>
          </w:tcPr>
          <w:p w14:paraId="5CB5407D"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 c</w:t>
            </w:r>
          </w:p>
        </w:tc>
        <w:tc>
          <w:tcPr>
            <w:tcW w:w="1414" w:type="dxa"/>
            <w:tcBorders>
              <w:top w:val="single" w:sz="12" w:space="0" w:color="auto"/>
              <w:left w:val="single" w:sz="12" w:space="0" w:color="auto"/>
              <w:bottom w:val="single" w:sz="12" w:space="0" w:color="auto"/>
              <w:right w:val="single" w:sz="12" w:space="0" w:color="auto"/>
            </w:tcBorders>
          </w:tcPr>
          <w:p w14:paraId="3077DEC4"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 a</w:t>
            </w:r>
          </w:p>
        </w:tc>
      </w:tr>
      <w:tr w:rsidR="00667C86" w:rsidRPr="00A21A5D" w14:paraId="6A8EC451" w14:textId="77777777" w:rsidTr="00105F71">
        <w:trPr>
          <w:gridAfter w:val="1"/>
          <w:wAfter w:w="1414" w:type="dxa"/>
        </w:trPr>
        <w:tc>
          <w:tcPr>
            <w:tcW w:w="1414" w:type="dxa"/>
            <w:tcBorders>
              <w:top w:val="single" w:sz="12" w:space="0" w:color="auto"/>
              <w:left w:val="single" w:sz="12" w:space="0" w:color="auto"/>
              <w:bottom w:val="single" w:sz="12" w:space="0" w:color="auto"/>
              <w:right w:val="single" w:sz="12" w:space="0" w:color="auto"/>
            </w:tcBorders>
          </w:tcPr>
          <w:p w14:paraId="6C09C43C"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62" w:type="dxa"/>
            <w:tcBorders>
              <w:top w:val="single" w:sz="12" w:space="0" w:color="auto"/>
              <w:left w:val="single" w:sz="12" w:space="0" w:color="auto"/>
              <w:bottom w:val="single" w:sz="12" w:space="0" w:color="auto"/>
              <w:right w:val="single" w:sz="12" w:space="0" w:color="auto"/>
            </w:tcBorders>
          </w:tcPr>
          <w:p w14:paraId="4DBA2F9A"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 a</w:t>
            </w:r>
          </w:p>
        </w:tc>
        <w:tc>
          <w:tcPr>
            <w:tcW w:w="1362" w:type="dxa"/>
            <w:tcBorders>
              <w:top w:val="single" w:sz="12" w:space="0" w:color="auto"/>
              <w:left w:val="single" w:sz="12" w:space="0" w:color="auto"/>
              <w:bottom w:val="single" w:sz="12" w:space="0" w:color="auto"/>
              <w:right w:val="single" w:sz="12" w:space="0" w:color="auto"/>
            </w:tcBorders>
          </w:tcPr>
          <w:p w14:paraId="7AC10B6C"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1.36 a</w:t>
            </w:r>
          </w:p>
        </w:tc>
        <w:tc>
          <w:tcPr>
            <w:tcW w:w="1362" w:type="dxa"/>
            <w:tcBorders>
              <w:top w:val="single" w:sz="12" w:space="0" w:color="auto"/>
              <w:left w:val="single" w:sz="12" w:space="0" w:color="auto"/>
              <w:bottom w:val="single" w:sz="12" w:space="0" w:color="auto"/>
              <w:right w:val="single" w:sz="12" w:space="0" w:color="auto"/>
            </w:tcBorders>
          </w:tcPr>
          <w:p w14:paraId="5AE01E53"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1.47 a</w:t>
            </w:r>
          </w:p>
        </w:tc>
        <w:tc>
          <w:tcPr>
            <w:tcW w:w="1362" w:type="dxa"/>
            <w:tcBorders>
              <w:top w:val="single" w:sz="12" w:space="0" w:color="auto"/>
              <w:left w:val="single" w:sz="12" w:space="0" w:color="auto"/>
              <w:bottom w:val="single" w:sz="12" w:space="0" w:color="auto"/>
              <w:right w:val="single" w:sz="12" w:space="0" w:color="auto"/>
            </w:tcBorders>
          </w:tcPr>
          <w:p w14:paraId="62F84C2A" w14:textId="77777777" w:rsidR="00667C86" w:rsidRPr="00A21A5D" w:rsidRDefault="00667C86" w:rsidP="00105F71">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1.47 a</w:t>
            </w:r>
          </w:p>
        </w:tc>
      </w:tr>
      <w:tr w:rsidR="00667C86" w:rsidRPr="00A21A5D" w14:paraId="78F467CC" w14:textId="77777777" w:rsidTr="00105F71">
        <w:tc>
          <w:tcPr>
            <w:tcW w:w="8276" w:type="dxa"/>
            <w:gridSpan w:val="6"/>
            <w:tcBorders>
              <w:left w:val="nil"/>
              <w:bottom w:val="nil"/>
              <w:right w:val="nil"/>
            </w:tcBorders>
          </w:tcPr>
          <w:p w14:paraId="020E4832" w14:textId="77777777" w:rsidR="00667C86" w:rsidRPr="00A21A5D" w:rsidRDefault="00667C86" w:rsidP="00105F71">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6E9478B8" w14:textId="62049A92" w:rsidR="00105F71" w:rsidRPr="00A21A5D" w:rsidRDefault="00105F71" w:rsidP="00DD31F7">
      <w:pPr>
        <w:spacing w:line="360" w:lineRule="auto"/>
        <w:jc w:val="both"/>
        <w:rPr>
          <w:rFonts w:asciiTheme="majorBidi" w:hAnsiTheme="majorBidi" w:cstheme="majorBidi"/>
          <w:color w:val="000000"/>
          <w:sz w:val="24"/>
          <w:szCs w:val="24"/>
        </w:rPr>
      </w:pPr>
    </w:p>
    <w:p w14:paraId="45993426" w14:textId="785BB708" w:rsidR="00667C86" w:rsidRPr="00A21A5D" w:rsidRDefault="007B4367" w:rsidP="00DD31F7">
      <w:pPr>
        <w:spacing w:line="360" w:lineRule="auto"/>
        <w:jc w:val="both"/>
        <w:rPr>
          <w:rFonts w:asciiTheme="majorBidi" w:hAnsiTheme="majorBidi" w:cstheme="majorBidi"/>
          <w:color w:val="000000"/>
          <w:sz w:val="24"/>
          <w:szCs w:val="24"/>
        </w:rPr>
      </w:pPr>
      <w:r w:rsidRPr="00A21A5D">
        <w:rPr>
          <w:rFonts w:asciiTheme="majorBidi" w:hAnsiTheme="majorBidi" w:cstheme="majorBidi"/>
          <w:color w:val="000000"/>
          <w:sz w:val="24"/>
          <w:szCs w:val="24"/>
        </w:rPr>
        <w:lastRenderedPageBreak/>
        <w:t>While the maximum branch number was achieved by the (G500 x Cd10</w:t>
      </w:r>
      <w:r w:rsidRPr="00A21A5D">
        <w:rPr>
          <w:rFonts w:asciiTheme="majorBidi" w:hAnsiTheme="majorBidi" w:cstheme="majorBidi"/>
          <w:sz w:val="24"/>
          <w:szCs w:val="24"/>
        </w:rPr>
        <w:t xml:space="preserve"> </w:t>
      </w:r>
      <w:r w:rsidRPr="00A21A5D">
        <w:rPr>
          <w:rFonts w:asciiTheme="majorBidi" w:hAnsiTheme="majorBidi" w:cstheme="majorBidi"/>
          <w:color w:val="000000"/>
          <w:sz w:val="24"/>
          <w:szCs w:val="24"/>
        </w:rPr>
        <w:t>and G1000 x Cd6.66)</w:t>
      </w:r>
      <w:r w:rsidRPr="00A21A5D">
        <w:rPr>
          <w:rFonts w:asciiTheme="majorBidi" w:hAnsiTheme="majorBidi" w:cstheme="majorBidi"/>
          <w:sz w:val="24"/>
          <w:szCs w:val="24"/>
        </w:rPr>
        <w:t xml:space="preserve"> mg</w:t>
      </w:r>
      <w:r w:rsidR="00BD5CB9" w:rsidRPr="00BD5CB9">
        <w:rPr>
          <w:rFonts w:asciiTheme="majorBidi" w:hAnsiTheme="majorBidi" w:cstheme="majorBidi"/>
          <w:sz w:val="24"/>
          <w:szCs w:val="24"/>
        </w:rPr>
        <w:t xml:space="preserve"> </w:t>
      </w:r>
      <w:r w:rsidR="00BD5CB9">
        <w:rPr>
          <w:rFonts w:asciiTheme="majorBidi" w:hAnsiTheme="majorBidi" w:cstheme="majorBidi"/>
          <w:sz w:val="24"/>
          <w:szCs w:val="24"/>
        </w:rPr>
        <w:t>Cd</w:t>
      </w:r>
      <w:r w:rsidRPr="00A21A5D">
        <w:rPr>
          <w:rFonts w:asciiTheme="majorBidi" w:hAnsiTheme="majorBidi" w:cstheme="majorBidi"/>
          <w:sz w:val="24"/>
          <w:szCs w:val="24"/>
        </w:rPr>
        <w:t>.</w:t>
      </w:r>
      <w:r w:rsidR="00BD5CB9">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soil</w:t>
      </w:r>
      <w:r w:rsidRPr="00A21A5D">
        <w:rPr>
          <w:rFonts w:asciiTheme="majorBidi" w:hAnsiTheme="majorBidi" w:cstheme="majorBidi"/>
          <w:color w:val="000000"/>
          <w:sz w:val="24"/>
          <w:szCs w:val="24"/>
        </w:rPr>
        <w:t xml:space="preserve"> interaction treatments significantly compared to (</w:t>
      </w:r>
      <w:r w:rsidRPr="00A21A5D">
        <w:rPr>
          <w:rFonts w:asciiTheme="majorBidi" w:hAnsiTheme="majorBidi" w:cstheme="majorBidi"/>
          <w:sz w:val="24"/>
          <w:szCs w:val="24"/>
        </w:rPr>
        <w:t>G0 x Cd6.66,</w:t>
      </w:r>
      <w:r w:rsidRPr="00A21A5D">
        <w:rPr>
          <w:rFonts w:asciiTheme="majorBidi" w:hAnsiTheme="majorBidi" w:cstheme="majorBidi"/>
          <w:color w:val="000000"/>
          <w:sz w:val="24"/>
          <w:szCs w:val="24"/>
        </w:rPr>
        <w:t xml:space="preserve"> </w:t>
      </w:r>
      <w:r w:rsidRPr="00A21A5D">
        <w:rPr>
          <w:rFonts w:asciiTheme="majorBidi" w:hAnsiTheme="majorBidi" w:cstheme="majorBidi"/>
          <w:sz w:val="24"/>
          <w:szCs w:val="24"/>
        </w:rPr>
        <w:t>G500 x Cd3.33</w:t>
      </w:r>
      <w:r w:rsidRPr="00A21A5D">
        <w:rPr>
          <w:rFonts w:asciiTheme="majorBidi" w:hAnsiTheme="majorBidi" w:cstheme="majorBidi"/>
          <w:color w:val="000000"/>
          <w:sz w:val="24"/>
          <w:szCs w:val="24"/>
        </w:rPr>
        <w:t xml:space="preserve">, </w:t>
      </w:r>
      <w:r w:rsidRPr="00A21A5D">
        <w:rPr>
          <w:rFonts w:asciiTheme="majorBidi" w:hAnsiTheme="majorBidi" w:cstheme="majorBidi"/>
          <w:sz w:val="24"/>
          <w:szCs w:val="24"/>
        </w:rPr>
        <w:t xml:space="preserve">G1000 x Cd3.33, G1500 x Cd0, G2000 x Cd0, </w:t>
      </w:r>
      <w:r w:rsidRPr="00A21A5D">
        <w:rPr>
          <w:rFonts w:asciiTheme="majorBidi" w:hAnsiTheme="majorBidi" w:cstheme="majorBidi"/>
          <w:color w:val="000000"/>
          <w:sz w:val="24"/>
          <w:szCs w:val="24"/>
        </w:rPr>
        <w:t>and the G2000 x Cd10</w:t>
      </w:r>
      <w:r w:rsidRPr="00A21A5D">
        <w:rPr>
          <w:rFonts w:asciiTheme="majorBidi" w:hAnsiTheme="majorBidi" w:cstheme="majorBidi"/>
          <w:sz w:val="24"/>
          <w:szCs w:val="24"/>
        </w:rPr>
        <w:t>) mg</w:t>
      </w:r>
      <w:r w:rsidR="00BD5CB9" w:rsidRPr="00BD5CB9">
        <w:rPr>
          <w:rFonts w:asciiTheme="majorBidi" w:hAnsiTheme="majorBidi" w:cstheme="majorBidi"/>
          <w:sz w:val="24"/>
          <w:szCs w:val="24"/>
        </w:rPr>
        <w:t xml:space="preserve"> </w:t>
      </w:r>
      <w:r w:rsidR="00BD5CB9">
        <w:rPr>
          <w:rFonts w:asciiTheme="majorBidi" w:hAnsiTheme="majorBidi" w:cstheme="majorBidi"/>
          <w:sz w:val="24"/>
          <w:szCs w:val="24"/>
        </w:rPr>
        <w:t>Cd</w:t>
      </w:r>
      <w:r w:rsidRPr="00A21A5D">
        <w:rPr>
          <w:rFonts w:asciiTheme="majorBidi" w:hAnsiTheme="majorBidi" w:cstheme="majorBidi"/>
          <w:sz w:val="24"/>
          <w:szCs w:val="24"/>
        </w:rPr>
        <w:t>.</w:t>
      </w:r>
      <w:r w:rsidR="00BD5CB9">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soil</w:t>
      </w:r>
      <w:r w:rsidRPr="00A21A5D">
        <w:rPr>
          <w:rFonts w:asciiTheme="majorBidi" w:hAnsiTheme="majorBidi" w:cstheme="majorBidi"/>
          <w:color w:val="000000"/>
          <w:sz w:val="24"/>
          <w:szCs w:val="24"/>
        </w:rPr>
        <w:t xml:space="preserve"> treatment with produce</w:t>
      </w:r>
      <w:r w:rsidR="00862741" w:rsidRPr="00A21A5D">
        <w:rPr>
          <w:rFonts w:asciiTheme="majorBidi" w:hAnsiTheme="majorBidi" w:cstheme="majorBidi"/>
          <w:color w:val="000000"/>
          <w:sz w:val="24"/>
          <w:szCs w:val="24"/>
        </w:rPr>
        <w:t>d the lowest value (1.00 branch.</w:t>
      </w:r>
      <w:r w:rsidR="00BD5CB9">
        <w:rPr>
          <w:rFonts w:asciiTheme="majorBidi" w:hAnsiTheme="majorBidi" w:cstheme="majorBidi"/>
          <w:color w:val="000000"/>
          <w:sz w:val="24"/>
          <w:szCs w:val="24"/>
        </w:rPr>
        <w:t xml:space="preserve"> </w:t>
      </w:r>
      <w:r w:rsidRPr="00A21A5D">
        <w:rPr>
          <w:rFonts w:asciiTheme="majorBidi" w:hAnsiTheme="majorBidi" w:cstheme="majorBidi"/>
          <w:color w:val="000000"/>
          <w:sz w:val="24"/>
          <w:szCs w:val="24"/>
        </w:rPr>
        <w:t>plant</w:t>
      </w:r>
      <w:r w:rsidR="00862741" w:rsidRPr="00A21A5D">
        <w:rPr>
          <w:rFonts w:asciiTheme="majorBidi" w:hAnsiTheme="majorBidi" w:cstheme="majorBidi"/>
          <w:color w:val="000000"/>
          <w:sz w:val="24"/>
          <w:szCs w:val="24"/>
          <w:vertAlign w:val="superscript"/>
        </w:rPr>
        <w:t>-1</w:t>
      </w:r>
      <w:r w:rsidRPr="00A21A5D">
        <w:rPr>
          <w:rFonts w:asciiTheme="majorBidi" w:hAnsiTheme="majorBidi" w:cstheme="majorBidi"/>
          <w:color w:val="000000"/>
          <w:sz w:val="24"/>
          <w:szCs w:val="24"/>
        </w:rPr>
        <w:t>).</w:t>
      </w:r>
    </w:p>
    <w:p w14:paraId="557251B6" w14:textId="77777777" w:rsidR="00012715" w:rsidRDefault="00012715" w:rsidP="003F6F07">
      <w:pPr>
        <w:spacing w:line="360" w:lineRule="auto"/>
        <w:jc w:val="both"/>
        <w:rPr>
          <w:rFonts w:asciiTheme="majorBidi" w:hAnsiTheme="majorBidi" w:cstheme="majorBidi"/>
          <w:b/>
          <w:bCs/>
          <w:sz w:val="24"/>
          <w:szCs w:val="24"/>
        </w:rPr>
      </w:pPr>
    </w:p>
    <w:p w14:paraId="3FAD7587" w14:textId="53509509" w:rsidR="003F6F07" w:rsidRPr="00A21A5D" w:rsidRDefault="00862741" w:rsidP="003F6F07">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4.1.6. Stem Diameter (cm)</w:t>
      </w:r>
    </w:p>
    <w:p w14:paraId="7C82A265" w14:textId="1872F39D" w:rsidR="003F6F07" w:rsidRPr="00A21A5D" w:rsidRDefault="003F6F07" w:rsidP="003F6F07">
      <w:pPr>
        <w:spacing w:line="360" w:lineRule="auto"/>
        <w:jc w:val="both"/>
        <w:rPr>
          <w:rFonts w:asciiTheme="majorBidi" w:hAnsiTheme="majorBidi" w:cstheme="majorBidi"/>
          <w:color w:val="000000"/>
          <w:sz w:val="24"/>
          <w:szCs w:val="24"/>
        </w:rPr>
      </w:pPr>
      <w:r w:rsidRPr="00A21A5D">
        <w:rPr>
          <w:rFonts w:asciiTheme="majorBidi" w:hAnsiTheme="majorBidi" w:cstheme="majorBidi"/>
          <w:color w:val="000000"/>
          <w:sz w:val="24"/>
          <w:szCs w:val="24"/>
        </w:rPr>
        <w:t>Using the MW 1500 gauss significantly increased stem diameter to 6.57 cm</w:t>
      </w:r>
      <w:r w:rsidR="00E7314F" w:rsidRPr="00A21A5D">
        <w:rPr>
          <w:rFonts w:asciiTheme="majorBidi" w:hAnsiTheme="majorBidi" w:cstheme="majorBidi"/>
          <w:color w:val="000000"/>
          <w:sz w:val="24"/>
          <w:szCs w:val="24"/>
        </w:rPr>
        <w:t>,</w:t>
      </w:r>
      <w:r w:rsidRPr="00A21A5D">
        <w:rPr>
          <w:rFonts w:asciiTheme="majorBidi" w:hAnsiTheme="majorBidi" w:cstheme="majorBidi"/>
          <w:color w:val="000000"/>
          <w:sz w:val="24"/>
          <w:szCs w:val="24"/>
        </w:rPr>
        <w:t xml:space="preserve"> compared to </w:t>
      </w:r>
      <w:r w:rsidRPr="00A21A5D">
        <w:rPr>
          <w:rFonts w:asciiTheme="majorBidi" w:hAnsiTheme="majorBidi" w:cstheme="majorBidi"/>
          <w:sz w:val="24"/>
          <w:szCs w:val="24"/>
        </w:rPr>
        <w:t>(500 and 2000) gauss treatments</w:t>
      </w:r>
      <w:r w:rsidRPr="00A21A5D">
        <w:rPr>
          <w:rFonts w:asciiTheme="majorBidi" w:hAnsiTheme="majorBidi" w:cstheme="majorBidi"/>
          <w:color w:val="000000"/>
          <w:sz w:val="24"/>
          <w:szCs w:val="24"/>
        </w:rPr>
        <w:t>. The stem diameter significantly increased with increasing Cd concentrations, reaching 6.39 cm for the Cd10 treatment whereas the Cd0 ga</w:t>
      </w:r>
      <w:r w:rsidR="00296801" w:rsidRPr="00A21A5D">
        <w:rPr>
          <w:rFonts w:asciiTheme="majorBidi" w:hAnsiTheme="majorBidi" w:cstheme="majorBidi"/>
          <w:color w:val="000000"/>
          <w:sz w:val="24"/>
          <w:szCs w:val="24"/>
        </w:rPr>
        <w:t>ve the lowest value 5.98 cm, as shown in (Table 4.6).</w:t>
      </w:r>
      <w:r w:rsidRPr="00A21A5D">
        <w:rPr>
          <w:rFonts w:asciiTheme="majorBidi" w:hAnsiTheme="majorBidi" w:cstheme="majorBidi"/>
          <w:color w:val="000000"/>
          <w:sz w:val="24"/>
          <w:szCs w:val="24"/>
        </w:rPr>
        <w:t xml:space="preserve"> The majority of the interaction treatments did not significantly vary from each other in terms of stem diameter, where higher values</w:t>
      </w:r>
      <w:r w:rsidR="00E7314F" w:rsidRPr="00A21A5D">
        <w:rPr>
          <w:rFonts w:asciiTheme="majorBidi" w:hAnsiTheme="majorBidi" w:cstheme="majorBidi"/>
          <w:color w:val="000000"/>
          <w:sz w:val="24"/>
          <w:szCs w:val="24"/>
        </w:rPr>
        <w:t xml:space="preserve"> were</w:t>
      </w:r>
      <w:r w:rsidRPr="00A21A5D">
        <w:rPr>
          <w:rFonts w:asciiTheme="majorBidi" w:hAnsiTheme="majorBidi" w:cstheme="majorBidi"/>
          <w:color w:val="000000"/>
          <w:sz w:val="24"/>
          <w:szCs w:val="24"/>
        </w:rPr>
        <w:t xml:space="preserve"> record</w:t>
      </w:r>
      <w:r w:rsidR="00E7314F" w:rsidRPr="00A21A5D">
        <w:rPr>
          <w:rFonts w:asciiTheme="majorBidi" w:hAnsiTheme="majorBidi" w:cstheme="majorBidi"/>
          <w:color w:val="000000"/>
          <w:sz w:val="24"/>
          <w:szCs w:val="24"/>
        </w:rPr>
        <w:t>ed</w:t>
      </w:r>
      <w:r w:rsidRPr="00A21A5D">
        <w:rPr>
          <w:rFonts w:asciiTheme="majorBidi" w:hAnsiTheme="majorBidi" w:cstheme="majorBidi"/>
          <w:color w:val="000000"/>
          <w:sz w:val="24"/>
          <w:szCs w:val="24"/>
        </w:rPr>
        <w:t xml:space="preserve"> for high concentrations of Cd with 1500 gausses with G0 x Cd6.66</w:t>
      </w:r>
      <w:r w:rsidRPr="00A21A5D">
        <w:rPr>
          <w:rFonts w:asciiTheme="majorBidi" w:hAnsiTheme="majorBidi" w:cstheme="majorBidi"/>
          <w:sz w:val="24"/>
          <w:szCs w:val="24"/>
        </w:rPr>
        <w:t xml:space="preserve"> mg</w:t>
      </w:r>
      <w:r w:rsidR="00406729" w:rsidRPr="00406729">
        <w:rPr>
          <w:rFonts w:asciiTheme="majorBidi" w:hAnsiTheme="majorBidi" w:cstheme="majorBidi"/>
          <w:sz w:val="24"/>
          <w:szCs w:val="24"/>
        </w:rPr>
        <w:t xml:space="preserve"> </w:t>
      </w:r>
      <w:r w:rsidR="00406729">
        <w:rPr>
          <w:rFonts w:asciiTheme="majorBidi" w:hAnsiTheme="majorBidi" w:cstheme="majorBidi"/>
          <w:sz w:val="24"/>
          <w:szCs w:val="24"/>
        </w:rPr>
        <w:t>Cd</w:t>
      </w:r>
      <w:r w:rsidRPr="00A21A5D">
        <w:rPr>
          <w:rFonts w:asciiTheme="majorBidi" w:hAnsiTheme="majorBidi" w:cstheme="majorBidi"/>
          <w:sz w:val="24"/>
          <w:szCs w:val="24"/>
        </w:rPr>
        <w:t>.</w:t>
      </w:r>
      <w:r w:rsidR="00406729">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soil</w:t>
      </w:r>
      <w:r w:rsidR="00E7314F" w:rsidRPr="00A21A5D">
        <w:rPr>
          <w:rFonts w:asciiTheme="majorBidi" w:hAnsiTheme="majorBidi" w:cstheme="majorBidi"/>
          <w:sz w:val="24"/>
          <w:szCs w:val="24"/>
        </w:rPr>
        <w:t>,</w:t>
      </w:r>
      <w:r w:rsidRPr="00A21A5D">
        <w:rPr>
          <w:rFonts w:asciiTheme="majorBidi" w:hAnsiTheme="majorBidi" w:cstheme="majorBidi"/>
          <w:sz w:val="24"/>
          <w:szCs w:val="24"/>
        </w:rPr>
        <w:t xml:space="preserve"> </w:t>
      </w:r>
      <w:r w:rsidRPr="00A21A5D">
        <w:rPr>
          <w:rFonts w:asciiTheme="majorBidi" w:hAnsiTheme="majorBidi" w:cstheme="majorBidi"/>
          <w:color w:val="000000"/>
          <w:sz w:val="24"/>
          <w:szCs w:val="24"/>
        </w:rPr>
        <w:t>whereas</w:t>
      </w:r>
      <w:r w:rsidR="00E7314F" w:rsidRPr="00A21A5D">
        <w:rPr>
          <w:rFonts w:asciiTheme="majorBidi" w:hAnsiTheme="majorBidi" w:cstheme="majorBidi"/>
          <w:color w:val="000000"/>
          <w:sz w:val="24"/>
          <w:szCs w:val="24"/>
        </w:rPr>
        <w:t xml:space="preserve"> the</w:t>
      </w:r>
      <w:r w:rsidRPr="00A21A5D">
        <w:rPr>
          <w:rFonts w:asciiTheme="majorBidi" w:hAnsiTheme="majorBidi" w:cstheme="majorBidi"/>
          <w:color w:val="000000"/>
          <w:sz w:val="24"/>
          <w:szCs w:val="24"/>
        </w:rPr>
        <w:t xml:space="preserve"> lowest values</w:t>
      </w:r>
      <w:r w:rsidR="00E7314F" w:rsidRPr="00A21A5D">
        <w:rPr>
          <w:rFonts w:asciiTheme="majorBidi" w:hAnsiTheme="majorBidi" w:cstheme="majorBidi"/>
          <w:color w:val="000000"/>
          <w:sz w:val="24"/>
          <w:szCs w:val="24"/>
        </w:rPr>
        <w:t xml:space="preserve"> were</w:t>
      </w:r>
      <w:r w:rsidRPr="00A21A5D">
        <w:rPr>
          <w:rFonts w:asciiTheme="majorBidi" w:hAnsiTheme="majorBidi" w:cstheme="majorBidi"/>
          <w:color w:val="000000"/>
          <w:sz w:val="24"/>
          <w:szCs w:val="24"/>
        </w:rPr>
        <w:t xml:space="preserve"> record</w:t>
      </w:r>
      <w:r w:rsidR="00E7314F" w:rsidRPr="00A21A5D">
        <w:rPr>
          <w:rFonts w:asciiTheme="majorBidi" w:hAnsiTheme="majorBidi" w:cstheme="majorBidi"/>
          <w:color w:val="000000"/>
          <w:sz w:val="24"/>
          <w:szCs w:val="24"/>
        </w:rPr>
        <w:t>ed</w:t>
      </w:r>
      <w:r w:rsidRPr="00A21A5D">
        <w:rPr>
          <w:rFonts w:asciiTheme="majorBidi" w:hAnsiTheme="majorBidi" w:cstheme="majorBidi"/>
          <w:color w:val="000000"/>
          <w:sz w:val="24"/>
          <w:szCs w:val="24"/>
        </w:rPr>
        <w:t xml:space="preserve"> for the most Cd0 interactions.</w:t>
      </w:r>
    </w:p>
    <w:p w14:paraId="3379F165" w14:textId="20285B6A" w:rsidR="00BD1413" w:rsidRPr="00A21A5D" w:rsidRDefault="00BD1413" w:rsidP="003F6F07">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Table 4.6.</w:t>
      </w:r>
      <w:r w:rsidRPr="00A21A5D">
        <w:rPr>
          <w:rFonts w:asciiTheme="majorBidi" w:hAnsiTheme="majorBidi" w:cstheme="majorBidi"/>
          <w:color w:val="000000" w:themeColor="text1"/>
          <w:sz w:val="24"/>
          <w:szCs w:val="24"/>
        </w:rPr>
        <w:t xml:space="preserve"> Effects of Magnetic Water, Cd Element and their Interactions on the </w:t>
      </w:r>
      <w:r w:rsidR="003F6F07" w:rsidRPr="00A21A5D">
        <w:rPr>
          <w:rFonts w:asciiTheme="majorBidi" w:hAnsiTheme="majorBidi" w:cstheme="majorBidi"/>
          <w:color w:val="000000" w:themeColor="text1"/>
          <w:sz w:val="24"/>
          <w:szCs w:val="24"/>
        </w:rPr>
        <w:t>Stem Diameter</w:t>
      </w:r>
      <w:r w:rsidRPr="00A21A5D">
        <w:rPr>
          <w:rFonts w:asciiTheme="majorBidi" w:hAnsiTheme="majorBidi" w:cstheme="majorBidi"/>
          <w:color w:val="000000" w:themeColor="text1"/>
          <w:sz w:val="24"/>
          <w:szCs w:val="24"/>
        </w:rPr>
        <w:t xml:space="preserve"> (cm)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64"/>
        <w:gridCol w:w="1364"/>
        <w:gridCol w:w="1364"/>
        <w:gridCol w:w="1353"/>
        <w:gridCol w:w="1416"/>
      </w:tblGrid>
      <w:tr w:rsidR="00BD1413" w:rsidRPr="00A21A5D" w14:paraId="7A2CEB46" w14:textId="77777777" w:rsidTr="003B7533">
        <w:trPr>
          <w:trHeight w:val="386"/>
        </w:trPr>
        <w:tc>
          <w:tcPr>
            <w:tcW w:w="1415" w:type="dxa"/>
            <w:tcBorders>
              <w:top w:val="single" w:sz="12" w:space="0" w:color="auto"/>
              <w:left w:val="single" w:sz="12" w:space="0" w:color="auto"/>
              <w:bottom w:val="single" w:sz="4" w:space="0" w:color="auto"/>
              <w:right w:val="single" w:sz="4" w:space="0" w:color="auto"/>
            </w:tcBorders>
            <w:vAlign w:val="center"/>
          </w:tcPr>
          <w:p w14:paraId="682E8F73" w14:textId="5BDC369F" w:rsidR="00BD1413" w:rsidRPr="00A21A5D" w:rsidRDefault="003B7533" w:rsidP="001A5307">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45" w:type="dxa"/>
            <w:gridSpan w:val="4"/>
            <w:tcBorders>
              <w:top w:val="single" w:sz="12" w:space="0" w:color="auto"/>
              <w:left w:val="single" w:sz="4" w:space="0" w:color="auto"/>
              <w:bottom w:val="single" w:sz="4" w:space="0" w:color="auto"/>
              <w:right w:val="single" w:sz="12" w:space="0" w:color="auto"/>
            </w:tcBorders>
          </w:tcPr>
          <w:p w14:paraId="5D420DDC" w14:textId="139E18E4"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3B7533">
              <w:rPr>
                <w:rFonts w:asciiTheme="majorBidi" w:hAnsiTheme="majorBidi" w:cstheme="majorBidi"/>
                <w:sz w:val="24"/>
                <w:szCs w:val="24"/>
              </w:rPr>
              <w:t xml:space="preserve"> Cd</w:t>
            </w:r>
            <w:r w:rsidRPr="00A21A5D">
              <w:rPr>
                <w:rFonts w:asciiTheme="majorBidi" w:hAnsiTheme="majorBidi" w:cstheme="majorBidi"/>
                <w:sz w:val="24"/>
                <w:szCs w:val="24"/>
              </w:rPr>
              <w:t>.</w:t>
            </w:r>
            <w:r w:rsidR="003B7533">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6" w:type="dxa"/>
            <w:vMerge w:val="restart"/>
            <w:tcBorders>
              <w:top w:val="single" w:sz="12" w:space="0" w:color="auto"/>
              <w:left w:val="single" w:sz="12" w:space="0" w:color="auto"/>
              <w:bottom w:val="single" w:sz="12" w:space="0" w:color="auto"/>
              <w:right w:val="single" w:sz="12" w:space="0" w:color="auto"/>
            </w:tcBorders>
            <w:vAlign w:val="center"/>
          </w:tcPr>
          <w:p w14:paraId="4A1A9E04"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3CF132CF" w14:textId="77777777" w:rsidTr="003B7533">
        <w:tc>
          <w:tcPr>
            <w:tcW w:w="1415" w:type="dxa"/>
            <w:tcBorders>
              <w:top w:val="single" w:sz="4" w:space="0" w:color="auto"/>
              <w:left w:val="single" w:sz="12" w:space="0" w:color="auto"/>
              <w:bottom w:val="single" w:sz="4" w:space="0" w:color="auto"/>
              <w:right w:val="single" w:sz="4" w:space="0" w:color="auto"/>
            </w:tcBorders>
          </w:tcPr>
          <w:p w14:paraId="284AC4E2" w14:textId="65F358A3" w:rsidR="00BD1413" w:rsidRPr="00A21A5D" w:rsidRDefault="003B7533" w:rsidP="003B7533">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64" w:type="dxa"/>
            <w:tcBorders>
              <w:top w:val="single" w:sz="4" w:space="0" w:color="auto"/>
              <w:left w:val="single" w:sz="4" w:space="0" w:color="auto"/>
              <w:bottom w:val="single" w:sz="4" w:space="0" w:color="auto"/>
              <w:right w:val="single" w:sz="4" w:space="0" w:color="auto"/>
            </w:tcBorders>
          </w:tcPr>
          <w:p w14:paraId="576FCDA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4" w:type="dxa"/>
            <w:tcBorders>
              <w:top w:val="single" w:sz="4" w:space="0" w:color="auto"/>
              <w:left w:val="single" w:sz="4" w:space="0" w:color="auto"/>
              <w:bottom w:val="single" w:sz="4" w:space="0" w:color="auto"/>
              <w:right w:val="single" w:sz="4" w:space="0" w:color="auto"/>
            </w:tcBorders>
          </w:tcPr>
          <w:p w14:paraId="7732027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4" w:type="dxa"/>
            <w:tcBorders>
              <w:top w:val="single" w:sz="4" w:space="0" w:color="auto"/>
              <w:left w:val="single" w:sz="4" w:space="0" w:color="auto"/>
              <w:bottom w:val="single" w:sz="4" w:space="0" w:color="auto"/>
              <w:right w:val="single" w:sz="4" w:space="0" w:color="auto"/>
            </w:tcBorders>
          </w:tcPr>
          <w:p w14:paraId="54959E4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53" w:type="dxa"/>
            <w:tcBorders>
              <w:top w:val="single" w:sz="4" w:space="0" w:color="auto"/>
              <w:left w:val="single" w:sz="4" w:space="0" w:color="auto"/>
              <w:bottom w:val="single" w:sz="4" w:space="0" w:color="auto"/>
              <w:right w:val="single" w:sz="12" w:space="0" w:color="auto"/>
            </w:tcBorders>
          </w:tcPr>
          <w:p w14:paraId="0AE58D7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6" w:type="dxa"/>
            <w:vMerge/>
            <w:tcBorders>
              <w:top w:val="single" w:sz="12" w:space="0" w:color="auto"/>
              <w:left w:val="single" w:sz="12" w:space="0" w:color="auto"/>
              <w:bottom w:val="single" w:sz="12" w:space="0" w:color="auto"/>
              <w:right w:val="single" w:sz="12" w:space="0" w:color="auto"/>
            </w:tcBorders>
            <w:vAlign w:val="center"/>
          </w:tcPr>
          <w:p w14:paraId="2370E440" w14:textId="77777777" w:rsidR="00BD1413" w:rsidRPr="00A21A5D" w:rsidRDefault="00BD1413" w:rsidP="001A5307">
            <w:pPr>
              <w:spacing w:after="0" w:line="360" w:lineRule="auto"/>
              <w:jc w:val="center"/>
              <w:rPr>
                <w:rFonts w:asciiTheme="majorBidi" w:hAnsiTheme="majorBidi" w:cstheme="majorBidi"/>
                <w:sz w:val="24"/>
                <w:szCs w:val="24"/>
              </w:rPr>
            </w:pPr>
          </w:p>
        </w:tc>
      </w:tr>
      <w:tr w:rsidR="00BD1413" w:rsidRPr="00A21A5D" w14:paraId="7DA1DFCB" w14:textId="77777777" w:rsidTr="001A5307">
        <w:tc>
          <w:tcPr>
            <w:tcW w:w="1415" w:type="dxa"/>
            <w:tcBorders>
              <w:top w:val="single" w:sz="4" w:space="0" w:color="auto"/>
              <w:left w:val="single" w:sz="12" w:space="0" w:color="auto"/>
              <w:bottom w:val="single" w:sz="4" w:space="0" w:color="auto"/>
              <w:right w:val="single" w:sz="4" w:space="0" w:color="auto"/>
            </w:tcBorders>
          </w:tcPr>
          <w:p w14:paraId="0C36F49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4" w:type="dxa"/>
            <w:tcBorders>
              <w:top w:val="single" w:sz="4" w:space="0" w:color="auto"/>
              <w:left w:val="single" w:sz="4" w:space="0" w:color="auto"/>
              <w:bottom w:val="single" w:sz="4" w:space="0" w:color="auto"/>
              <w:right w:val="single" w:sz="4" w:space="0" w:color="auto"/>
            </w:tcBorders>
          </w:tcPr>
          <w:p w14:paraId="3351D99D"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5.46 ef</w:t>
            </w:r>
          </w:p>
        </w:tc>
        <w:tc>
          <w:tcPr>
            <w:tcW w:w="1364" w:type="dxa"/>
            <w:tcBorders>
              <w:top w:val="single" w:sz="4" w:space="0" w:color="auto"/>
              <w:left w:val="single" w:sz="4" w:space="0" w:color="auto"/>
              <w:bottom w:val="single" w:sz="4" w:space="0" w:color="auto"/>
              <w:right w:val="single" w:sz="4" w:space="0" w:color="auto"/>
            </w:tcBorders>
          </w:tcPr>
          <w:p w14:paraId="66161B9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6.52 a-c</w:t>
            </w:r>
          </w:p>
        </w:tc>
        <w:tc>
          <w:tcPr>
            <w:tcW w:w="1364" w:type="dxa"/>
            <w:tcBorders>
              <w:top w:val="single" w:sz="4" w:space="0" w:color="auto"/>
              <w:left w:val="single" w:sz="4" w:space="0" w:color="auto"/>
              <w:bottom w:val="single" w:sz="4" w:space="0" w:color="auto"/>
              <w:right w:val="single" w:sz="4" w:space="0" w:color="auto"/>
            </w:tcBorders>
          </w:tcPr>
          <w:p w14:paraId="792CB17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 a</w:t>
            </w:r>
          </w:p>
        </w:tc>
        <w:tc>
          <w:tcPr>
            <w:tcW w:w="1353" w:type="dxa"/>
            <w:tcBorders>
              <w:top w:val="single" w:sz="4" w:space="0" w:color="auto"/>
              <w:left w:val="single" w:sz="4" w:space="0" w:color="auto"/>
              <w:bottom w:val="single" w:sz="4" w:space="0" w:color="auto"/>
              <w:right w:val="single" w:sz="12" w:space="0" w:color="auto"/>
            </w:tcBorders>
          </w:tcPr>
          <w:p w14:paraId="42A00A2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6.36 a-d</w:t>
            </w:r>
          </w:p>
        </w:tc>
        <w:tc>
          <w:tcPr>
            <w:tcW w:w="1416" w:type="dxa"/>
            <w:tcBorders>
              <w:top w:val="single" w:sz="12" w:space="0" w:color="auto"/>
              <w:left w:val="single" w:sz="12" w:space="0" w:color="auto"/>
              <w:bottom w:val="single" w:sz="12" w:space="0" w:color="auto"/>
              <w:right w:val="single" w:sz="12" w:space="0" w:color="auto"/>
            </w:tcBorders>
          </w:tcPr>
          <w:p w14:paraId="10B151F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6.25 ab</w:t>
            </w:r>
          </w:p>
        </w:tc>
      </w:tr>
      <w:tr w:rsidR="00BD1413" w:rsidRPr="00A21A5D" w14:paraId="5E680CDD" w14:textId="77777777" w:rsidTr="001A5307">
        <w:tc>
          <w:tcPr>
            <w:tcW w:w="1415" w:type="dxa"/>
            <w:tcBorders>
              <w:top w:val="single" w:sz="4" w:space="0" w:color="auto"/>
              <w:left w:val="single" w:sz="12" w:space="0" w:color="auto"/>
              <w:bottom w:val="single" w:sz="4" w:space="0" w:color="auto"/>
              <w:right w:val="single" w:sz="4" w:space="0" w:color="auto"/>
            </w:tcBorders>
          </w:tcPr>
          <w:p w14:paraId="46136D0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64" w:type="dxa"/>
            <w:tcBorders>
              <w:top w:val="single" w:sz="4" w:space="0" w:color="auto"/>
              <w:left w:val="single" w:sz="4" w:space="0" w:color="auto"/>
              <w:bottom w:val="single" w:sz="4" w:space="0" w:color="auto"/>
              <w:right w:val="single" w:sz="4" w:space="0" w:color="auto"/>
            </w:tcBorders>
          </w:tcPr>
          <w:p w14:paraId="7249756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5.84 b-f</w:t>
            </w:r>
          </w:p>
        </w:tc>
        <w:tc>
          <w:tcPr>
            <w:tcW w:w="1364" w:type="dxa"/>
            <w:tcBorders>
              <w:top w:val="single" w:sz="4" w:space="0" w:color="auto"/>
              <w:left w:val="single" w:sz="4" w:space="0" w:color="auto"/>
              <w:bottom w:val="single" w:sz="4" w:space="0" w:color="auto"/>
              <w:right w:val="single" w:sz="4" w:space="0" w:color="auto"/>
            </w:tcBorders>
          </w:tcPr>
          <w:p w14:paraId="07292F6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6.11 a-f</w:t>
            </w:r>
          </w:p>
        </w:tc>
        <w:tc>
          <w:tcPr>
            <w:tcW w:w="1364" w:type="dxa"/>
            <w:tcBorders>
              <w:top w:val="single" w:sz="4" w:space="0" w:color="auto"/>
              <w:left w:val="single" w:sz="4" w:space="0" w:color="auto"/>
              <w:bottom w:val="single" w:sz="4" w:space="0" w:color="auto"/>
              <w:right w:val="single" w:sz="4" w:space="0" w:color="auto"/>
            </w:tcBorders>
          </w:tcPr>
          <w:p w14:paraId="520B82F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5.76 c-f</w:t>
            </w:r>
          </w:p>
        </w:tc>
        <w:tc>
          <w:tcPr>
            <w:tcW w:w="1353" w:type="dxa"/>
            <w:tcBorders>
              <w:top w:val="single" w:sz="4" w:space="0" w:color="auto"/>
              <w:left w:val="single" w:sz="4" w:space="0" w:color="auto"/>
              <w:bottom w:val="single" w:sz="4" w:space="0" w:color="auto"/>
              <w:right w:val="single" w:sz="12" w:space="0" w:color="auto"/>
            </w:tcBorders>
          </w:tcPr>
          <w:p w14:paraId="1EAC18B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6.53 a-c</w:t>
            </w:r>
          </w:p>
        </w:tc>
        <w:tc>
          <w:tcPr>
            <w:tcW w:w="1416" w:type="dxa"/>
            <w:tcBorders>
              <w:top w:val="single" w:sz="12" w:space="0" w:color="auto"/>
              <w:left w:val="single" w:sz="12" w:space="0" w:color="auto"/>
              <w:bottom w:val="single" w:sz="12" w:space="0" w:color="auto"/>
              <w:right w:val="single" w:sz="12" w:space="0" w:color="auto"/>
            </w:tcBorders>
          </w:tcPr>
          <w:p w14:paraId="4B3C2BC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6.06bc</w:t>
            </w:r>
          </w:p>
        </w:tc>
      </w:tr>
      <w:tr w:rsidR="00BD1413" w:rsidRPr="00A21A5D" w14:paraId="22CB8219" w14:textId="77777777" w:rsidTr="001A5307">
        <w:tc>
          <w:tcPr>
            <w:tcW w:w="1415" w:type="dxa"/>
            <w:tcBorders>
              <w:top w:val="single" w:sz="4" w:space="0" w:color="auto"/>
              <w:left w:val="single" w:sz="12" w:space="0" w:color="auto"/>
              <w:bottom w:val="single" w:sz="4" w:space="0" w:color="auto"/>
              <w:right w:val="single" w:sz="4" w:space="0" w:color="auto"/>
            </w:tcBorders>
          </w:tcPr>
          <w:p w14:paraId="58C2747E"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64" w:type="dxa"/>
            <w:tcBorders>
              <w:top w:val="single" w:sz="4" w:space="0" w:color="auto"/>
              <w:left w:val="single" w:sz="4" w:space="0" w:color="auto"/>
              <w:bottom w:val="single" w:sz="4" w:space="0" w:color="auto"/>
              <w:right w:val="single" w:sz="4" w:space="0" w:color="auto"/>
            </w:tcBorders>
          </w:tcPr>
          <w:p w14:paraId="36FBE96E"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6.61 ab</w:t>
            </w:r>
          </w:p>
        </w:tc>
        <w:tc>
          <w:tcPr>
            <w:tcW w:w="1364" w:type="dxa"/>
            <w:tcBorders>
              <w:top w:val="single" w:sz="4" w:space="0" w:color="auto"/>
              <w:left w:val="single" w:sz="4" w:space="0" w:color="auto"/>
              <w:bottom w:val="single" w:sz="4" w:space="0" w:color="auto"/>
              <w:right w:val="single" w:sz="4" w:space="0" w:color="auto"/>
            </w:tcBorders>
          </w:tcPr>
          <w:p w14:paraId="7936EAC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6.19 a-d</w:t>
            </w:r>
          </w:p>
        </w:tc>
        <w:tc>
          <w:tcPr>
            <w:tcW w:w="1364" w:type="dxa"/>
            <w:tcBorders>
              <w:top w:val="single" w:sz="4" w:space="0" w:color="auto"/>
              <w:left w:val="single" w:sz="4" w:space="0" w:color="auto"/>
              <w:bottom w:val="single" w:sz="4" w:space="0" w:color="auto"/>
              <w:right w:val="single" w:sz="4" w:space="0" w:color="auto"/>
            </w:tcBorders>
          </w:tcPr>
          <w:p w14:paraId="4AD937D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6.04 a-f</w:t>
            </w:r>
          </w:p>
        </w:tc>
        <w:tc>
          <w:tcPr>
            <w:tcW w:w="1353" w:type="dxa"/>
            <w:tcBorders>
              <w:top w:val="single" w:sz="4" w:space="0" w:color="auto"/>
              <w:left w:val="single" w:sz="4" w:space="0" w:color="auto"/>
              <w:bottom w:val="single" w:sz="4" w:space="0" w:color="auto"/>
              <w:right w:val="single" w:sz="12" w:space="0" w:color="auto"/>
            </w:tcBorders>
          </w:tcPr>
          <w:p w14:paraId="0A3F4C3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6.46 a-c</w:t>
            </w:r>
          </w:p>
        </w:tc>
        <w:tc>
          <w:tcPr>
            <w:tcW w:w="1416" w:type="dxa"/>
            <w:tcBorders>
              <w:top w:val="single" w:sz="12" w:space="0" w:color="auto"/>
              <w:left w:val="single" w:sz="12" w:space="0" w:color="auto"/>
              <w:bottom w:val="single" w:sz="12" w:space="0" w:color="auto"/>
              <w:right w:val="single" w:sz="12" w:space="0" w:color="auto"/>
            </w:tcBorders>
          </w:tcPr>
          <w:p w14:paraId="395C3E3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6.33ab</w:t>
            </w:r>
          </w:p>
        </w:tc>
      </w:tr>
      <w:tr w:rsidR="00BD1413" w:rsidRPr="00A21A5D" w14:paraId="229D27BC" w14:textId="77777777" w:rsidTr="001A5307">
        <w:tc>
          <w:tcPr>
            <w:tcW w:w="1415" w:type="dxa"/>
            <w:tcBorders>
              <w:top w:val="single" w:sz="4" w:space="0" w:color="auto"/>
              <w:left w:val="single" w:sz="12" w:space="0" w:color="auto"/>
              <w:bottom w:val="single" w:sz="4" w:space="0" w:color="auto"/>
              <w:right w:val="single" w:sz="4" w:space="0" w:color="auto"/>
            </w:tcBorders>
          </w:tcPr>
          <w:p w14:paraId="744AC2C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64" w:type="dxa"/>
            <w:tcBorders>
              <w:top w:val="single" w:sz="4" w:space="0" w:color="auto"/>
              <w:left w:val="single" w:sz="4" w:space="0" w:color="auto"/>
              <w:bottom w:val="single" w:sz="4" w:space="0" w:color="auto"/>
              <w:right w:val="single" w:sz="4" w:space="0" w:color="auto"/>
            </w:tcBorders>
          </w:tcPr>
          <w:p w14:paraId="7320753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6.57 ab</w:t>
            </w:r>
          </w:p>
        </w:tc>
        <w:tc>
          <w:tcPr>
            <w:tcW w:w="1364" w:type="dxa"/>
            <w:tcBorders>
              <w:top w:val="single" w:sz="4" w:space="0" w:color="auto"/>
              <w:left w:val="single" w:sz="4" w:space="0" w:color="auto"/>
              <w:bottom w:val="single" w:sz="4" w:space="0" w:color="auto"/>
              <w:right w:val="single" w:sz="4" w:space="0" w:color="auto"/>
            </w:tcBorders>
          </w:tcPr>
          <w:p w14:paraId="3F3D75C1"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6.37 a-d</w:t>
            </w:r>
          </w:p>
        </w:tc>
        <w:tc>
          <w:tcPr>
            <w:tcW w:w="1364" w:type="dxa"/>
            <w:tcBorders>
              <w:top w:val="single" w:sz="4" w:space="0" w:color="auto"/>
              <w:left w:val="single" w:sz="4" w:space="0" w:color="auto"/>
              <w:bottom w:val="single" w:sz="4" w:space="0" w:color="auto"/>
              <w:right w:val="single" w:sz="4" w:space="0" w:color="auto"/>
            </w:tcBorders>
          </w:tcPr>
          <w:p w14:paraId="33DB3E9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6.65 a</w:t>
            </w:r>
          </w:p>
        </w:tc>
        <w:tc>
          <w:tcPr>
            <w:tcW w:w="1353" w:type="dxa"/>
            <w:tcBorders>
              <w:top w:val="single" w:sz="4" w:space="0" w:color="auto"/>
              <w:left w:val="single" w:sz="4" w:space="0" w:color="auto"/>
              <w:bottom w:val="single" w:sz="4" w:space="0" w:color="auto"/>
              <w:right w:val="single" w:sz="12" w:space="0" w:color="auto"/>
            </w:tcBorders>
          </w:tcPr>
          <w:p w14:paraId="7CFBDEC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6.67 a</w:t>
            </w:r>
          </w:p>
        </w:tc>
        <w:tc>
          <w:tcPr>
            <w:tcW w:w="1416" w:type="dxa"/>
            <w:tcBorders>
              <w:top w:val="single" w:sz="12" w:space="0" w:color="auto"/>
              <w:left w:val="single" w:sz="12" w:space="0" w:color="auto"/>
              <w:bottom w:val="single" w:sz="12" w:space="0" w:color="auto"/>
              <w:right w:val="single" w:sz="12" w:space="0" w:color="auto"/>
            </w:tcBorders>
          </w:tcPr>
          <w:p w14:paraId="659F12B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6.57 a</w:t>
            </w:r>
          </w:p>
        </w:tc>
      </w:tr>
      <w:tr w:rsidR="00BD1413" w:rsidRPr="00A21A5D" w14:paraId="6BE9EB66" w14:textId="77777777" w:rsidTr="001A5307">
        <w:tc>
          <w:tcPr>
            <w:tcW w:w="1415" w:type="dxa"/>
            <w:tcBorders>
              <w:top w:val="single" w:sz="4" w:space="0" w:color="auto"/>
              <w:left w:val="single" w:sz="12" w:space="0" w:color="auto"/>
              <w:bottom w:val="single" w:sz="12" w:space="0" w:color="auto"/>
              <w:right w:val="single" w:sz="4" w:space="0" w:color="auto"/>
            </w:tcBorders>
          </w:tcPr>
          <w:p w14:paraId="020A0E7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64" w:type="dxa"/>
            <w:tcBorders>
              <w:top w:val="single" w:sz="4" w:space="0" w:color="auto"/>
              <w:left w:val="single" w:sz="4" w:space="0" w:color="auto"/>
              <w:bottom w:val="single" w:sz="12" w:space="0" w:color="auto"/>
              <w:right w:val="single" w:sz="4" w:space="0" w:color="auto"/>
            </w:tcBorders>
          </w:tcPr>
          <w:p w14:paraId="56D8F94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5.42 f</w:t>
            </w:r>
          </w:p>
        </w:tc>
        <w:tc>
          <w:tcPr>
            <w:tcW w:w="1364" w:type="dxa"/>
            <w:tcBorders>
              <w:top w:val="single" w:sz="4" w:space="0" w:color="auto"/>
              <w:left w:val="single" w:sz="4" w:space="0" w:color="auto"/>
              <w:bottom w:val="single" w:sz="12" w:space="0" w:color="auto"/>
              <w:right w:val="single" w:sz="4" w:space="0" w:color="auto"/>
            </w:tcBorders>
          </w:tcPr>
          <w:p w14:paraId="5CDF74FA"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5.67 d-f</w:t>
            </w:r>
          </w:p>
        </w:tc>
        <w:tc>
          <w:tcPr>
            <w:tcW w:w="1364" w:type="dxa"/>
            <w:tcBorders>
              <w:top w:val="single" w:sz="4" w:space="0" w:color="auto"/>
              <w:left w:val="single" w:sz="4" w:space="0" w:color="auto"/>
              <w:bottom w:val="single" w:sz="12" w:space="0" w:color="auto"/>
              <w:right w:val="single" w:sz="4" w:space="0" w:color="auto"/>
            </w:tcBorders>
          </w:tcPr>
          <w:p w14:paraId="03979269"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6.00a-f</w:t>
            </w:r>
          </w:p>
        </w:tc>
        <w:tc>
          <w:tcPr>
            <w:tcW w:w="1353" w:type="dxa"/>
            <w:tcBorders>
              <w:top w:val="single" w:sz="4" w:space="0" w:color="auto"/>
              <w:left w:val="single" w:sz="4" w:space="0" w:color="auto"/>
              <w:bottom w:val="single" w:sz="12" w:space="0" w:color="auto"/>
              <w:right w:val="single" w:sz="12" w:space="0" w:color="auto"/>
            </w:tcBorders>
          </w:tcPr>
          <w:p w14:paraId="68D875B9"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5.91 a-f</w:t>
            </w:r>
          </w:p>
        </w:tc>
        <w:tc>
          <w:tcPr>
            <w:tcW w:w="1416" w:type="dxa"/>
            <w:tcBorders>
              <w:top w:val="single" w:sz="12" w:space="0" w:color="auto"/>
              <w:left w:val="single" w:sz="12" w:space="0" w:color="auto"/>
              <w:bottom w:val="single" w:sz="12" w:space="0" w:color="auto"/>
              <w:right w:val="single" w:sz="12" w:space="0" w:color="auto"/>
            </w:tcBorders>
          </w:tcPr>
          <w:p w14:paraId="5329212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5.75 c</w:t>
            </w:r>
          </w:p>
        </w:tc>
      </w:tr>
      <w:tr w:rsidR="00BD1413" w:rsidRPr="00A21A5D" w14:paraId="1B35BBF0" w14:textId="77777777" w:rsidTr="001A5307">
        <w:trPr>
          <w:gridAfter w:val="1"/>
          <w:wAfter w:w="1416" w:type="dxa"/>
        </w:trPr>
        <w:tc>
          <w:tcPr>
            <w:tcW w:w="1415" w:type="dxa"/>
            <w:tcBorders>
              <w:top w:val="single" w:sz="12" w:space="0" w:color="auto"/>
              <w:left w:val="single" w:sz="12" w:space="0" w:color="auto"/>
              <w:bottom w:val="single" w:sz="12" w:space="0" w:color="auto"/>
              <w:right w:val="single" w:sz="12" w:space="0" w:color="auto"/>
            </w:tcBorders>
          </w:tcPr>
          <w:p w14:paraId="07F8892A"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64" w:type="dxa"/>
            <w:tcBorders>
              <w:top w:val="single" w:sz="12" w:space="0" w:color="auto"/>
              <w:left w:val="single" w:sz="12" w:space="0" w:color="auto"/>
              <w:bottom w:val="single" w:sz="12" w:space="0" w:color="auto"/>
              <w:right w:val="single" w:sz="12" w:space="0" w:color="auto"/>
            </w:tcBorders>
          </w:tcPr>
          <w:p w14:paraId="64B2D351"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5.98 b</w:t>
            </w:r>
          </w:p>
        </w:tc>
        <w:tc>
          <w:tcPr>
            <w:tcW w:w="1364" w:type="dxa"/>
            <w:tcBorders>
              <w:top w:val="single" w:sz="12" w:space="0" w:color="auto"/>
              <w:left w:val="single" w:sz="12" w:space="0" w:color="auto"/>
              <w:bottom w:val="single" w:sz="12" w:space="0" w:color="auto"/>
              <w:right w:val="single" w:sz="12" w:space="0" w:color="auto"/>
            </w:tcBorders>
          </w:tcPr>
          <w:p w14:paraId="3B61BA1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6.17 ab</w:t>
            </w:r>
          </w:p>
        </w:tc>
        <w:tc>
          <w:tcPr>
            <w:tcW w:w="1364" w:type="dxa"/>
            <w:tcBorders>
              <w:top w:val="single" w:sz="12" w:space="0" w:color="auto"/>
              <w:left w:val="single" w:sz="12" w:space="0" w:color="auto"/>
              <w:bottom w:val="single" w:sz="12" w:space="0" w:color="auto"/>
              <w:right w:val="single" w:sz="12" w:space="0" w:color="auto"/>
            </w:tcBorders>
          </w:tcPr>
          <w:p w14:paraId="2F2C10BE"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6.22 ab</w:t>
            </w:r>
          </w:p>
        </w:tc>
        <w:tc>
          <w:tcPr>
            <w:tcW w:w="1353" w:type="dxa"/>
            <w:tcBorders>
              <w:top w:val="single" w:sz="12" w:space="0" w:color="auto"/>
              <w:left w:val="single" w:sz="12" w:space="0" w:color="auto"/>
              <w:bottom w:val="single" w:sz="12" w:space="0" w:color="auto"/>
              <w:right w:val="single" w:sz="12" w:space="0" w:color="auto"/>
            </w:tcBorders>
          </w:tcPr>
          <w:p w14:paraId="488B187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6.39 a</w:t>
            </w:r>
          </w:p>
        </w:tc>
      </w:tr>
      <w:tr w:rsidR="00BD1413" w:rsidRPr="00A21A5D" w14:paraId="41D905BB" w14:textId="77777777" w:rsidTr="001A5307">
        <w:tc>
          <w:tcPr>
            <w:tcW w:w="8276" w:type="dxa"/>
            <w:gridSpan w:val="6"/>
            <w:tcBorders>
              <w:left w:val="nil"/>
              <w:bottom w:val="nil"/>
              <w:right w:val="nil"/>
            </w:tcBorders>
          </w:tcPr>
          <w:p w14:paraId="77779697" w14:textId="77777777" w:rsidR="00BD1413" w:rsidRPr="00A21A5D" w:rsidRDefault="00BD1413" w:rsidP="001A5307">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736D19F2" w14:textId="0B58F85D" w:rsidR="00DD31F7" w:rsidRPr="00A21A5D" w:rsidRDefault="00DD31F7" w:rsidP="00BD1413">
      <w:pPr>
        <w:spacing w:after="0" w:line="360" w:lineRule="auto"/>
        <w:rPr>
          <w:rFonts w:asciiTheme="majorBidi" w:eastAsia="Arial" w:hAnsiTheme="majorBidi" w:cstheme="majorBidi"/>
          <w:b/>
          <w:bCs/>
          <w:color w:val="000000" w:themeColor="text1"/>
          <w:sz w:val="28"/>
          <w:szCs w:val="28"/>
        </w:rPr>
      </w:pPr>
    </w:p>
    <w:p w14:paraId="5265A86D" w14:textId="2B26C239" w:rsidR="00BD1413" w:rsidRPr="00A21A5D" w:rsidRDefault="00BD1413" w:rsidP="00BD1413">
      <w:pPr>
        <w:spacing w:line="360" w:lineRule="auto"/>
        <w:jc w:val="both"/>
        <w:rPr>
          <w:rFonts w:asciiTheme="majorBidi" w:eastAsia="Arial" w:hAnsiTheme="majorBidi" w:cstheme="majorBidi"/>
          <w:b/>
          <w:bCs/>
          <w:color w:val="000000" w:themeColor="text1"/>
          <w:sz w:val="24"/>
          <w:szCs w:val="24"/>
        </w:rPr>
      </w:pPr>
      <w:r w:rsidRPr="00A21A5D">
        <w:rPr>
          <w:rFonts w:asciiTheme="majorBidi" w:hAnsiTheme="majorBidi" w:cstheme="majorBidi"/>
          <w:b/>
          <w:bCs/>
          <w:sz w:val="24"/>
          <w:szCs w:val="24"/>
        </w:rPr>
        <w:t xml:space="preserve">4.1.7. </w:t>
      </w:r>
      <w:r w:rsidR="008B101B" w:rsidRPr="00A21A5D">
        <w:rPr>
          <w:rFonts w:asciiTheme="majorBidi" w:eastAsia="Arial" w:hAnsiTheme="majorBidi" w:cstheme="majorBidi"/>
          <w:b/>
          <w:bCs/>
          <w:color w:val="000000" w:themeColor="text1"/>
          <w:sz w:val="24"/>
          <w:szCs w:val="24"/>
        </w:rPr>
        <w:t>Shoot Length</w:t>
      </w:r>
      <w:r w:rsidR="00862741" w:rsidRPr="00A21A5D">
        <w:rPr>
          <w:rFonts w:asciiTheme="majorBidi" w:eastAsia="Arial" w:hAnsiTheme="majorBidi" w:cstheme="majorBidi"/>
          <w:b/>
          <w:bCs/>
          <w:color w:val="000000" w:themeColor="text1"/>
          <w:sz w:val="24"/>
          <w:szCs w:val="24"/>
        </w:rPr>
        <w:t xml:space="preserve"> (cm)</w:t>
      </w:r>
    </w:p>
    <w:p w14:paraId="20FB3AE3" w14:textId="7479856D" w:rsidR="00BD1413" w:rsidRPr="00A21A5D" w:rsidRDefault="003A0E08" w:rsidP="00F71D31">
      <w:pPr>
        <w:spacing w:after="0" w:line="360" w:lineRule="auto"/>
        <w:jc w:val="both"/>
        <w:rPr>
          <w:rFonts w:asciiTheme="majorBidi" w:eastAsia="Arial" w:hAnsiTheme="majorBidi" w:cstheme="majorBidi"/>
          <w:sz w:val="24"/>
          <w:szCs w:val="24"/>
        </w:rPr>
      </w:pPr>
      <w:r w:rsidRPr="00A21A5D">
        <w:rPr>
          <w:rFonts w:asciiTheme="majorBidi" w:hAnsiTheme="majorBidi" w:cstheme="majorBidi"/>
          <w:sz w:val="24"/>
          <w:szCs w:val="24"/>
        </w:rPr>
        <w:t>The results from the (Table 4.7) show, c</w:t>
      </w:r>
      <w:r w:rsidR="00BD1413" w:rsidRPr="00A21A5D">
        <w:rPr>
          <w:rFonts w:asciiTheme="majorBidi" w:hAnsiTheme="majorBidi" w:cstheme="majorBidi"/>
          <w:sz w:val="24"/>
          <w:szCs w:val="24"/>
        </w:rPr>
        <w:t xml:space="preserve">ompared to all other treatments, plant high increased significantly to 38 cm at 1500 gauss MW, whereas the lowest values recorded for the G2000 </w:t>
      </w:r>
      <w:r w:rsidR="00BD1413" w:rsidRPr="00A21A5D">
        <w:rPr>
          <w:rFonts w:asciiTheme="majorBidi" w:hAnsiTheme="majorBidi" w:cstheme="majorBidi"/>
          <w:sz w:val="24"/>
          <w:szCs w:val="24"/>
        </w:rPr>
        <w:lastRenderedPageBreak/>
        <w:t xml:space="preserve">treatment. </w:t>
      </w:r>
      <w:r w:rsidR="00BD1413" w:rsidRPr="00A21A5D">
        <w:rPr>
          <w:rFonts w:asciiTheme="majorBidi" w:eastAsia="Arial" w:hAnsiTheme="majorBidi" w:cstheme="majorBidi"/>
          <w:sz w:val="24"/>
          <w:szCs w:val="24"/>
        </w:rPr>
        <w:t>Cd concentrations had no significant effect on this property</w:t>
      </w:r>
      <w:r w:rsidRPr="00A21A5D">
        <w:rPr>
          <w:rFonts w:asciiTheme="majorBidi" w:eastAsia="Arial" w:hAnsiTheme="majorBidi" w:cstheme="majorBidi"/>
          <w:sz w:val="24"/>
          <w:szCs w:val="24"/>
        </w:rPr>
        <w:t xml:space="preserve">, </w:t>
      </w:r>
      <w:r w:rsidR="00F71D31" w:rsidRPr="00A21A5D">
        <w:rPr>
          <w:rFonts w:asciiTheme="majorBidi" w:hAnsiTheme="majorBidi" w:cstheme="majorBidi"/>
          <w:sz w:val="24"/>
          <w:szCs w:val="24"/>
        </w:rPr>
        <w:t xml:space="preserve">as presented in </w:t>
      </w:r>
      <w:r w:rsidR="00952BAF" w:rsidRPr="00A21A5D">
        <w:rPr>
          <w:rFonts w:asciiTheme="majorBidi" w:eastAsia="Arial" w:hAnsiTheme="majorBidi" w:cstheme="majorBidi"/>
          <w:sz w:val="24"/>
          <w:szCs w:val="24"/>
        </w:rPr>
        <w:t>(figure 4.1)</w:t>
      </w:r>
      <w:r w:rsidR="00BD1413" w:rsidRPr="00A21A5D">
        <w:rPr>
          <w:rFonts w:asciiTheme="majorBidi" w:hAnsiTheme="majorBidi" w:cstheme="majorBidi"/>
          <w:sz w:val="24"/>
          <w:szCs w:val="24"/>
        </w:rPr>
        <w:t>.</w:t>
      </w:r>
      <w:r w:rsidR="00BD1413" w:rsidRPr="00A21A5D">
        <w:rPr>
          <w:rFonts w:asciiTheme="majorBidi" w:eastAsia="Arial" w:hAnsiTheme="majorBidi" w:cstheme="majorBidi"/>
          <w:sz w:val="24"/>
          <w:szCs w:val="24"/>
        </w:rPr>
        <w:t xml:space="preserve"> The interaction treatments of G1500 regardless Cd concentrations promoted plant high significantly in comparison to all other treatments while the control treatment recorded the lowest value (23.33 cm).</w:t>
      </w:r>
    </w:p>
    <w:p w14:paraId="610ECF69" w14:textId="77777777" w:rsidR="003F6F07" w:rsidRPr="00A21A5D" w:rsidRDefault="003F6F07" w:rsidP="00BD1413">
      <w:pPr>
        <w:spacing w:after="0" w:line="360" w:lineRule="auto"/>
        <w:rPr>
          <w:rFonts w:asciiTheme="majorBidi" w:eastAsia="Arial" w:hAnsiTheme="majorBidi" w:cstheme="majorBidi"/>
          <w:sz w:val="24"/>
          <w:szCs w:val="24"/>
        </w:rPr>
      </w:pPr>
    </w:p>
    <w:p w14:paraId="1037CAC9" w14:textId="22438CB6" w:rsidR="00BD1413" w:rsidRPr="00A21A5D" w:rsidRDefault="00BD1413" w:rsidP="008B101B">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Table 4.7.</w:t>
      </w:r>
      <w:r w:rsidRPr="00A21A5D">
        <w:rPr>
          <w:rFonts w:asciiTheme="majorBidi" w:hAnsiTheme="majorBidi" w:cstheme="majorBidi"/>
          <w:i w:val="0"/>
          <w:iCs w:val="0"/>
          <w:color w:val="000000" w:themeColor="text1"/>
          <w:sz w:val="24"/>
          <w:szCs w:val="24"/>
        </w:rPr>
        <w:t xml:space="preserve"> </w:t>
      </w:r>
      <w:r w:rsidRPr="00A21A5D">
        <w:rPr>
          <w:rFonts w:asciiTheme="majorBidi" w:hAnsiTheme="majorBidi" w:cstheme="majorBidi"/>
          <w:color w:val="000000" w:themeColor="text1"/>
          <w:sz w:val="24"/>
          <w:szCs w:val="24"/>
        </w:rPr>
        <w:t xml:space="preserve">Effects of Magnetic Water, Cd Element and their Interactions on the </w:t>
      </w:r>
      <w:r w:rsidR="008B101B" w:rsidRPr="00A21A5D">
        <w:rPr>
          <w:rFonts w:asciiTheme="majorBidi" w:hAnsiTheme="majorBidi" w:cstheme="majorBidi"/>
          <w:color w:val="000000" w:themeColor="text1"/>
          <w:sz w:val="24"/>
          <w:szCs w:val="24"/>
        </w:rPr>
        <w:t>Shoot Length</w:t>
      </w:r>
      <w:r w:rsidRPr="00A21A5D">
        <w:rPr>
          <w:rFonts w:asciiTheme="majorBidi" w:hAnsiTheme="majorBidi" w:cstheme="majorBidi"/>
          <w:color w:val="000000" w:themeColor="text1"/>
          <w:sz w:val="24"/>
          <w:szCs w:val="24"/>
        </w:rPr>
        <w:t xml:space="preserve"> (cm)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69"/>
        <w:gridCol w:w="1365"/>
        <w:gridCol w:w="1377"/>
        <w:gridCol w:w="1369"/>
        <w:gridCol w:w="1398"/>
      </w:tblGrid>
      <w:tr w:rsidR="00BD1413" w:rsidRPr="00A21A5D" w14:paraId="2C50F94A" w14:textId="77777777" w:rsidTr="00D735D1">
        <w:trPr>
          <w:trHeight w:val="386"/>
        </w:trPr>
        <w:tc>
          <w:tcPr>
            <w:tcW w:w="1398" w:type="dxa"/>
            <w:tcBorders>
              <w:top w:val="single" w:sz="12" w:space="0" w:color="auto"/>
              <w:left w:val="single" w:sz="12" w:space="0" w:color="auto"/>
              <w:bottom w:val="single" w:sz="4" w:space="0" w:color="auto"/>
              <w:right w:val="single" w:sz="4" w:space="0" w:color="auto"/>
            </w:tcBorders>
            <w:vAlign w:val="center"/>
          </w:tcPr>
          <w:p w14:paraId="476B3A1D" w14:textId="764B61D4" w:rsidR="00BD1413" w:rsidRPr="00A21A5D" w:rsidRDefault="00D735D1" w:rsidP="001A5307">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80" w:type="dxa"/>
            <w:gridSpan w:val="4"/>
            <w:tcBorders>
              <w:top w:val="single" w:sz="12" w:space="0" w:color="auto"/>
              <w:left w:val="single" w:sz="4" w:space="0" w:color="auto"/>
              <w:bottom w:val="single" w:sz="4" w:space="0" w:color="auto"/>
              <w:right w:val="single" w:sz="12" w:space="0" w:color="auto"/>
            </w:tcBorders>
          </w:tcPr>
          <w:p w14:paraId="77A1541B" w14:textId="29EEAED8"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92688E">
              <w:rPr>
                <w:rFonts w:asciiTheme="majorBidi" w:hAnsiTheme="majorBidi" w:cstheme="majorBidi"/>
                <w:sz w:val="24"/>
                <w:szCs w:val="24"/>
              </w:rPr>
              <w:t xml:space="preserve"> Cd</w:t>
            </w:r>
            <w:r w:rsidRPr="00A21A5D">
              <w:rPr>
                <w:rFonts w:asciiTheme="majorBidi" w:hAnsiTheme="majorBidi" w:cstheme="majorBidi"/>
                <w:sz w:val="24"/>
                <w:szCs w:val="24"/>
              </w:rPr>
              <w:t>.</w:t>
            </w:r>
            <w:r w:rsidR="0092688E">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398" w:type="dxa"/>
            <w:vMerge w:val="restart"/>
            <w:tcBorders>
              <w:top w:val="single" w:sz="12" w:space="0" w:color="auto"/>
              <w:left w:val="single" w:sz="12" w:space="0" w:color="auto"/>
              <w:bottom w:val="single" w:sz="12" w:space="0" w:color="auto"/>
              <w:right w:val="single" w:sz="12" w:space="0" w:color="auto"/>
            </w:tcBorders>
            <w:vAlign w:val="center"/>
          </w:tcPr>
          <w:p w14:paraId="03248D64"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2D85AFAA" w14:textId="77777777" w:rsidTr="00D735D1">
        <w:tc>
          <w:tcPr>
            <w:tcW w:w="1398" w:type="dxa"/>
            <w:tcBorders>
              <w:top w:val="single" w:sz="4" w:space="0" w:color="auto"/>
              <w:left w:val="single" w:sz="12" w:space="0" w:color="auto"/>
              <w:bottom w:val="single" w:sz="4" w:space="0" w:color="auto"/>
              <w:right w:val="single" w:sz="4" w:space="0" w:color="auto"/>
            </w:tcBorders>
          </w:tcPr>
          <w:p w14:paraId="39785C0F" w14:textId="38823860" w:rsidR="00BD1413" w:rsidRPr="00A21A5D" w:rsidRDefault="00D735D1" w:rsidP="00D735D1">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69" w:type="dxa"/>
            <w:tcBorders>
              <w:top w:val="single" w:sz="4" w:space="0" w:color="auto"/>
              <w:left w:val="single" w:sz="4" w:space="0" w:color="auto"/>
              <w:bottom w:val="single" w:sz="4" w:space="0" w:color="auto"/>
              <w:right w:val="single" w:sz="4" w:space="0" w:color="auto"/>
            </w:tcBorders>
          </w:tcPr>
          <w:p w14:paraId="5970839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5" w:type="dxa"/>
            <w:tcBorders>
              <w:top w:val="single" w:sz="4" w:space="0" w:color="auto"/>
              <w:left w:val="single" w:sz="4" w:space="0" w:color="auto"/>
              <w:bottom w:val="single" w:sz="4" w:space="0" w:color="auto"/>
              <w:right w:val="single" w:sz="4" w:space="0" w:color="auto"/>
            </w:tcBorders>
          </w:tcPr>
          <w:p w14:paraId="4C741C8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77" w:type="dxa"/>
            <w:tcBorders>
              <w:top w:val="single" w:sz="4" w:space="0" w:color="auto"/>
              <w:left w:val="single" w:sz="4" w:space="0" w:color="auto"/>
              <w:bottom w:val="single" w:sz="4" w:space="0" w:color="auto"/>
              <w:right w:val="single" w:sz="4" w:space="0" w:color="auto"/>
            </w:tcBorders>
          </w:tcPr>
          <w:p w14:paraId="1D77527E"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69" w:type="dxa"/>
            <w:tcBorders>
              <w:top w:val="single" w:sz="4" w:space="0" w:color="auto"/>
              <w:left w:val="single" w:sz="4" w:space="0" w:color="auto"/>
              <w:bottom w:val="single" w:sz="4" w:space="0" w:color="auto"/>
              <w:right w:val="single" w:sz="12" w:space="0" w:color="auto"/>
            </w:tcBorders>
          </w:tcPr>
          <w:p w14:paraId="05A4716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398" w:type="dxa"/>
            <w:vMerge/>
            <w:tcBorders>
              <w:top w:val="single" w:sz="12" w:space="0" w:color="auto"/>
              <w:left w:val="single" w:sz="12" w:space="0" w:color="auto"/>
              <w:bottom w:val="single" w:sz="12" w:space="0" w:color="auto"/>
              <w:right w:val="single" w:sz="12" w:space="0" w:color="auto"/>
            </w:tcBorders>
            <w:vAlign w:val="center"/>
          </w:tcPr>
          <w:p w14:paraId="109E8CA1" w14:textId="77777777" w:rsidR="00BD1413" w:rsidRPr="00A21A5D" w:rsidRDefault="00BD1413" w:rsidP="001A5307">
            <w:pPr>
              <w:spacing w:after="0" w:line="360" w:lineRule="auto"/>
              <w:jc w:val="center"/>
              <w:rPr>
                <w:rFonts w:asciiTheme="majorBidi" w:hAnsiTheme="majorBidi" w:cstheme="majorBidi"/>
                <w:sz w:val="24"/>
                <w:szCs w:val="24"/>
              </w:rPr>
            </w:pPr>
          </w:p>
        </w:tc>
      </w:tr>
      <w:tr w:rsidR="00BD1413" w:rsidRPr="00A21A5D" w14:paraId="3C16F958" w14:textId="77777777" w:rsidTr="001A5307">
        <w:tc>
          <w:tcPr>
            <w:tcW w:w="1398" w:type="dxa"/>
            <w:tcBorders>
              <w:top w:val="single" w:sz="4" w:space="0" w:color="auto"/>
              <w:left w:val="single" w:sz="12" w:space="0" w:color="auto"/>
              <w:bottom w:val="single" w:sz="4" w:space="0" w:color="auto"/>
              <w:right w:val="single" w:sz="4" w:space="0" w:color="auto"/>
            </w:tcBorders>
          </w:tcPr>
          <w:p w14:paraId="7CB0E8E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9" w:type="dxa"/>
            <w:tcBorders>
              <w:top w:val="single" w:sz="4" w:space="0" w:color="auto"/>
              <w:left w:val="single" w:sz="4" w:space="0" w:color="auto"/>
              <w:bottom w:val="single" w:sz="4" w:space="0" w:color="auto"/>
              <w:right w:val="single" w:sz="4" w:space="0" w:color="auto"/>
            </w:tcBorders>
          </w:tcPr>
          <w:p w14:paraId="29E4693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23.33 i</w:t>
            </w:r>
          </w:p>
        </w:tc>
        <w:tc>
          <w:tcPr>
            <w:tcW w:w="1365" w:type="dxa"/>
            <w:tcBorders>
              <w:top w:val="single" w:sz="4" w:space="0" w:color="auto"/>
              <w:left w:val="single" w:sz="4" w:space="0" w:color="auto"/>
              <w:bottom w:val="single" w:sz="4" w:space="0" w:color="auto"/>
              <w:right w:val="single" w:sz="4" w:space="0" w:color="auto"/>
            </w:tcBorders>
          </w:tcPr>
          <w:p w14:paraId="3AA662B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28.56 e-i</w:t>
            </w:r>
          </w:p>
        </w:tc>
        <w:tc>
          <w:tcPr>
            <w:tcW w:w="1377" w:type="dxa"/>
            <w:tcBorders>
              <w:top w:val="single" w:sz="4" w:space="0" w:color="auto"/>
              <w:left w:val="single" w:sz="4" w:space="0" w:color="auto"/>
              <w:bottom w:val="single" w:sz="4" w:space="0" w:color="auto"/>
              <w:right w:val="single" w:sz="4" w:space="0" w:color="auto"/>
            </w:tcBorders>
          </w:tcPr>
          <w:p w14:paraId="1C24DAB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33.00 b-e</w:t>
            </w:r>
          </w:p>
        </w:tc>
        <w:tc>
          <w:tcPr>
            <w:tcW w:w="1369" w:type="dxa"/>
            <w:tcBorders>
              <w:top w:val="single" w:sz="4" w:space="0" w:color="auto"/>
              <w:left w:val="single" w:sz="4" w:space="0" w:color="auto"/>
              <w:bottom w:val="single" w:sz="4" w:space="0" w:color="auto"/>
              <w:right w:val="single" w:sz="12" w:space="0" w:color="auto"/>
            </w:tcBorders>
          </w:tcPr>
          <w:p w14:paraId="4CE89EF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31.34 c-f</w:t>
            </w:r>
          </w:p>
        </w:tc>
        <w:tc>
          <w:tcPr>
            <w:tcW w:w="1398" w:type="dxa"/>
            <w:tcBorders>
              <w:top w:val="single" w:sz="12" w:space="0" w:color="auto"/>
              <w:left w:val="single" w:sz="12" w:space="0" w:color="auto"/>
              <w:bottom w:val="single" w:sz="12" w:space="0" w:color="auto"/>
              <w:right w:val="single" w:sz="12" w:space="0" w:color="auto"/>
            </w:tcBorders>
          </w:tcPr>
          <w:p w14:paraId="132636F4"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29.06 bc</w:t>
            </w:r>
          </w:p>
        </w:tc>
      </w:tr>
      <w:tr w:rsidR="00BD1413" w:rsidRPr="00A21A5D" w14:paraId="19936208" w14:textId="77777777" w:rsidTr="001A5307">
        <w:tc>
          <w:tcPr>
            <w:tcW w:w="1398" w:type="dxa"/>
            <w:tcBorders>
              <w:top w:val="single" w:sz="4" w:space="0" w:color="auto"/>
              <w:left w:val="single" w:sz="12" w:space="0" w:color="auto"/>
              <w:bottom w:val="single" w:sz="4" w:space="0" w:color="auto"/>
              <w:right w:val="single" w:sz="4" w:space="0" w:color="auto"/>
            </w:tcBorders>
          </w:tcPr>
          <w:p w14:paraId="5868827A"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69" w:type="dxa"/>
            <w:tcBorders>
              <w:top w:val="single" w:sz="4" w:space="0" w:color="auto"/>
              <w:left w:val="single" w:sz="4" w:space="0" w:color="auto"/>
              <w:bottom w:val="single" w:sz="4" w:space="0" w:color="auto"/>
              <w:right w:val="single" w:sz="4" w:space="0" w:color="auto"/>
            </w:tcBorders>
          </w:tcPr>
          <w:p w14:paraId="3C627689"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30.56 d-h</w:t>
            </w:r>
          </w:p>
        </w:tc>
        <w:tc>
          <w:tcPr>
            <w:tcW w:w="1365" w:type="dxa"/>
            <w:tcBorders>
              <w:top w:val="single" w:sz="4" w:space="0" w:color="auto"/>
              <w:left w:val="single" w:sz="4" w:space="0" w:color="auto"/>
              <w:bottom w:val="single" w:sz="4" w:space="0" w:color="auto"/>
              <w:right w:val="single" w:sz="4" w:space="0" w:color="auto"/>
            </w:tcBorders>
          </w:tcPr>
          <w:p w14:paraId="286A350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29.11 e-i</w:t>
            </w:r>
          </w:p>
        </w:tc>
        <w:tc>
          <w:tcPr>
            <w:tcW w:w="1377" w:type="dxa"/>
            <w:tcBorders>
              <w:top w:val="single" w:sz="4" w:space="0" w:color="auto"/>
              <w:left w:val="single" w:sz="4" w:space="0" w:color="auto"/>
              <w:bottom w:val="single" w:sz="4" w:space="0" w:color="auto"/>
              <w:right w:val="single" w:sz="4" w:space="0" w:color="auto"/>
            </w:tcBorders>
          </w:tcPr>
          <w:p w14:paraId="0D81C79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27.00 e-i</w:t>
            </w:r>
          </w:p>
        </w:tc>
        <w:tc>
          <w:tcPr>
            <w:tcW w:w="1369" w:type="dxa"/>
            <w:tcBorders>
              <w:top w:val="single" w:sz="4" w:space="0" w:color="auto"/>
              <w:left w:val="single" w:sz="4" w:space="0" w:color="auto"/>
              <w:bottom w:val="single" w:sz="4" w:space="0" w:color="auto"/>
              <w:right w:val="single" w:sz="12" w:space="0" w:color="auto"/>
            </w:tcBorders>
          </w:tcPr>
          <w:p w14:paraId="46D257C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32.67 b-e</w:t>
            </w:r>
          </w:p>
        </w:tc>
        <w:tc>
          <w:tcPr>
            <w:tcW w:w="1398" w:type="dxa"/>
            <w:tcBorders>
              <w:top w:val="single" w:sz="12" w:space="0" w:color="auto"/>
              <w:left w:val="single" w:sz="12" w:space="0" w:color="auto"/>
              <w:bottom w:val="single" w:sz="12" w:space="0" w:color="auto"/>
              <w:right w:val="single" w:sz="12" w:space="0" w:color="auto"/>
            </w:tcBorders>
          </w:tcPr>
          <w:p w14:paraId="0E7E2D0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29.83 b</w:t>
            </w:r>
          </w:p>
        </w:tc>
      </w:tr>
      <w:tr w:rsidR="00BD1413" w:rsidRPr="00A21A5D" w14:paraId="5203CF29" w14:textId="77777777" w:rsidTr="001A5307">
        <w:tc>
          <w:tcPr>
            <w:tcW w:w="1398" w:type="dxa"/>
            <w:tcBorders>
              <w:top w:val="single" w:sz="4" w:space="0" w:color="auto"/>
              <w:left w:val="single" w:sz="12" w:space="0" w:color="auto"/>
              <w:bottom w:val="single" w:sz="4" w:space="0" w:color="auto"/>
              <w:right w:val="single" w:sz="4" w:space="0" w:color="auto"/>
            </w:tcBorders>
          </w:tcPr>
          <w:p w14:paraId="46248E9E"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69" w:type="dxa"/>
            <w:tcBorders>
              <w:top w:val="single" w:sz="4" w:space="0" w:color="auto"/>
              <w:left w:val="single" w:sz="4" w:space="0" w:color="auto"/>
              <w:bottom w:val="single" w:sz="4" w:space="0" w:color="auto"/>
              <w:right w:val="single" w:sz="4" w:space="0" w:color="auto"/>
            </w:tcBorders>
          </w:tcPr>
          <w:p w14:paraId="038028B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30.78 c-g</w:t>
            </w:r>
          </w:p>
        </w:tc>
        <w:tc>
          <w:tcPr>
            <w:tcW w:w="1365" w:type="dxa"/>
            <w:tcBorders>
              <w:top w:val="single" w:sz="4" w:space="0" w:color="auto"/>
              <w:left w:val="single" w:sz="4" w:space="0" w:color="auto"/>
              <w:bottom w:val="single" w:sz="4" w:space="0" w:color="auto"/>
              <w:right w:val="single" w:sz="4" w:space="0" w:color="auto"/>
            </w:tcBorders>
          </w:tcPr>
          <w:p w14:paraId="66A64B0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31.00 c-g</w:t>
            </w:r>
          </w:p>
        </w:tc>
        <w:tc>
          <w:tcPr>
            <w:tcW w:w="1377" w:type="dxa"/>
            <w:tcBorders>
              <w:top w:val="single" w:sz="4" w:space="0" w:color="auto"/>
              <w:left w:val="single" w:sz="4" w:space="0" w:color="auto"/>
              <w:bottom w:val="single" w:sz="4" w:space="0" w:color="auto"/>
              <w:right w:val="single" w:sz="4" w:space="0" w:color="auto"/>
            </w:tcBorders>
          </w:tcPr>
          <w:p w14:paraId="1499D40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25.78 f-i</w:t>
            </w:r>
          </w:p>
        </w:tc>
        <w:tc>
          <w:tcPr>
            <w:tcW w:w="1369" w:type="dxa"/>
            <w:tcBorders>
              <w:top w:val="single" w:sz="4" w:space="0" w:color="auto"/>
              <w:left w:val="single" w:sz="4" w:space="0" w:color="auto"/>
              <w:bottom w:val="single" w:sz="4" w:space="0" w:color="auto"/>
              <w:right w:val="single" w:sz="12" w:space="0" w:color="auto"/>
            </w:tcBorders>
          </w:tcPr>
          <w:p w14:paraId="6C6864D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30.78 c-g</w:t>
            </w:r>
          </w:p>
        </w:tc>
        <w:tc>
          <w:tcPr>
            <w:tcW w:w="1398" w:type="dxa"/>
            <w:tcBorders>
              <w:top w:val="single" w:sz="12" w:space="0" w:color="auto"/>
              <w:left w:val="single" w:sz="12" w:space="0" w:color="auto"/>
              <w:bottom w:val="single" w:sz="12" w:space="0" w:color="auto"/>
              <w:right w:val="single" w:sz="12" w:space="0" w:color="auto"/>
            </w:tcBorders>
          </w:tcPr>
          <w:p w14:paraId="7BF06FF4"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29.58 b</w:t>
            </w:r>
          </w:p>
        </w:tc>
      </w:tr>
      <w:tr w:rsidR="00BD1413" w:rsidRPr="00A21A5D" w14:paraId="6A4DD671" w14:textId="77777777" w:rsidTr="001A5307">
        <w:tc>
          <w:tcPr>
            <w:tcW w:w="1398" w:type="dxa"/>
            <w:tcBorders>
              <w:top w:val="single" w:sz="4" w:space="0" w:color="auto"/>
              <w:left w:val="single" w:sz="12" w:space="0" w:color="auto"/>
              <w:bottom w:val="single" w:sz="4" w:space="0" w:color="auto"/>
              <w:right w:val="single" w:sz="4" w:space="0" w:color="auto"/>
            </w:tcBorders>
          </w:tcPr>
          <w:p w14:paraId="772F4AE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69" w:type="dxa"/>
            <w:tcBorders>
              <w:top w:val="single" w:sz="4" w:space="0" w:color="auto"/>
              <w:left w:val="single" w:sz="4" w:space="0" w:color="auto"/>
              <w:bottom w:val="single" w:sz="4" w:space="0" w:color="auto"/>
              <w:right w:val="single" w:sz="4" w:space="0" w:color="auto"/>
            </w:tcBorders>
          </w:tcPr>
          <w:p w14:paraId="6C599F8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36.00 a-d</w:t>
            </w:r>
          </w:p>
        </w:tc>
        <w:tc>
          <w:tcPr>
            <w:tcW w:w="1365" w:type="dxa"/>
            <w:tcBorders>
              <w:top w:val="single" w:sz="4" w:space="0" w:color="auto"/>
              <w:left w:val="single" w:sz="4" w:space="0" w:color="auto"/>
              <w:bottom w:val="single" w:sz="4" w:space="0" w:color="auto"/>
              <w:right w:val="single" w:sz="4" w:space="0" w:color="auto"/>
            </w:tcBorders>
          </w:tcPr>
          <w:p w14:paraId="454960E5"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37.22 a-c</w:t>
            </w:r>
          </w:p>
        </w:tc>
        <w:tc>
          <w:tcPr>
            <w:tcW w:w="1377" w:type="dxa"/>
            <w:tcBorders>
              <w:top w:val="single" w:sz="4" w:space="0" w:color="auto"/>
              <w:left w:val="single" w:sz="4" w:space="0" w:color="auto"/>
              <w:bottom w:val="single" w:sz="4" w:space="0" w:color="auto"/>
              <w:right w:val="single" w:sz="4" w:space="0" w:color="auto"/>
            </w:tcBorders>
          </w:tcPr>
          <w:p w14:paraId="2B17183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38.44 ab</w:t>
            </w:r>
          </w:p>
        </w:tc>
        <w:tc>
          <w:tcPr>
            <w:tcW w:w="1369" w:type="dxa"/>
            <w:tcBorders>
              <w:top w:val="single" w:sz="4" w:space="0" w:color="auto"/>
              <w:left w:val="single" w:sz="4" w:space="0" w:color="auto"/>
              <w:bottom w:val="single" w:sz="4" w:space="0" w:color="auto"/>
              <w:right w:val="single" w:sz="12" w:space="0" w:color="auto"/>
            </w:tcBorders>
          </w:tcPr>
          <w:p w14:paraId="3008ECD1"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40.33 a</w:t>
            </w:r>
          </w:p>
        </w:tc>
        <w:tc>
          <w:tcPr>
            <w:tcW w:w="1398" w:type="dxa"/>
            <w:tcBorders>
              <w:top w:val="single" w:sz="12" w:space="0" w:color="auto"/>
              <w:left w:val="single" w:sz="12" w:space="0" w:color="auto"/>
              <w:bottom w:val="single" w:sz="12" w:space="0" w:color="auto"/>
              <w:right w:val="single" w:sz="12" w:space="0" w:color="auto"/>
            </w:tcBorders>
          </w:tcPr>
          <w:p w14:paraId="6171EAE9"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38.00 a</w:t>
            </w:r>
          </w:p>
        </w:tc>
      </w:tr>
      <w:tr w:rsidR="00BD1413" w:rsidRPr="00A21A5D" w14:paraId="23E8EA67" w14:textId="77777777" w:rsidTr="001A5307">
        <w:tc>
          <w:tcPr>
            <w:tcW w:w="1398" w:type="dxa"/>
            <w:tcBorders>
              <w:top w:val="single" w:sz="4" w:space="0" w:color="auto"/>
              <w:left w:val="single" w:sz="12" w:space="0" w:color="auto"/>
              <w:bottom w:val="single" w:sz="12" w:space="0" w:color="auto"/>
              <w:right w:val="single" w:sz="4" w:space="0" w:color="auto"/>
            </w:tcBorders>
          </w:tcPr>
          <w:p w14:paraId="4728992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69" w:type="dxa"/>
            <w:tcBorders>
              <w:top w:val="single" w:sz="4" w:space="0" w:color="auto"/>
              <w:left w:val="single" w:sz="4" w:space="0" w:color="auto"/>
              <w:bottom w:val="single" w:sz="12" w:space="0" w:color="auto"/>
              <w:right w:val="single" w:sz="4" w:space="0" w:color="auto"/>
            </w:tcBorders>
          </w:tcPr>
          <w:p w14:paraId="7B890AF1"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29.11 e-i</w:t>
            </w:r>
          </w:p>
        </w:tc>
        <w:tc>
          <w:tcPr>
            <w:tcW w:w="1365" w:type="dxa"/>
            <w:tcBorders>
              <w:top w:val="single" w:sz="4" w:space="0" w:color="auto"/>
              <w:left w:val="single" w:sz="4" w:space="0" w:color="auto"/>
              <w:bottom w:val="single" w:sz="12" w:space="0" w:color="auto"/>
              <w:right w:val="single" w:sz="4" w:space="0" w:color="auto"/>
            </w:tcBorders>
          </w:tcPr>
          <w:p w14:paraId="5375B73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24.00 hi</w:t>
            </w:r>
          </w:p>
        </w:tc>
        <w:tc>
          <w:tcPr>
            <w:tcW w:w="1377" w:type="dxa"/>
            <w:tcBorders>
              <w:top w:val="single" w:sz="4" w:space="0" w:color="auto"/>
              <w:left w:val="single" w:sz="4" w:space="0" w:color="auto"/>
              <w:bottom w:val="single" w:sz="12" w:space="0" w:color="auto"/>
              <w:right w:val="single" w:sz="4" w:space="0" w:color="auto"/>
            </w:tcBorders>
          </w:tcPr>
          <w:p w14:paraId="66026F9A"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27.33 e-i</w:t>
            </w:r>
          </w:p>
        </w:tc>
        <w:tc>
          <w:tcPr>
            <w:tcW w:w="1369" w:type="dxa"/>
            <w:tcBorders>
              <w:top w:val="single" w:sz="4" w:space="0" w:color="auto"/>
              <w:left w:val="single" w:sz="4" w:space="0" w:color="auto"/>
              <w:bottom w:val="single" w:sz="12" w:space="0" w:color="auto"/>
              <w:right w:val="single" w:sz="12" w:space="0" w:color="auto"/>
            </w:tcBorders>
          </w:tcPr>
          <w:p w14:paraId="068050B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24.44 g-i</w:t>
            </w:r>
          </w:p>
        </w:tc>
        <w:tc>
          <w:tcPr>
            <w:tcW w:w="1398" w:type="dxa"/>
            <w:tcBorders>
              <w:top w:val="single" w:sz="12" w:space="0" w:color="auto"/>
              <w:left w:val="single" w:sz="12" w:space="0" w:color="auto"/>
              <w:bottom w:val="single" w:sz="12" w:space="0" w:color="auto"/>
              <w:right w:val="single" w:sz="12" w:space="0" w:color="auto"/>
            </w:tcBorders>
          </w:tcPr>
          <w:p w14:paraId="03A6752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26.22 c</w:t>
            </w:r>
          </w:p>
        </w:tc>
      </w:tr>
      <w:tr w:rsidR="00BD1413" w:rsidRPr="00A21A5D" w14:paraId="5D894DC5" w14:textId="77777777" w:rsidTr="001A5307">
        <w:trPr>
          <w:gridAfter w:val="1"/>
          <w:wAfter w:w="1398" w:type="dxa"/>
        </w:trPr>
        <w:tc>
          <w:tcPr>
            <w:tcW w:w="1398" w:type="dxa"/>
            <w:tcBorders>
              <w:top w:val="single" w:sz="12" w:space="0" w:color="auto"/>
              <w:left w:val="single" w:sz="12" w:space="0" w:color="auto"/>
              <w:bottom w:val="single" w:sz="12" w:space="0" w:color="auto"/>
              <w:right w:val="single" w:sz="12" w:space="0" w:color="auto"/>
            </w:tcBorders>
          </w:tcPr>
          <w:p w14:paraId="397542B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69" w:type="dxa"/>
            <w:tcBorders>
              <w:top w:val="single" w:sz="12" w:space="0" w:color="auto"/>
              <w:left w:val="single" w:sz="12" w:space="0" w:color="auto"/>
              <w:bottom w:val="single" w:sz="12" w:space="0" w:color="auto"/>
              <w:right w:val="single" w:sz="12" w:space="0" w:color="auto"/>
            </w:tcBorders>
          </w:tcPr>
          <w:p w14:paraId="628D4364"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29.96 a</w:t>
            </w:r>
          </w:p>
        </w:tc>
        <w:tc>
          <w:tcPr>
            <w:tcW w:w="1365" w:type="dxa"/>
            <w:tcBorders>
              <w:top w:val="single" w:sz="12" w:space="0" w:color="auto"/>
              <w:left w:val="single" w:sz="12" w:space="0" w:color="auto"/>
              <w:bottom w:val="single" w:sz="12" w:space="0" w:color="auto"/>
              <w:right w:val="single" w:sz="12" w:space="0" w:color="auto"/>
            </w:tcBorders>
          </w:tcPr>
          <w:p w14:paraId="605F362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29.98 a</w:t>
            </w:r>
          </w:p>
        </w:tc>
        <w:tc>
          <w:tcPr>
            <w:tcW w:w="1377" w:type="dxa"/>
            <w:tcBorders>
              <w:top w:val="single" w:sz="12" w:space="0" w:color="auto"/>
              <w:left w:val="single" w:sz="12" w:space="0" w:color="auto"/>
              <w:bottom w:val="single" w:sz="12" w:space="0" w:color="auto"/>
              <w:right w:val="single" w:sz="12" w:space="0" w:color="auto"/>
            </w:tcBorders>
          </w:tcPr>
          <w:p w14:paraId="3FAD8CC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30.31 a</w:t>
            </w:r>
          </w:p>
        </w:tc>
        <w:tc>
          <w:tcPr>
            <w:tcW w:w="1369" w:type="dxa"/>
            <w:tcBorders>
              <w:top w:val="single" w:sz="12" w:space="0" w:color="auto"/>
              <w:left w:val="single" w:sz="12" w:space="0" w:color="auto"/>
              <w:bottom w:val="single" w:sz="12" w:space="0" w:color="auto"/>
              <w:right w:val="single" w:sz="12" w:space="0" w:color="auto"/>
            </w:tcBorders>
          </w:tcPr>
          <w:p w14:paraId="7FFE658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31.91 a</w:t>
            </w:r>
          </w:p>
        </w:tc>
      </w:tr>
      <w:tr w:rsidR="00BD1413" w:rsidRPr="00A21A5D" w14:paraId="08CDB697" w14:textId="77777777" w:rsidTr="001A5307">
        <w:tc>
          <w:tcPr>
            <w:tcW w:w="8276" w:type="dxa"/>
            <w:gridSpan w:val="6"/>
            <w:tcBorders>
              <w:left w:val="nil"/>
              <w:bottom w:val="nil"/>
              <w:right w:val="nil"/>
            </w:tcBorders>
          </w:tcPr>
          <w:p w14:paraId="77797014" w14:textId="77777777" w:rsidR="00BD1413" w:rsidRPr="00A21A5D" w:rsidRDefault="00BD1413" w:rsidP="001A5307">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56E27421" w14:textId="77777777" w:rsidR="008B101B" w:rsidRPr="00A21A5D" w:rsidRDefault="008B101B" w:rsidP="00BD1413">
      <w:pPr>
        <w:spacing w:line="360" w:lineRule="auto"/>
        <w:jc w:val="both"/>
        <w:rPr>
          <w:rFonts w:asciiTheme="majorBidi" w:hAnsiTheme="majorBidi" w:cstheme="majorBidi"/>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185"/>
        <w:gridCol w:w="1184"/>
        <w:gridCol w:w="1087"/>
      </w:tblGrid>
      <w:tr w:rsidR="008B101B" w:rsidRPr="00A21A5D" w14:paraId="090DFFFE" w14:textId="77777777" w:rsidTr="00CC7C66">
        <w:trPr>
          <w:jc w:val="center"/>
        </w:trPr>
        <w:tc>
          <w:tcPr>
            <w:tcW w:w="4543" w:type="dxa"/>
            <w:gridSpan w:val="4"/>
          </w:tcPr>
          <w:p w14:paraId="488DF572" w14:textId="77777777" w:rsidR="008B101B" w:rsidRPr="00A21A5D" w:rsidRDefault="00CC7C66" w:rsidP="00BD1413">
            <w:pPr>
              <w:spacing w:line="360" w:lineRule="auto"/>
              <w:jc w:val="both"/>
              <w:rPr>
                <w:rFonts w:asciiTheme="majorBidi" w:hAnsiTheme="majorBidi" w:cstheme="majorBidi"/>
                <w:b/>
                <w:bCs/>
                <w:sz w:val="24"/>
                <w:szCs w:val="24"/>
              </w:rPr>
            </w:pPr>
            <w:r w:rsidRPr="00A21A5D">
              <w:rPr>
                <w:noProof/>
              </w:rPr>
              <mc:AlternateContent>
                <mc:Choice Requires="wps">
                  <w:drawing>
                    <wp:anchor distT="0" distB="0" distL="114300" distR="114300" simplePos="0" relativeHeight="251668480" behindDoc="0" locked="0" layoutInCell="1" allowOverlap="1" wp14:anchorId="02CC2DAC" wp14:editId="6E00D56E">
                      <wp:simplePos x="0" y="0"/>
                      <wp:positionH relativeFrom="column">
                        <wp:posOffset>89335</wp:posOffset>
                      </wp:positionH>
                      <wp:positionV relativeFrom="paragraph">
                        <wp:posOffset>1706700</wp:posOffset>
                      </wp:positionV>
                      <wp:extent cx="2660072" cy="283611"/>
                      <wp:effectExtent l="0" t="0" r="26035" b="21590"/>
                      <wp:wrapNone/>
                      <wp:docPr id="19" name="Rounded Rectangle 19"/>
                      <wp:cNvGraphicFramePr/>
                      <a:graphic xmlns:a="http://schemas.openxmlformats.org/drawingml/2006/main">
                        <a:graphicData uri="http://schemas.microsoft.com/office/word/2010/wordprocessingShape">
                          <wps:wsp>
                            <wps:cNvSpPr/>
                            <wps:spPr>
                              <a:xfrm>
                                <a:off x="0" y="0"/>
                                <a:ext cx="2660072" cy="28361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C9B089" w14:textId="77777777" w:rsidR="009C314C" w:rsidRDefault="009C314C" w:rsidP="00CC7C66">
                                  <w:pPr>
                                    <w:jc w:val="center"/>
                                  </w:pPr>
                                  <w:r>
                                    <w:t>Cd0         Cd3.33         Cd6.66          Cd10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CC2DAC" id="Rounded Rectangle 19" o:spid="_x0000_s1035" style="position:absolute;left:0;text-align:left;margin-left:7.05pt;margin-top:134.4pt;width:209.45pt;height:22.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" fillcolor="white [3201]" strokecolor="#70ad47 [3209]" strokeweight="1pt">
                      <v:stroke joinstyle="miter"/>
                      <v:textbox>
                        <w:txbxContent>
                          <w:p w14:paraId="79C9B089" w14:textId="77777777" w:rsidR="009C314C" w:rsidRDefault="009C314C" w:rsidP="00CC7C66">
                            <w:pPr>
                              <w:jc w:val="center"/>
                            </w:pPr>
                            <w:r>
                              <w:t>Cd0         Cd3.33         Cd6.66          Cd10</w:t>
                            </w:r>
                          </w:p>
                        </w:txbxContent>
                      </v:textbox>
                    </v:roundrect>
                  </w:pict>
                </mc:Fallback>
              </mc:AlternateContent>
            </w:r>
            <w:r w:rsidR="008B101B" w:rsidRPr="00A21A5D">
              <w:rPr>
                <w:noProof/>
              </w:rPr>
              <w:drawing>
                <wp:inline distT="0" distB="0" distL="0" distR="0" wp14:anchorId="3108D4C6" wp14:editId="3AD78B6B">
                  <wp:extent cx="2748089" cy="1779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194" t="32922" r="34876" b="36077"/>
                          <a:stretch/>
                        </pic:blipFill>
                        <pic:spPr bwMode="auto">
                          <a:xfrm>
                            <a:off x="0" y="0"/>
                            <a:ext cx="2751179" cy="1781566"/>
                          </a:xfrm>
                          <a:prstGeom prst="rect">
                            <a:avLst/>
                          </a:prstGeom>
                          <a:ln>
                            <a:noFill/>
                          </a:ln>
                          <a:extLst>
                            <a:ext uri="{53640926-AAD7-44D8-BBD7-CCE9431645EC}">
                              <a14:shadowObscured xmlns:a14="http://schemas.microsoft.com/office/drawing/2010/main"/>
                            </a:ext>
                          </a:extLst>
                        </pic:spPr>
                      </pic:pic>
                    </a:graphicData>
                  </a:graphic>
                </wp:inline>
              </w:drawing>
            </w:r>
          </w:p>
        </w:tc>
      </w:tr>
      <w:tr w:rsidR="00CC7C66" w:rsidRPr="00A21A5D" w14:paraId="1B0A696D" w14:textId="77777777" w:rsidTr="00CC7C66">
        <w:trPr>
          <w:jc w:val="center"/>
        </w:trPr>
        <w:tc>
          <w:tcPr>
            <w:tcW w:w="1087" w:type="dxa"/>
          </w:tcPr>
          <w:p w14:paraId="79226420" w14:textId="77777777" w:rsidR="00CC7C66" w:rsidRPr="00A21A5D" w:rsidRDefault="00CC7C66" w:rsidP="00E01016">
            <w:pPr>
              <w:spacing w:line="360" w:lineRule="auto"/>
              <w:jc w:val="center"/>
              <w:rPr>
                <w:rFonts w:asciiTheme="majorBidi" w:hAnsiTheme="majorBidi" w:cstheme="majorBidi"/>
                <w:b/>
                <w:bCs/>
              </w:rPr>
            </w:pPr>
            <w:r w:rsidRPr="00A21A5D">
              <w:rPr>
                <w:rFonts w:asciiTheme="majorBidi" w:hAnsiTheme="majorBidi" w:cstheme="majorBidi"/>
                <w:b/>
                <w:bCs/>
              </w:rPr>
              <w:t>Cd 0</w:t>
            </w:r>
          </w:p>
        </w:tc>
        <w:tc>
          <w:tcPr>
            <w:tcW w:w="1185" w:type="dxa"/>
          </w:tcPr>
          <w:p w14:paraId="376809F3" w14:textId="77777777" w:rsidR="00CC7C66" w:rsidRPr="00A21A5D" w:rsidRDefault="00CC7C66" w:rsidP="00E01016">
            <w:pPr>
              <w:spacing w:line="360" w:lineRule="auto"/>
              <w:jc w:val="center"/>
              <w:rPr>
                <w:rFonts w:asciiTheme="majorBidi" w:hAnsiTheme="majorBidi" w:cstheme="majorBidi"/>
                <w:b/>
                <w:bCs/>
              </w:rPr>
            </w:pPr>
            <w:r w:rsidRPr="00A21A5D">
              <w:rPr>
                <w:rFonts w:asciiTheme="majorBidi" w:hAnsiTheme="majorBidi" w:cstheme="majorBidi"/>
                <w:b/>
                <w:bCs/>
              </w:rPr>
              <w:t>Cd 3.33</w:t>
            </w:r>
          </w:p>
        </w:tc>
        <w:tc>
          <w:tcPr>
            <w:tcW w:w="1184" w:type="dxa"/>
          </w:tcPr>
          <w:p w14:paraId="2D527F87" w14:textId="77777777" w:rsidR="00CC7C66" w:rsidRPr="00A21A5D" w:rsidRDefault="00CC7C66" w:rsidP="00E01016">
            <w:pPr>
              <w:spacing w:line="360" w:lineRule="auto"/>
              <w:jc w:val="center"/>
              <w:rPr>
                <w:rFonts w:asciiTheme="majorBidi" w:hAnsiTheme="majorBidi" w:cstheme="majorBidi"/>
                <w:b/>
                <w:bCs/>
              </w:rPr>
            </w:pPr>
            <w:r w:rsidRPr="00A21A5D">
              <w:rPr>
                <w:rFonts w:asciiTheme="majorBidi" w:hAnsiTheme="majorBidi" w:cstheme="majorBidi"/>
                <w:b/>
                <w:bCs/>
              </w:rPr>
              <w:t>Cd 6.66</w:t>
            </w:r>
          </w:p>
        </w:tc>
        <w:tc>
          <w:tcPr>
            <w:tcW w:w="1087" w:type="dxa"/>
          </w:tcPr>
          <w:p w14:paraId="50F32620" w14:textId="77777777" w:rsidR="00CC7C66" w:rsidRPr="00A21A5D" w:rsidRDefault="00CC7C66" w:rsidP="00E01016">
            <w:pPr>
              <w:spacing w:line="360" w:lineRule="auto"/>
              <w:jc w:val="center"/>
              <w:rPr>
                <w:rFonts w:asciiTheme="majorBidi" w:hAnsiTheme="majorBidi" w:cstheme="majorBidi"/>
                <w:b/>
                <w:bCs/>
              </w:rPr>
            </w:pPr>
            <w:r w:rsidRPr="00A21A5D">
              <w:rPr>
                <w:rFonts w:asciiTheme="majorBidi" w:hAnsiTheme="majorBidi" w:cstheme="majorBidi"/>
                <w:b/>
                <w:bCs/>
              </w:rPr>
              <w:t>Cd 10</w:t>
            </w:r>
          </w:p>
        </w:tc>
      </w:tr>
    </w:tbl>
    <w:p w14:paraId="797B3F3B" w14:textId="77777777" w:rsidR="008B101B" w:rsidRPr="00A21A5D" w:rsidRDefault="008B101B" w:rsidP="008B101B">
      <w:pPr>
        <w:pStyle w:val="Caption"/>
        <w:spacing w:line="360" w:lineRule="auto"/>
        <w:jc w:val="center"/>
        <w:rPr>
          <w:rFonts w:asciiTheme="majorBidi" w:hAnsiTheme="majorBidi" w:cstheme="majorBidi"/>
          <w:i w:val="0"/>
          <w:iCs w:val="0"/>
          <w:color w:val="000000" w:themeColor="text1"/>
          <w:sz w:val="24"/>
          <w:szCs w:val="24"/>
        </w:rPr>
      </w:pPr>
      <w:r w:rsidRPr="00A21A5D">
        <w:rPr>
          <w:rFonts w:asciiTheme="majorBidi" w:hAnsiTheme="majorBidi" w:cstheme="majorBidi"/>
          <w:b/>
          <w:bCs/>
          <w:i w:val="0"/>
          <w:iCs w:val="0"/>
          <w:color w:val="000000" w:themeColor="text1"/>
          <w:sz w:val="24"/>
          <w:szCs w:val="24"/>
        </w:rPr>
        <w:t>Figure 4.1.</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i w:val="0"/>
          <w:iCs w:val="0"/>
          <w:color w:val="000000" w:themeColor="text1"/>
          <w:sz w:val="24"/>
          <w:szCs w:val="24"/>
        </w:rPr>
        <w:t>Effects of Cadmium on Shoots Length</w:t>
      </w:r>
    </w:p>
    <w:p w14:paraId="0835A2F6" w14:textId="779AFA01"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4.1.8. Plant Shoot Fresh Weight</w:t>
      </w:r>
      <w:r w:rsidR="00862741" w:rsidRPr="00A21A5D">
        <w:rPr>
          <w:rFonts w:asciiTheme="majorBidi" w:hAnsiTheme="majorBidi" w:cstheme="majorBidi"/>
          <w:b/>
          <w:bCs/>
          <w:sz w:val="24"/>
          <w:szCs w:val="24"/>
        </w:rPr>
        <w:t xml:space="preserve"> (g)</w:t>
      </w:r>
    </w:p>
    <w:p w14:paraId="0CB979D5" w14:textId="46DCF477" w:rsidR="00BD1413" w:rsidRPr="00A21A5D" w:rsidRDefault="003A0E08" w:rsidP="008F0C2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The results from </w:t>
      </w:r>
      <w:r w:rsidR="00ED1696" w:rsidRPr="00A21A5D">
        <w:rPr>
          <w:rFonts w:asciiTheme="majorBidi" w:hAnsiTheme="majorBidi" w:cstheme="majorBidi"/>
          <w:sz w:val="24"/>
          <w:szCs w:val="24"/>
        </w:rPr>
        <w:t>(</w:t>
      </w:r>
      <w:r w:rsidRPr="00A21A5D">
        <w:rPr>
          <w:rFonts w:asciiTheme="majorBidi" w:hAnsiTheme="majorBidi" w:cstheme="majorBidi"/>
          <w:sz w:val="24"/>
          <w:szCs w:val="24"/>
        </w:rPr>
        <w:t>Table 4.8) show, i</w:t>
      </w:r>
      <w:r w:rsidR="00BD1413" w:rsidRPr="00A21A5D">
        <w:rPr>
          <w:rFonts w:asciiTheme="majorBidi" w:hAnsiTheme="majorBidi" w:cstheme="majorBidi"/>
          <w:sz w:val="24"/>
          <w:szCs w:val="24"/>
        </w:rPr>
        <w:t xml:space="preserve">n comparison to other treatments, the control treatment gives the lowest value of shoot fresh weight (41.97g), while each of the (G500 and G1000) gauss </w:t>
      </w:r>
      <w:r w:rsidR="00BD1413" w:rsidRPr="00A21A5D">
        <w:rPr>
          <w:rFonts w:asciiTheme="majorBidi" w:hAnsiTheme="majorBidi" w:cstheme="majorBidi"/>
          <w:sz w:val="24"/>
          <w:szCs w:val="24"/>
        </w:rPr>
        <w:lastRenderedPageBreak/>
        <w:t xml:space="preserve">significantly increased shoot fresh weight significantly to 52.11 and 52.63g. </w:t>
      </w:r>
      <w:r w:rsidR="005C0A74">
        <w:rPr>
          <w:rFonts w:asciiTheme="majorBidi" w:hAnsiTheme="majorBidi" w:cstheme="majorBidi"/>
          <w:sz w:val="24"/>
          <w:szCs w:val="24"/>
        </w:rPr>
        <w:t>All</w:t>
      </w:r>
      <w:r w:rsidR="00BD1413" w:rsidRPr="00A21A5D">
        <w:rPr>
          <w:rFonts w:asciiTheme="majorBidi" w:hAnsiTheme="majorBidi" w:cstheme="majorBidi"/>
          <w:sz w:val="24"/>
          <w:szCs w:val="24"/>
        </w:rPr>
        <w:t xml:space="preserve"> Cd</w:t>
      </w:r>
      <w:r w:rsidR="005C0A74">
        <w:rPr>
          <w:rFonts w:asciiTheme="majorBidi" w:hAnsiTheme="majorBidi" w:cstheme="majorBidi"/>
          <w:sz w:val="24"/>
          <w:szCs w:val="24"/>
        </w:rPr>
        <w:t xml:space="preserve"> concentrations</w:t>
      </w:r>
      <w:r w:rsidR="00BD1413" w:rsidRPr="00A21A5D">
        <w:rPr>
          <w:rFonts w:asciiTheme="majorBidi" w:hAnsiTheme="majorBidi" w:cstheme="majorBidi"/>
          <w:sz w:val="24"/>
          <w:szCs w:val="24"/>
        </w:rPr>
        <w:t xml:space="preserve"> increased shoot fresh weight significantly</w:t>
      </w:r>
      <w:r w:rsidR="00E7314F" w:rsidRPr="00A21A5D">
        <w:rPr>
          <w:rFonts w:asciiTheme="majorBidi" w:hAnsiTheme="majorBidi" w:cstheme="majorBidi"/>
          <w:sz w:val="24"/>
          <w:szCs w:val="24"/>
        </w:rPr>
        <w:t>,</w:t>
      </w:r>
      <w:r w:rsidR="00BD1413" w:rsidRPr="00A21A5D">
        <w:rPr>
          <w:rFonts w:asciiTheme="majorBidi" w:hAnsiTheme="majorBidi" w:cstheme="majorBidi"/>
          <w:sz w:val="24"/>
          <w:szCs w:val="24"/>
        </w:rPr>
        <w:t xml:space="preserve"> compared to the control treatment.</w:t>
      </w:r>
      <w:r w:rsidR="008F0C23">
        <w:rPr>
          <w:rFonts w:asciiTheme="majorBidi" w:hAnsiTheme="majorBidi" w:cstheme="majorBidi"/>
          <w:sz w:val="24"/>
          <w:szCs w:val="24"/>
        </w:rPr>
        <w:t xml:space="preserve"> A</w:t>
      </w:r>
      <w:r w:rsidR="00BD1413" w:rsidRPr="00A21A5D">
        <w:rPr>
          <w:rFonts w:asciiTheme="majorBidi" w:hAnsiTheme="majorBidi" w:cstheme="majorBidi"/>
          <w:sz w:val="24"/>
          <w:szCs w:val="24"/>
        </w:rPr>
        <w:t xml:space="preserve">ll </w:t>
      </w:r>
      <w:r w:rsidR="008F0C23" w:rsidRPr="00A21A5D">
        <w:rPr>
          <w:rFonts w:asciiTheme="majorBidi" w:hAnsiTheme="majorBidi" w:cstheme="majorBidi"/>
          <w:sz w:val="24"/>
          <w:szCs w:val="24"/>
        </w:rPr>
        <w:t xml:space="preserve">interaction treatments </w:t>
      </w:r>
      <w:r w:rsidR="00BD1413" w:rsidRPr="00A21A5D">
        <w:rPr>
          <w:rFonts w:asciiTheme="majorBidi" w:hAnsiTheme="majorBidi" w:cstheme="majorBidi"/>
          <w:sz w:val="24"/>
          <w:szCs w:val="24"/>
        </w:rPr>
        <w:t>significantly increased shoot fresh weight compared the control tr</w:t>
      </w:r>
      <w:r w:rsidR="00924F61" w:rsidRPr="00A21A5D">
        <w:rPr>
          <w:rFonts w:asciiTheme="majorBidi" w:hAnsiTheme="majorBidi" w:cstheme="majorBidi"/>
          <w:sz w:val="24"/>
          <w:szCs w:val="24"/>
        </w:rPr>
        <w:t>e</w:t>
      </w:r>
      <w:r w:rsidR="00BD1413" w:rsidRPr="00A21A5D">
        <w:rPr>
          <w:rFonts w:asciiTheme="majorBidi" w:hAnsiTheme="majorBidi" w:cstheme="majorBidi"/>
          <w:sz w:val="24"/>
          <w:szCs w:val="24"/>
        </w:rPr>
        <w:t xml:space="preserve">atment (26.10 g), whereas the highest values the were recorded for Cd interactions </w:t>
      </w:r>
      <w:r w:rsidR="00BD1413" w:rsidRPr="004A284F">
        <w:rPr>
          <w:rFonts w:asciiTheme="majorBidi" w:hAnsiTheme="majorBidi" w:cstheme="majorBidi"/>
          <w:sz w:val="24"/>
          <w:szCs w:val="24"/>
        </w:rPr>
        <w:t xml:space="preserve">of G500 </w:t>
      </w:r>
      <w:r w:rsidR="008F0C23" w:rsidRPr="004A284F">
        <w:rPr>
          <w:rFonts w:asciiTheme="majorBidi" w:hAnsiTheme="majorBidi" w:cstheme="majorBidi"/>
          <w:sz w:val="24"/>
          <w:szCs w:val="24"/>
        </w:rPr>
        <w:t>treatment</w:t>
      </w:r>
      <w:r w:rsidR="00BD1413" w:rsidRPr="004A284F">
        <w:rPr>
          <w:rFonts w:asciiTheme="majorBidi" w:hAnsiTheme="majorBidi" w:cstheme="majorBidi"/>
          <w:sz w:val="24"/>
          <w:szCs w:val="24"/>
        </w:rPr>
        <w:t>.</w:t>
      </w:r>
    </w:p>
    <w:p w14:paraId="42839847" w14:textId="261FDF0D" w:rsidR="00BD1413" w:rsidRPr="00A21A5D" w:rsidRDefault="00BD1413" w:rsidP="00BD1413">
      <w:pPr>
        <w:spacing w:line="360" w:lineRule="auto"/>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t>Table 4.8</w:t>
      </w:r>
      <w:r w:rsidRPr="00A21A5D">
        <w:rPr>
          <w:rFonts w:asciiTheme="majorBidi" w:hAnsiTheme="majorBidi" w:cstheme="majorBidi"/>
          <w:b/>
          <w:bCs/>
          <w:i/>
          <w:iCs/>
          <w:color w:val="000000" w:themeColor="text1"/>
          <w:sz w:val="24"/>
          <w:szCs w:val="24"/>
        </w:rPr>
        <w:t>.</w:t>
      </w:r>
      <w:r w:rsidRPr="00A21A5D">
        <w:rPr>
          <w:rFonts w:asciiTheme="majorBidi" w:hAnsiTheme="majorBidi" w:cstheme="majorBidi"/>
          <w:i/>
          <w:iCs/>
          <w:color w:val="000000" w:themeColor="text1"/>
          <w:sz w:val="24"/>
          <w:szCs w:val="24"/>
        </w:rPr>
        <w:t xml:space="preserve"> Effects of Magnetic Water, Cd Element and their Interactions on the Shoot Fresh Weight (g) of </w:t>
      </w:r>
      <w:r w:rsidR="00790883" w:rsidRPr="00A21A5D">
        <w:rPr>
          <w:rFonts w:asciiTheme="majorBidi" w:hAnsiTheme="majorBidi" w:cstheme="majorBidi"/>
          <w:i/>
          <w:iCs/>
          <w:color w:val="000000" w:themeColor="text1"/>
          <w:sz w:val="24"/>
          <w:szCs w:val="24"/>
        </w:rPr>
        <w:t>P. tomentosa</w:t>
      </w:r>
    </w:p>
    <w:tbl>
      <w:tblPr>
        <w:tblW w:w="0" w:type="auto"/>
        <w:tblLook w:val="04A0" w:firstRow="1" w:lastRow="0" w:firstColumn="1" w:lastColumn="0" w:noHBand="0" w:noVBand="1"/>
      </w:tblPr>
      <w:tblGrid>
        <w:gridCol w:w="1603"/>
        <w:gridCol w:w="1373"/>
        <w:gridCol w:w="1372"/>
        <w:gridCol w:w="1372"/>
        <w:gridCol w:w="1372"/>
        <w:gridCol w:w="1393"/>
      </w:tblGrid>
      <w:tr w:rsidR="00BD1413" w:rsidRPr="00A21A5D" w14:paraId="562EC443" w14:textId="77777777" w:rsidTr="00AA5EA4">
        <w:trPr>
          <w:trHeight w:val="386"/>
        </w:trPr>
        <w:tc>
          <w:tcPr>
            <w:tcW w:w="1394" w:type="dxa"/>
            <w:tcBorders>
              <w:top w:val="single" w:sz="12" w:space="0" w:color="auto"/>
              <w:left w:val="single" w:sz="12" w:space="0" w:color="auto"/>
              <w:bottom w:val="single" w:sz="4" w:space="0" w:color="auto"/>
              <w:right w:val="single" w:sz="4" w:space="0" w:color="auto"/>
            </w:tcBorders>
            <w:vAlign w:val="center"/>
          </w:tcPr>
          <w:p w14:paraId="4D75A29A" w14:textId="7185D3BF" w:rsidR="00BD1413" w:rsidRPr="00A21A5D" w:rsidRDefault="00AA5EA4" w:rsidP="001A5307">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89" w:type="dxa"/>
            <w:gridSpan w:val="4"/>
            <w:tcBorders>
              <w:top w:val="single" w:sz="12" w:space="0" w:color="auto"/>
              <w:left w:val="single" w:sz="4" w:space="0" w:color="auto"/>
              <w:bottom w:val="single" w:sz="4" w:space="0" w:color="auto"/>
              <w:right w:val="single" w:sz="12" w:space="0" w:color="auto"/>
            </w:tcBorders>
          </w:tcPr>
          <w:p w14:paraId="34EBBA60" w14:textId="14CD87F1"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AA5EA4">
              <w:rPr>
                <w:rFonts w:asciiTheme="majorBidi" w:hAnsiTheme="majorBidi" w:cstheme="majorBidi"/>
                <w:sz w:val="24"/>
                <w:szCs w:val="24"/>
              </w:rPr>
              <w:t xml:space="preserve"> Cd</w:t>
            </w:r>
            <w:r w:rsidRPr="00A21A5D">
              <w:rPr>
                <w:rFonts w:asciiTheme="majorBidi" w:hAnsiTheme="majorBidi" w:cstheme="majorBidi"/>
                <w:sz w:val="24"/>
                <w:szCs w:val="24"/>
              </w:rPr>
              <w:t>.</w:t>
            </w:r>
            <w:r w:rsidR="00AA5EA4">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393" w:type="dxa"/>
            <w:vMerge w:val="restart"/>
            <w:tcBorders>
              <w:top w:val="single" w:sz="12" w:space="0" w:color="auto"/>
              <w:left w:val="single" w:sz="12" w:space="0" w:color="auto"/>
              <w:bottom w:val="single" w:sz="12" w:space="0" w:color="auto"/>
              <w:right w:val="single" w:sz="12" w:space="0" w:color="auto"/>
            </w:tcBorders>
            <w:vAlign w:val="center"/>
          </w:tcPr>
          <w:p w14:paraId="5259B2D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1E9140B9" w14:textId="77777777" w:rsidTr="00AA5EA4">
        <w:tc>
          <w:tcPr>
            <w:tcW w:w="1394" w:type="dxa"/>
            <w:tcBorders>
              <w:top w:val="single" w:sz="4" w:space="0" w:color="auto"/>
              <w:left w:val="single" w:sz="12" w:space="0" w:color="auto"/>
              <w:bottom w:val="single" w:sz="4" w:space="0" w:color="auto"/>
              <w:right w:val="single" w:sz="4" w:space="0" w:color="auto"/>
            </w:tcBorders>
          </w:tcPr>
          <w:p w14:paraId="5B2C163B" w14:textId="5EA48208" w:rsidR="00BD1413" w:rsidRPr="00A21A5D" w:rsidRDefault="00AA5EA4" w:rsidP="00AA5EA4">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73" w:type="dxa"/>
            <w:tcBorders>
              <w:top w:val="single" w:sz="4" w:space="0" w:color="auto"/>
              <w:left w:val="single" w:sz="4" w:space="0" w:color="auto"/>
              <w:bottom w:val="single" w:sz="4" w:space="0" w:color="auto"/>
              <w:right w:val="single" w:sz="4" w:space="0" w:color="auto"/>
            </w:tcBorders>
          </w:tcPr>
          <w:p w14:paraId="455DB1B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72" w:type="dxa"/>
            <w:tcBorders>
              <w:top w:val="single" w:sz="4" w:space="0" w:color="auto"/>
              <w:left w:val="single" w:sz="4" w:space="0" w:color="auto"/>
              <w:bottom w:val="single" w:sz="4" w:space="0" w:color="auto"/>
              <w:right w:val="single" w:sz="4" w:space="0" w:color="auto"/>
            </w:tcBorders>
          </w:tcPr>
          <w:p w14:paraId="3678BDD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72" w:type="dxa"/>
            <w:tcBorders>
              <w:top w:val="single" w:sz="4" w:space="0" w:color="auto"/>
              <w:left w:val="single" w:sz="4" w:space="0" w:color="auto"/>
              <w:bottom w:val="single" w:sz="4" w:space="0" w:color="auto"/>
              <w:right w:val="single" w:sz="4" w:space="0" w:color="auto"/>
            </w:tcBorders>
          </w:tcPr>
          <w:p w14:paraId="51177F3A"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72" w:type="dxa"/>
            <w:tcBorders>
              <w:top w:val="single" w:sz="4" w:space="0" w:color="auto"/>
              <w:left w:val="single" w:sz="4" w:space="0" w:color="auto"/>
              <w:bottom w:val="single" w:sz="4" w:space="0" w:color="auto"/>
              <w:right w:val="single" w:sz="12" w:space="0" w:color="auto"/>
            </w:tcBorders>
          </w:tcPr>
          <w:p w14:paraId="0D78AEA9"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393" w:type="dxa"/>
            <w:vMerge/>
            <w:tcBorders>
              <w:top w:val="single" w:sz="12" w:space="0" w:color="auto"/>
              <w:left w:val="single" w:sz="12" w:space="0" w:color="auto"/>
              <w:bottom w:val="single" w:sz="12" w:space="0" w:color="auto"/>
              <w:right w:val="single" w:sz="12" w:space="0" w:color="auto"/>
            </w:tcBorders>
            <w:vAlign w:val="center"/>
          </w:tcPr>
          <w:p w14:paraId="69D15405" w14:textId="77777777" w:rsidR="00BD1413" w:rsidRPr="00A21A5D" w:rsidRDefault="00BD1413" w:rsidP="001A5307">
            <w:pPr>
              <w:spacing w:after="0" w:line="360" w:lineRule="auto"/>
              <w:jc w:val="center"/>
              <w:rPr>
                <w:rFonts w:asciiTheme="majorBidi" w:hAnsiTheme="majorBidi" w:cstheme="majorBidi"/>
                <w:sz w:val="24"/>
                <w:szCs w:val="24"/>
              </w:rPr>
            </w:pPr>
          </w:p>
        </w:tc>
      </w:tr>
      <w:tr w:rsidR="00BD1413" w:rsidRPr="00A21A5D" w14:paraId="18A69434" w14:textId="77777777" w:rsidTr="001A5307">
        <w:tc>
          <w:tcPr>
            <w:tcW w:w="1394" w:type="dxa"/>
            <w:tcBorders>
              <w:top w:val="single" w:sz="4" w:space="0" w:color="auto"/>
              <w:left w:val="single" w:sz="12" w:space="0" w:color="auto"/>
              <w:bottom w:val="single" w:sz="4" w:space="0" w:color="auto"/>
              <w:right w:val="single" w:sz="4" w:space="0" w:color="auto"/>
            </w:tcBorders>
          </w:tcPr>
          <w:p w14:paraId="456CCB2E"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73" w:type="dxa"/>
            <w:tcBorders>
              <w:top w:val="single" w:sz="4" w:space="0" w:color="auto"/>
              <w:left w:val="single" w:sz="4" w:space="0" w:color="auto"/>
              <w:bottom w:val="single" w:sz="4" w:space="0" w:color="auto"/>
              <w:right w:val="single" w:sz="4" w:space="0" w:color="auto"/>
            </w:tcBorders>
          </w:tcPr>
          <w:p w14:paraId="79BB729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26.10 e</w:t>
            </w:r>
          </w:p>
        </w:tc>
        <w:tc>
          <w:tcPr>
            <w:tcW w:w="1372" w:type="dxa"/>
            <w:tcBorders>
              <w:top w:val="single" w:sz="4" w:space="0" w:color="auto"/>
              <w:left w:val="single" w:sz="4" w:space="0" w:color="auto"/>
              <w:bottom w:val="single" w:sz="4" w:space="0" w:color="auto"/>
              <w:right w:val="single" w:sz="4" w:space="0" w:color="auto"/>
            </w:tcBorders>
          </w:tcPr>
          <w:p w14:paraId="2728AEC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44.23 cd</w:t>
            </w:r>
          </w:p>
        </w:tc>
        <w:tc>
          <w:tcPr>
            <w:tcW w:w="1372" w:type="dxa"/>
            <w:tcBorders>
              <w:top w:val="single" w:sz="4" w:space="0" w:color="auto"/>
              <w:left w:val="single" w:sz="4" w:space="0" w:color="auto"/>
              <w:bottom w:val="single" w:sz="4" w:space="0" w:color="auto"/>
              <w:right w:val="single" w:sz="4" w:space="0" w:color="auto"/>
            </w:tcBorders>
          </w:tcPr>
          <w:p w14:paraId="5EC5D58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51.17 a-c</w:t>
            </w:r>
          </w:p>
        </w:tc>
        <w:tc>
          <w:tcPr>
            <w:tcW w:w="1372" w:type="dxa"/>
            <w:tcBorders>
              <w:top w:val="single" w:sz="4" w:space="0" w:color="auto"/>
              <w:left w:val="single" w:sz="4" w:space="0" w:color="auto"/>
              <w:bottom w:val="single" w:sz="4" w:space="0" w:color="auto"/>
              <w:right w:val="single" w:sz="12" w:space="0" w:color="auto"/>
            </w:tcBorders>
          </w:tcPr>
          <w:p w14:paraId="669E19C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46.37 b-d</w:t>
            </w:r>
          </w:p>
        </w:tc>
        <w:tc>
          <w:tcPr>
            <w:tcW w:w="1393" w:type="dxa"/>
            <w:tcBorders>
              <w:top w:val="single" w:sz="12" w:space="0" w:color="auto"/>
              <w:left w:val="single" w:sz="12" w:space="0" w:color="auto"/>
              <w:bottom w:val="single" w:sz="12" w:space="0" w:color="auto"/>
              <w:right w:val="single" w:sz="12" w:space="0" w:color="auto"/>
            </w:tcBorders>
          </w:tcPr>
          <w:p w14:paraId="5A4EB5F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41.97 c</w:t>
            </w:r>
          </w:p>
        </w:tc>
      </w:tr>
      <w:tr w:rsidR="00BD1413" w:rsidRPr="00A21A5D" w14:paraId="6D63600B" w14:textId="77777777" w:rsidTr="001A5307">
        <w:tc>
          <w:tcPr>
            <w:tcW w:w="1394" w:type="dxa"/>
            <w:tcBorders>
              <w:top w:val="single" w:sz="4" w:space="0" w:color="auto"/>
              <w:left w:val="single" w:sz="12" w:space="0" w:color="auto"/>
              <w:bottom w:val="single" w:sz="4" w:space="0" w:color="auto"/>
              <w:right w:val="single" w:sz="4" w:space="0" w:color="auto"/>
            </w:tcBorders>
          </w:tcPr>
          <w:p w14:paraId="4990447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73" w:type="dxa"/>
            <w:tcBorders>
              <w:top w:val="single" w:sz="4" w:space="0" w:color="auto"/>
              <w:left w:val="single" w:sz="4" w:space="0" w:color="auto"/>
              <w:bottom w:val="single" w:sz="4" w:space="0" w:color="auto"/>
              <w:right w:val="single" w:sz="4" w:space="0" w:color="auto"/>
            </w:tcBorders>
          </w:tcPr>
          <w:p w14:paraId="3E9F5E3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50.37 a-c</w:t>
            </w:r>
          </w:p>
        </w:tc>
        <w:tc>
          <w:tcPr>
            <w:tcW w:w="1372" w:type="dxa"/>
            <w:tcBorders>
              <w:top w:val="single" w:sz="4" w:space="0" w:color="auto"/>
              <w:left w:val="single" w:sz="4" w:space="0" w:color="auto"/>
              <w:bottom w:val="single" w:sz="4" w:space="0" w:color="auto"/>
              <w:right w:val="single" w:sz="4" w:space="0" w:color="auto"/>
            </w:tcBorders>
          </w:tcPr>
          <w:p w14:paraId="02EDA39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52.17 a-c</w:t>
            </w:r>
          </w:p>
        </w:tc>
        <w:tc>
          <w:tcPr>
            <w:tcW w:w="1372" w:type="dxa"/>
            <w:tcBorders>
              <w:top w:val="single" w:sz="4" w:space="0" w:color="auto"/>
              <w:left w:val="single" w:sz="4" w:space="0" w:color="auto"/>
              <w:bottom w:val="single" w:sz="4" w:space="0" w:color="auto"/>
              <w:right w:val="single" w:sz="4" w:space="0" w:color="auto"/>
            </w:tcBorders>
          </w:tcPr>
          <w:p w14:paraId="71AABD1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46.87 bc</w:t>
            </w:r>
          </w:p>
        </w:tc>
        <w:tc>
          <w:tcPr>
            <w:tcW w:w="1372" w:type="dxa"/>
            <w:tcBorders>
              <w:top w:val="single" w:sz="4" w:space="0" w:color="auto"/>
              <w:left w:val="single" w:sz="4" w:space="0" w:color="auto"/>
              <w:bottom w:val="single" w:sz="4" w:space="0" w:color="auto"/>
              <w:right w:val="single" w:sz="12" w:space="0" w:color="auto"/>
            </w:tcBorders>
          </w:tcPr>
          <w:p w14:paraId="3E25DDC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59.70 a</w:t>
            </w:r>
          </w:p>
        </w:tc>
        <w:tc>
          <w:tcPr>
            <w:tcW w:w="1393" w:type="dxa"/>
            <w:tcBorders>
              <w:top w:val="single" w:sz="12" w:space="0" w:color="auto"/>
              <w:left w:val="single" w:sz="12" w:space="0" w:color="auto"/>
              <w:bottom w:val="single" w:sz="12" w:space="0" w:color="auto"/>
              <w:right w:val="single" w:sz="12" w:space="0" w:color="auto"/>
            </w:tcBorders>
          </w:tcPr>
          <w:p w14:paraId="4DB9D669"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52.11 a</w:t>
            </w:r>
          </w:p>
        </w:tc>
      </w:tr>
      <w:tr w:rsidR="00BD1413" w:rsidRPr="00A21A5D" w14:paraId="57DB7902" w14:textId="77777777" w:rsidTr="001A5307">
        <w:tc>
          <w:tcPr>
            <w:tcW w:w="1394" w:type="dxa"/>
            <w:tcBorders>
              <w:top w:val="single" w:sz="4" w:space="0" w:color="auto"/>
              <w:left w:val="single" w:sz="12" w:space="0" w:color="auto"/>
              <w:bottom w:val="single" w:sz="4" w:space="0" w:color="auto"/>
              <w:right w:val="single" w:sz="4" w:space="0" w:color="auto"/>
            </w:tcBorders>
          </w:tcPr>
          <w:p w14:paraId="1868876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73" w:type="dxa"/>
            <w:tcBorders>
              <w:top w:val="single" w:sz="4" w:space="0" w:color="auto"/>
              <w:left w:val="single" w:sz="4" w:space="0" w:color="auto"/>
              <w:bottom w:val="single" w:sz="4" w:space="0" w:color="auto"/>
              <w:right w:val="single" w:sz="4" w:space="0" w:color="auto"/>
            </w:tcBorders>
          </w:tcPr>
          <w:p w14:paraId="7D1F2234"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52.03 a-c</w:t>
            </w:r>
          </w:p>
        </w:tc>
        <w:tc>
          <w:tcPr>
            <w:tcW w:w="1372" w:type="dxa"/>
            <w:tcBorders>
              <w:top w:val="single" w:sz="4" w:space="0" w:color="auto"/>
              <w:left w:val="single" w:sz="4" w:space="0" w:color="auto"/>
              <w:bottom w:val="single" w:sz="4" w:space="0" w:color="auto"/>
              <w:right w:val="single" w:sz="4" w:space="0" w:color="auto"/>
            </w:tcBorders>
          </w:tcPr>
          <w:p w14:paraId="2E70100A"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50.97 a-c</w:t>
            </w:r>
          </w:p>
        </w:tc>
        <w:tc>
          <w:tcPr>
            <w:tcW w:w="1372" w:type="dxa"/>
            <w:tcBorders>
              <w:top w:val="single" w:sz="4" w:space="0" w:color="auto"/>
              <w:left w:val="single" w:sz="4" w:space="0" w:color="auto"/>
              <w:bottom w:val="single" w:sz="4" w:space="0" w:color="auto"/>
              <w:right w:val="single" w:sz="4" w:space="0" w:color="auto"/>
            </w:tcBorders>
          </w:tcPr>
          <w:p w14:paraId="1C241FE2"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51.53 a-c</w:t>
            </w:r>
          </w:p>
        </w:tc>
        <w:tc>
          <w:tcPr>
            <w:tcW w:w="1372" w:type="dxa"/>
            <w:tcBorders>
              <w:top w:val="single" w:sz="4" w:space="0" w:color="auto"/>
              <w:left w:val="single" w:sz="4" w:space="0" w:color="auto"/>
              <w:bottom w:val="single" w:sz="4" w:space="0" w:color="auto"/>
              <w:right w:val="single" w:sz="12" w:space="0" w:color="auto"/>
            </w:tcBorders>
          </w:tcPr>
          <w:p w14:paraId="30E7E92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56.30 ab</w:t>
            </w:r>
          </w:p>
        </w:tc>
        <w:tc>
          <w:tcPr>
            <w:tcW w:w="1393" w:type="dxa"/>
            <w:tcBorders>
              <w:top w:val="single" w:sz="12" w:space="0" w:color="auto"/>
              <w:left w:val="single" w:sz="12" w:space="0" w:color="auto"/>
              <w:bottom w:val="single" w:sz="12" w:space="0" w:color="auto"/>
              <w:right w:val="single" w:sz="12" w:space="0" w:color="auto"/>
            </w:tcBorders>
          </w:tcPr>
          <w:p w14:paraId="4BE97FD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52.63 a</w:t>
            </w:r>
          </w:p>
        </w:tc>
      </w:tr>
      <w:tr w:rsidR="00BD1413" w:rsidRPr="00A21A5D" w14:paraId="4001A7AE" w14:textId="77777777" w:rsidTr="001A5307">
        <w:tc>
          <w:tcPr>
            <w:tcW w:w="1394" w:type="dxa"/>
            <w:tcBorders>
              <w:top w:val="single" w:sz="4" w:space="0" w:color="auto"/>
              <w:left w:val="single" w:sz="12" w:space="0" w:color="auto"/>
              <w:bottom w:val="single" w:sz="4" w:space="0" w:color="auto"/>
              <w:right w:val="single" w:sz="4" w:space="0" w:color="auto"/>
            </w:tcBorders>
          </w:tcPr>
          <w:p w14:paraId="19BE2A41"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73" w:type="dxa"/>
            <w:tcBorders>
              <w:top w:val="single" w:sz="4" w:space="0" w:color="auto"/>
              <w:left w:val="single" w:sz="4" w:space="0" w:color="auto"/>
              <w:bottom w:val="single" w:sz="4" w:space="0" w:color="auto"/>
              <w:right w:val="single" w:sz="4" w:space="0" w:color="auto"/>
            </w:tcBorders>
          </w:tcPr>
          <w:p w14:paraId="2F67C200"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47.20 bc</w:t>
            </w:r>
          </w:p>
        </w:tc>
        <w:tc>
          <w:tcPr>
            <w:tcW w:w="1372" w:type="dxa"/>
            <w:tcBorders>
              <w:top w:val="single" w:sz="4" w:space="0" w:color="auto"/>
              <w:left w:val="single" w:sz="4" w:space="0" w:color="auto"/>
              <w:bottom w:val="single" w:sz="4" w:space="0" w:color="auto"/>
              <w:right w:val="single" w:sz="4" w:space="0" w:color="auto"/>
            </w:tcBorders>
          </w:tcPr>
          <w:p w14:paraId="3A8A514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48.33 bc</w:t>
            </w:r>
          </w:p>
        </w:tc>
        <w:tc>
          <w:tcPr>
            <w:tcW w:w="1372" w:type="dxa"/>
            <w:tcBorders>
              <w:top w:val="single" w:sz="4" w:space="0" w:color="auto"/>
              <w:left w:val="single" w:sz="4" w:space="0" w:color="auto"/>
              <w:bottom w:val="single" w:sz="4" w:space="0" w:color="auto"/>
              <w:right w:val="single" w:sz="4" w:space="0" w:color="auto"/>
            </w:tcBorders>
          </w:tcPr>
          <w:p w14:paraId="675D752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46.23 b-d</w:t>
            </w:r>
          </w:p>
        </w:tc>
        <w:tc>
          <w:tcPr>
            <w:tcW w:w="1372" w:type="dxa"/>
            <w:tcBorders>
              <w:top w:val="single" w:sz="4" w:space="0" w:color="auto"/>
              <w:left w:val="single" w:sz="4" w:space="0" w:color="auto"/>
              <w:bottom w:val="single" w:sz="4" w:space="0" w:color="auto"/>
              <w:right w:val="single" w:sz="12" w:space="0" w:color="auto"/>
            </w:tcBorders>
          </w:tcPr>
          <w:p w14:paraId="07650B67"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47.07 bc</w:t>
            </w:r>
          </w:p>
        </w:tc>
        <w:tc>
          <w:tcPr>
            <w:tcW w:w="1393" w:type="dxa"/>
            <w:tcBorders>
              <w:top w:val="single" w:sz="12" w:space="0" w:color="auto"/>
              <w:left w:val="single" w:sz="12" w:space="0" w:color="auto"/>
              <w:bottom w:val="single" w:sz="12" w:space="0" w:color="auto"/>
              <w:right w:val="single" w:sz="12" w:space="0" w:color="auto"/>
            </w:tcBorders>
          </w:tcPr>
          <w:p w14:paraId="4A732FE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47.21 b</w:t>
            </w:r>
          </w:p>
        </w:tc>
      </w:tr>
      <w:tr w:rsidR="00BD1413" w:rsidRPr="00A21A5D" w14:paraId="348529B7" w14:textId="77777777" w:rsidTr="001A5307">
        <w:tc>
          <w:tcPr>
            <w:tcW w:w="1394" w:type="dxa"/>
            <w:tcBorders>
              <w:top w:val="single" w:sz="4" w:space="0" w:color="auto"/>
              <w:left w:val="single" w:sz="12" w:space="0" w:color="auto"/>
              <w:bottom w:val="single" w:sz="12" w:space="0" w:color="auto"/>
              <w:right w:val="single" w:sz="4" w:space="0" w:color="auto"/>
            </w:tcBorders>
          </w:tcPr>
          <w:p w14:paraId="1A8A943B"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73" w:type="dxa"/>
            <w:tcBorders>
              <w:top w:val="single" w:sz="4" w:space="0" w:color="auto"/>
              <w:left w:val="single" w:sz="4" w:space="0" w:color="auto"/>
              <w:bottom w:val="single" w:sz="12" w:space="0" w:color="auto"/>
              <w:right w:val="single" w:sz="4" w:space="0" w:color="auto"/>
            </w:tcBorders>
          </w:tcPr>
          <w:p w14:paraId="516562FD"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36.00 d</w:t>
            </w:r>
          </w:p>
        </w:tc>
        <w:tc>
          <w:tcPr>
            <w:tcW w:w="1372" w:type="dxa"/>
            <w:tcBorders>
              <w:top w:val="single" w:sz="4" w:space="0" w:color="auto"/>
              <w:left w:val="single" w:sz="4" w:space="0" w:color="auto"/>
              <w:bottom w:val="single" w:sz="12" w:space="0" w:color="auto"/>
              <w:right w:val="single" w:sz="4" w:space="0" w:color="auto"/>
            </w:tcBorders>
          </w:tcPr>
          <w:p w14:paraId="39936FA8"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48.50 bc</w:t>
            </w:r>
          </w:p>
        </w:tc>
        <w:tc>
          <w:tcPr>
            <w:tcW w:w="1372" w:type="dxa"/>
            <w:tcBorders>
              <w:top w:val="single" w:sz="4" w:space="0" w:color="auto"/>
              <w:left w:val="single" w:sz="4" w:space="0" w:color="auto"/>
              <w:bottom w:val="single" w:sz="12" w:space="0" w:color="auto"/>
              <w:right w:val="single" w:sz="4" w:space="0" w:color="auto"/>
            </w:tcBorders>
          </w:tcPr>
          <w:p w14:paraId="682F6183"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46.03 b-d</w:t>
            </w:r>
          </w:p>
        </w:tc>
        <w:tc>
          <w:tcPr>
            <w:tcW w:w="1372" w:type="dxa"/>
            <w:tcBorders>
              <w:top w:val="single" w:sz="4" w:space="0" w:color="auto"/>
              <w:left w:val="single" w:sz="4" w:space="0" w:color="auto"/>
              <w:bottom w:val="single" w:sz="12" w:space="0" w:color="auto"/>
              <w:right w:val="single" w:sz="12" w:space="0" w:color="auto"/>
            </w:tcBorders>
          </w:tcPr>
          <w:p w14:paraId="7CBCC47D"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42.73 cd</w:t>
            </w:r>
          </w:p>
        </w:tc>
        <w:tc>
          <w:tcPr>
            <w:tcW w:w="1393" w:type="dxa"/>
            <w:tcBorders>
              <w:top w:val="single" w:sz="12" w:space="0" w:color="auto"/>
              <w:left w:val="single" w:sz="12" w:space="0" w:color="auto"/>
              <w:bottom w:val="single" w:sz="12" w:space="0" w:color="auto"/>
              <w:right w:val="single" w:sz="12" w:space="0" w:color="auto"/>
            </w:tcBorders>
          </w:tcPr>
          <w:p w14:paraId="70CAF0CF"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43.32 bc</w:t>
            </w:r>
          </w:p>
        </w:tc>
      </w:tr>
      <w:tr w:rsidR="00BD1413" w:rsidRPr="00A21A5D" w14:paraId="2915BA86" w14:textId="77777777" w:rsidTr="001A5307">
        <w:trPr>
          <w:gridAfter w:val="1"/>
          <w:wAfter w:w="1393" w:type="dxa"/>
        </w:trPr>
        <w:tc>
          <w:tcPr>
            <w:tcW w:w="1394" w:type="dxa"/>
            <w:tcBorders>
              <w:top w:val="single" w:sz="12" w:space="0" w:color="auto"/>
              <w:left w:val="single" w:sz="12" w:space="0" w:color="auto"/>
              <w:bottom w:val="single" w:sz="12" w:space="0" w:color="auto"/>
              <w:right w:val="single" w:sz="12" w:space="0" w:color="auto"/>
            </w:tcBorders>
          </w:tcPr>
          <w:p w14:paraId="739E165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73" w:type="dxa"/>
            <w:tcBorders>
              <w:top w:val="single" w:sz="12" w:space="0" w:color="auto"/>
              <w:left w:val="single" w:sz="12" w:space="0" w:color="auto"/>
              <w:bottom w:val="single" w:sz="12" w:space="0" w:color="auto"/>
              <w:right w:val="single" w:sz="12" w:space="0" w:color="auto"/>
            </w:tcBorders>
          </w:tcPr>
          <w:p w14:paraId="12CBDEAD"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42.34 b</w:t>
            </w:r>
          </w:p>
        </w:tc>
        <w:tc>
          <w:tcPr>
            <w:tcW w:w="1372" w:type="dxa"/>
            <w:tcBorders>
              <w:top w:val="single" w:sz="12" w:space="0" w:color="auto"/>
              <w:left w:val="single" w:sz="12" w:space="0" w:color="auto"/>
              <w:bottom w:val="single" w:sz="12" w:space="0" w:color="auto"/>
              <w:right w:val="single" w:sz="12" w:space="0" w:color="auto"/>
            </w:tcBorders>
          </w:tcPr>
          <w:p w14:paraId="322A4906"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48.84 a</w:t>
            </w:r>
          </w:p>
        </w:tc>
        <w:tc>
          <w:tcPr>
            <w:tcW w:w="1372" w:type="dxa"/>
            <w:tcBorders>
              <w:top w:val="single" w:sz="12" w:space="0" w:color="auto"/>
              <w:left w:val="single" w:sz="12" w:space="0" w:color="auto"/>
              <w:bottom w:val="single" w:sz="12" w:space="0" w:color="auto"/>
              <w:right w:val="single" w:sz="12" w:space="0" w:color="auto"/>
            </w:tcBorders>
          </w:tcPr>
          <w:p w14:paraId="1B402B2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48.23 a</w:t>
            </w:r>
          </w:p>
        </w:tc>
        <w:tc>
          <w:tcPr>
            <w:tcW w:w="1372" w:type="dxa"/>
            <w:tcBorders>
              <w:top w:val="single" w:sz="12" w:space="0" w:color="auto"/>
              <w:left w:val="single" w:sz="12" w:space="0" w:color="auto"/>
              <w:bottom w:val="single" w:sz="12" w:space="0" w:color="auto"/>
              <w:right w:val="single" w:sz="12" w:space="0" w:color="auto"/>
            </w:tcBorders>
          </w:tcPr>
          <w:p w14:paraId="07C4EF1C" w14:textId="77777777" w:rsidR="00BD1413" w:rsidRPr="00A21A5D" w:rsidRDefault="00BD1413" w:rsidP="001A530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50.37 a</w:t>
            </w:r>
          </w:p>
        </w:tc>
      </w:tr>
      <w:tr w:rsidR="00BD1413" w:rsidRPr="00A21A5D" w14:paraId="67EF6C79" w14:textId="77777777" w:rsidTr="001A5307">
        <w:tc>
          <w:tcPr>
            <w:tcW w:w="8276" w:type="dxa"/>
            <w:gridSpan w:val="6"/>
            <w:tcBorders>
              <w:left w:val="nil"/>
              <w:bottom w:val="nil"/>
              <w:right w:val="nil"/>
            </w:tcBorders>
          </w:tcPr>
          <w:p w14:paraId="41A166BE" w14:textId="77777777" w:rsidR="00BD1413" w:rsidRPr="00A21A5D" w:rsidRDefault="00BD1413" w:rsidP="001A5307">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67215BE9" w14:textId="77777777" w:rsidR="00BD1413" w:rsidRPr="00A21A5D" w:rsidRDefault="00BD1413" w:rsidP="00BD1413">
      <w:pPr>
        <w:spacing w:line="360" w:lineRule="auto"/>
        <w:jc w:val="both"/>
        <w:rPr>
          <w:rFonts w:asciiTheme="majorBidi" w:hAnsiTheme="majorBidi" w:cstheme="majorBidi"/>
          <w:sz w:val="24"/>
          <w:szCs w:val="24"/>
        </w:rPr>
      </w:pPr>
    </w:p>
    <w:p w14:paraId="05CFE073" w14:textId="13C97D5B" w:rsidR="00BD1413" w:rsidRPr="00A21A5D" w:rsidRDefault="00BD1413" w:rsidP="00BD1413">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 xml:space="preserve">4.1.9. Percent </w:t>
      </w:r>
      <w:r w:rsidRPr="00A21A5D">
        <w:rPr>
          <w:rFonts w:asciiTheme="majorBidi" w:hAnsiTheme="majorBidi" w:cstheme="majorBidi"/>
          <w:b/>
          <w:bCs/>
          <w:color w:val="000000" w:themeColor="text1"/>
          <w:sz w:val="24"/>
          <w:szCs w:val="24"/>
        </w:rPr>
        <w:t>of</w:t>
      </w:r>
      <w:r w:rsidRPr="00A21A5D">
        <w:rPr>
          <w:rFonts w:asciiTheme="majorBidi" w:hAnsiTheme="majorBidi" w:cstheme="majorBidi"/>
          <w:b/>
          <w:bCs/>
          <w:sz w:val="24"/>
          <w:szCs w:val="24"/>
        </w:rPr>
        <w:t xml:space="preserve"> Shoot Dry Matter</w:t>
      </w:r>
      <w:r w:rsidR="00862741" w:rsidRPr="00A21A5D">
        <w:rPr>
          <w:rFonts w:asciiTheme="majorBidi" w:hAnsiTheme="majorBidi" w:cstheme="majorBidi"/>
          <w:b/>
          <w:bCs/>
          <w:sz w:val="24"/>
          <w:szCs w:val="24"/>
        </w:rPr>
        <w:t xml:space="preserve"> (%</w:t>
      </w:r>
      <w:r w:rsidR="00F9241B" w:rsidRPr="00A21A5D">
        <w:rPr>
          <w:rFonts w:asciiTheme="majorBidi" w:hAnsiTheme="majorBidi" w:cstheme="majorBidi"/>
          <w:b/>
          <w:bCs/>
          <w:sz w:val="24"/>
          <w:szCs w:val="24"/>
        </w:rPr>
        <w:t>)</w:t>
      </w:r>
    </w:p>
    <w:p w14:paraId="12E25759" w14:textId="145F99DD" w:rsidR="00BD1413" w:rsidRPr="00A21A5D" w:rsidRDefault="00BD1413" w:rsidP="00AB7754">
      <w:pPr>
        <w:spacing w:line="360" w:lineRule="auto"/>
        <w:jc w:val="both"/>
        <w:rPr>
          <w:rFonts w:asciiTheme="majorBidi" w:hAnsiTheme="majorBidi" w:cstheme="majorBidi"/>
          <w:sz w:val="24"/>
          <w:szCs w:val="24"/>
        </w:rPr>
      </w:pPr>
      <w:r w:rsidRPr="00A21A5D">
        <w:rPr>
          <w:rFonts w:asciiTheme="majorBidi" w:hAnsiTheme="majorBidi" w:cstheme="majorBidi"/>
          <w:sz w:val="24"/>
          <w:szCs w:val="24"/>
          <w:lang w:bidi="ar-IQ"/>
        </w:rPr>
        <w:t xml:space="preserve">Compared to other treatments, (1000 and 1500) gauss from MW significantly increased the percentage of shoot dry matter, </w:t>
      </w:r>
      <w:r w:rsidRPr="00A21A5D">
        <w:rPr>
          <w:rFonts w:asciiTheme="majorBidi" w:hAnsiTheme="majorBidi" w:cstheme="majorBidi"/>
          <w:sz w:val="24"/>
          <w:szCs w:val="24"/>
        </w:rPr>
        <w:t xml:space="preserve">whereas </w:t>
      </w:r>
      <w:r w:rsidRPr="004A284F">
        <w:rPr>
          <w:rFonts w:asciiTheme="majorBidi" w:hAnsiTheme="majorBidi" w:cstheme="majorBidi"/>
          <w:sz w:val="24"/>
          <w:szCs w:val="24"/>
        </w:rPr>
        <w:t>the Cd had non-sign</w:t>
      </w:r>
      <w:r w:rsidR="00ED1696" w:rsidRPr="004A284F">
        <w:rPr>
          <w:rFonts w:asciiTheme="majorBidi" w:hAnsiTheme="majorBidi" w:cstheme="majorBidi"/>
          <w:sz w:val="24"/>
          <w:szCs w:val="24"/>
        </w:rPr>
        <w:t>ificant effect on this property, as shown in (Table 4.9).</w:t>
      </w:r>
      <w:r w:rsidRPr="004A284F">
        <w:rPr>
          <w:rFonts w:asciiTheme="majorBidi" w:hAnsiTheme="majorBidi" w:cstheme="majorBidi"/>
          <w:sz w:val="24"/>
          <w:szCs w:val="24"/>
        </w:rPr>
        <w:t xml:space="preserve"> </w:t>
      </w:r>
      <w:r w:rsidR="00AB7754" w:rsidRPr="004A284F">
        <w:rPr>
          <w:rFonts w:asciiTheme="majorBidi" w:hAnsiTheme="majorBidi" w:cstheme="majorBidi"/>
          <w:sz w:val="24"/>
          <w:szCs w:val="24"/>
        </w:rPr>
        <w:t>S</w:t>
      </w:r>
      <w:r w:rsidRPr="004A284F">
        <w:rPr>
          <w:rFonts w:asciiTheme="majorBidi" w:hAnsiTheme="majorBidi" w:cstheme="majorBidi"/>
          <w:sz w:val="24"/>
          <w:szCs w:val="24"/>
        </w:rPr>
        <w:t>imilar</w:t>
      </w:r>
      <w:r w:rsidR="00AB7754" w:rsidRPr="004A284F">
        <w:rPr>
          <w:rFonts w:asciiTheme="majorBidi" w:hAnsiTheme="majorBidi" w:cstheme="majorBidi"/>
          <w:sz w:val="24"/>
          <w:szCs w:val="24"/>
        </w:rPr>
        <w:t>ly</w:t>
      </w:r>
      <w:r w:rsidRPr="004A284F">
        <w:rPr>
          <w:rFonts w:asciiTheme="majorBidi" w:hAnsiTheme="majorBidi" w:cstheme="majorBidi"/>
          <w:sz w:val="24"/>
          <w:szCs w:val="24"/>
        </w:rPr>
        <w:t>, as compared to (G0, G500, and G2000) gauss interaction treatments, the percent of shoot dry matter increased significantly by (G1000 and G1500) gauss interaction treatments independent of the Cd concentrations</w:t>
      </w:r>
      <w:r w:rsidR="00C37775">
        <w:rPr>
          <w:rFonts w:asciiTheme="majorBidi" w:hAnsiTheme="majorBidi" w:cstheme="majorBidi"/>
          <w:sz w:val="24"/>
          <w:szCs w:val="24"/>
        </w:rPr>
        <w:t xml:space="preserve">, except the interactions </w:t>
      </w:r>
      <w:r w:rsidR="0037671D">
        <w:rPr>
          <w:rFonts w:asciiTheme="majorBidi" w:hAnsiTheme="majorBidi" w:cstheme="majorBidi"/>
          <w:sz w:val="24"/>
          <w:szCs w:val="24"/>
        </w:rPr>
        <w:t>(</w:t>
      </w:r>
      <w:r w:rsidR="00C37775">
        <w:rPr>
          <w:rFonts w:asciiTheme="majorBidi" w:hAnsiTheme="majorBidi" w:cstheme="majorBidi"/>
          <w:sz w:val="24"/>
          <w:szCs w:val="24"/>
        </w:rPr>
        <w:t>G0 xCd6.66 and G500 x Cd10</w:t>
      </w:r>
      <w:r w:rsidR="0037671D">
        <w:rPr>
          <w:rFonts w:asciiTheme="majorBidi" w:hAnsiTheme="majorBidi" w:cstheme="majorBidi"/>
          <w:sz w:val="24"/>
          <w:szCs w:val="24"/>
        </w:rPr>
        <w:t>)</w:t>
      </w:r>
      <w:r w:rsidR="0043143F" w:rsidRPr="0043143F">
        <w:rPr>
          <w:rFonts w:asciiTheme="majorBidi" w:hAnsiTheme="majorBidi" w:cstheme="majorBidi"/>
          <w:sz w:val="24"/>
          <w:szCs w:val="24"/>
        </w:rPr>
        <w:t xml:space="preserve"> </w:t>
      </w:r>
      <w:r w:rsidR="0043143F" w:rsidRPr="00A21A5D">
        <w:rPr>
          <w:rFonts w:asciiTheme="majorBidi" w:hAnsiTheme="majorBidi" w:cstheme="majorBidi"/>
          <w:sz w:val="24"/>
          <w:szCs w:val="24"/>
        </w:rPr>
        <w:t>mg</w:t>
      </w:r>
      <w:r w:rsidR="0043143F" w:rsidRPr="00406729">
        <w:rPr>
          <w:rFonts w:asciiTheme="majorBidi" w:hAnsiTheme="majorBidi" w:cstheme="majorBidi"/>
          <w:sz w:val="24"/>
          <w:szCs w:val="24"/>
        </w:rPr>
        <w:t xml:space="preserve"> </w:t>
      </w:r>
      <w:r w:rsidR="0043143F">
        <w:rPr>
          <w:rFonts w:asciiTheme="majorBidi" w:hAnsiTheme="majorBidi" w:cstheme="majorBidi"/>
          <w:sz w:val="24"/>
          <w:szCs w:val="24"/>
        </w:rPr>
        <w:t>Cd</w:t>
      </w:r>
      <w:r w:rsidR="0043143F" w:rsidRPr="00A21A5D">
        <w:rPr>
          <w:rFonts w:asciiTheme="majorBidi" w:hAnsiTheme="majorBidi" w:cstheme="majorBidi"/>
          <w:sz w:val="24"/>
          <w:szCs w:val="24"/>
        </w:rPr>
        <w:t>.</w:t>
      </w:r>
      <w:r w:rsidR="0043143F">
        <w:rPr>
          <w:rFonts w:asciiTheme="majorBidi" w:hAnsiTheme="majorBidi" w:cstheme="majorBidi"/>
          <w:sz w:val="24"/>
          <w:szCs w:val="24"/>
        </w:rPr>
        <w:t xml:space="preserve"> </w:t>
      </w:r>
      <w:r w:rsidR="0043143F" w:rsidRPr="00A21A5D">
        <w:rPr>
          <w:rFonts w:asciiTheme="majorBidi" w:hAnsiTheme="majorBidi" w:cstheme="majorBidi"/>
          <w:sz w:val="24"/>
          <w:szCs w:val="24"/>
        </w:rPr>
        <w:t>kg</w:t>
      </w:r>
      <w:r w:rsidR="0043143F" w:rsidRPr="00A21A5D">
        <w:rPr>
          <w:rFonts w:asciiTheme="majorBidi" w:hAnsiTheme="majorBidi" w:cstheme="majorBidi"/>
          <w:sz w:val="24"/>
          <w:szCs w:val="24"/>
          <w:vertAlign w:val="superscript"/>
        </w:rPr>
        <w:t>-1</w:t>
      </w:r>
      <w:r w:rsidR="0043143F" w:rsidRPr="00A21A5D">
        <w:rPr>
          <w:rFonts w:asciiTheme="majorBidi" w:hAnsiTheme="majorBidi" w:cstheme="majorBidi"/>
          <w:sz w:val="24"/>
          <w:szCs w:val="24"/>
        </w:rPr>
        <w:t>soil</w:t>
      </w:r>
      <w:r w:rsidR="00C37775">
        <w:rPr>
          <w:rFonts w:asciiTheme="majorBidi" w:hAnsiTheme="majorBidi" w:cstheme="majorBidi"/>
          <w:sz w:val="24"/>
          <w:szCs w:val="24"/>
        </w:rPr>
        <w:t>.</w:t>
      </w:r>
    </w:p>
    <w:p w14:paraId="52F60EA7" w14:textId="68AD6AFA" w:rsidR="001A5307" w:rsidRPr="00A21A5D" w:rsidRDefault="001A5307" w:rsidP="00AB7754">
      <w:pPr>
        <w:spacing w:line="360" w:lineRule="auto"/>
        <w:jc w:val="both"/>
        <w:rPr>
          <w:rFonts w:asciiTheme="majorBidi" w:hAnsiTheme="majorBidi" w:cstheme="majorBidi"/>
          <w:sz w:val="24"/>
          <w:szCs w:val="24"/>
        </w:rPr>
      </w:pPr>
    </w:p>
    <w:p w14:paraId="5FEDEA56" w14:textId="3A26D925" w:rsidR="001A5307" w:rsidRPr="00A21A5D" w:rsidRDefault="001A5307" w:rsidP="00AB7754">
      <w:pPr>
        <w:spacing w:line="360" w:lineRule="auto"/>
        <w:jc w:val="both"/>
        <w:rPr>
          <w:rFonts w:asciiTheme="majorBidi" w:hAnsiTheme="majorBidi" w:cstheme="majorBidi"/>
          <w:sz w:val="24"/>
          <w:szCs w:val="24"/>
        </w:rPr>
      </w:pPr>
    </w:p>
    <w:p w14:paraId="7F652958" w14:textId="77777777" w:rsidR="001A5307" w:rsidRPr="00A21A5D" w:rsidRDefault="001A5307" w:rsidP="00AB7754">
      <w:pPr>
        <w:spacing w:line="360" w:lineRule="auto"/>
        <w:jc w:val="both"/>
        <w:rPr>
          <w:rFonts w:asciiTheme="majorBidi" w:hAnsiTheme="majorBidi" w:cstheme="majorBidi"/>
          <w:sz w:val="24"/>
          <w:szCs w:val="24"/>
        </w:rPr>
      </w:pPr>
    </w:p>
    <w:p w14:paraId="1B7EB7E3" w14:textId="77777777" w:rsidR="00F80B0F" w:rsidRDefault="00F80B0F" w:rsidP="003F6F07">
      <w:pPr>
        <w:spacing w:after="0" w:line="360" w:lineRule="auto"/>
        <w:rPr>
          <w:rFonts w:asciiTheme="majorBidi" w:hAnsiTheme="majorBidi" w:cstheme="majorBidi"/>
          <w:b/>
          <w:bCs/>
          <w:color w:val="000000" w:themeColor="text1"/>
          <w:sz w:val="24"/>
          <w:szCs w:val="24"/>
        </w:rPr>
      </w:pPr>
    </w:p>
    <w:p w14:paraId="103DB452" w14:textId="0CFE869C" w:rsidR="003F6F07" w:rsidRPr="00A21A5D" w:rsidRDefault="003F6F07" w:rsidP="003F6F07">
      <w:pPr>
        <w:spacing w:after="0" w:line="360" w:lineRule="auto"/>
        <w:rPr>
          <w:rFonts w:asciiTheme="majorBidi" w:eastAsia="Arial" w:hAnsiTheme="majorBidi" w:cstheme="majorBidi"/>
          <w:b/>
          <w:bCs/>
          <w:i/>
          <w:iCs/>
          <w:color w:val="000000" w:themeColor="text1"/>
          <w:sz w:val="28"/>
          <w:szCs w:val="28"/>
        </w:rPr>
      </w:pPr>
      <w:r w:rsidRPr="00A21A5D">
        <w:rPr>
          <w:rFonts w:asciiTheme="majorBidi" w:hAnsiTheme="majorBidi" w:cstheme="majorBidi"/>
          <w:b/>
          <w:bCs/>
          <w:color w:val="000000" w:themeColor="text1"/>
          <w:sz w:val="24"/>
          <w:szCs w:val="24"/>
        </w:rPr>
        <w:lastRenderedPageBreak/>
        <w:t>Table 4.9.</w:t>
      </w:r>
      <w:r w:rsidRPr="00A21A5D">
        <w:rPr>
          <w:rFonts w:asciiTheme="majorBidi" w:hAnsiTheme="majorBidi" w:cstheme="majorBidi"/>
          <w:i/>
          <w:iCs/>
          <w:color w:val="000000" w:themeColor="text1"/>
          <w:sz w:val="24"/>
          <w:szCs w:val="24"/>
        </w:rPr>
        <w:t xml:space="preserve"> Effects of Magnetic Water, Cd Element and their Interactions on the Percent of Shoot Dry Matter (</w:t>
      </w:r>
      <w:r w:rsidR="00221C13" w:rsidRPr="00A21A5D">
        <w:rPr>
          <w:rFonts w:asciiTheme="majorBidi" w:hAnsiTheme="majorBidi" w:cstheme="majorBidi"/>
          <w:i/>
          <w:iCs/>
          <w:color w:val="000000" w:themeColor="text1"/>
          <w:sz w:val="24"/>
          <w:szCs w:val="24"/>
        </w:rPr>
        <w:t>%</w:t>
      </w:r>
      <w:r w:rsidRPr="00A21A5D">
        <w:rPr>
          <w:rFonts w:asciiTheme="majorBidi" w:hAnsiTheme="majorBidi" w:cstheme="majorBidi"/>
          <w:i/>
          <w:iCs/>
          <w:color w:val="000000" w:themeColor="text1"/>
          <w:sz w:val="24"/>
          <w:szCs w:val="24"/>
        </w:rPr>
        <w:t xml:space="preserve">) of </w:t>
      </w:r>
      <w:r w:rsidR="00790883" w:rsidRPr="00A21A5D">
        <w:rPr>
          <w:rFonts w:asciiTheme="majorBidi" w:hAnsiTheme="majorBidi" w:cstheme="majorBidi"/>
          <w:i/>
          <w:iCs/>
          <w:color w:val="000000" w:themeColor="text1"/>
          <w:sz w:val="24"/>
          <w:szCs w:val="24"/>
        </w:rPr>
        <w:t>P. tomentosa</w:t>
      </w:r>
    </w:p>
    <w:tbl>
      <w:tblPr>
        <w:tblW w:w="0" w:type="auto"/>
        <w:tblLook w:val="04A0" w:firstRow="1" w:lastRow="0" w:firstColumn="1" w:lastColumn="0" w:noHBand="0" w:noVBand="1"/>
      </w:tblPr>
      <w:tblGrid>
        <w:gridCol w:w="1487"/>
        <w:gridCol w:w="1364"/>
        <w:gridCol w:w="1376"/>
        <w:gridCol w:w="1367"/>
        <w:gridCol w:w="1376"/>
        <w:gridCol w:w="1397"/>
      </w:tblGrid>
      <w:tr w:rsidR="003F6F07" w:rsidRPr="00A21A5D" w14:paraId="75654A13" w14:textId="77777777" w:rsidTr="00AA30E1">
        <w:trPr>
          <w:trHeight w:val="386"/>
        </w:trPr>
        <w:tc>
          <w:tcPr>
            <w:tcW w:w="1396" w:type="dxa"/>
            <w:tcBorders>
              <w:top w:val="single" w:sz="12" w:space="0" w:color="auto"/>
              <w:left w:val="single" w:sz="12" w:space="0" w:color="auto"/>
              <w:bottom w:val="single" w:sz="4" w:space="0" w:color="auto"/>
              <w:right w:val="single" w:sz="4" w:space="0" w:color="auto"/>
            </w:tcBorders>
            <w:vAlign w:val="center"/>
          </w:tcPr>
          <w:p w14:paraId="2A3B701A" w14:textId="532FFAEC" w:rsidR="003F6F07" w:rsidRPr="00A21A5D" w:rsidRDefault="00AA30E1" w:rsidP="001A5307">
            <w:pPr>
              <w:spacing w:after="0" w:line="360" w:lineRule="auto"/>
              <w:jc w:val="center"/>
              <w:rPr>
                <w:rFonts w:asciiTheme="majorBidi" w:hAnsiTheme="majorBidi" w:cstheme="majorBidi"/>
              </w:rPr>
            </w:pPr>
            <w:r>
              <w:rPr>
                <w:rFonts w:asciiTheme="majorBidi" w:hAnsiTheme="majorBidi" w:cstheme="majorBidi"/>
                <w:sz w:val="24"/>
                <w:szCs w:val="24"/>
              </w:rPr>
              <w:t>Treatments</w:t>
            </w:r>
          </w:p>
        </w:tc>
        <w:tc>
          <w:tcPr>
            <w:tcW w:w="5483" w:type="dxa"/>
            <w:gridSpan w:val="4"/>
            <w:tcBorders>
              <w:top w:val="single" w:sz="12" w:space="0" w:color="auto"/>
              <w:left w:val="single" w:sz="4" w:space="0" w:color="auto"/>
              <w:bottom w:val="single" w:sz="4" w:space="0" w:color="auto"/>
              <w:right w:val="single" w:sz="12" w:space="0" w:color="auto"/>
            </w:tcBorders>
          </w:tcPr>
          <w:p w14:paraId="454865C5" w14:textId="6120CAFC"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Cd (mg</w:t>
            </w:r>
            <w:r w:rsidR="00AA30E1">
              <w:rPr>
                <w:rFonts w:asciiTheme="majorBidi" w:hAnsiTheme="majorBidi" w:cstheme="majorBidi"/>
              </w:rPr>
              <w:t xml:space="preserve"> Cd</w:t>
            </w:r>
            <w:r w:rsidRPr="00A21A5D">
              <w:rPr>
                <w:rFonts w:asciiTheme="majorBidi" w:hAnsiTheme="majorBidi" w:cstheme="majorBidi"/>
              </w:rPr>
              <w:t>.</w:t>
            </w:r>
            <w:r w:rsidR="00AA30E1">
              <w:rPr>
                <w:rFonts w:asciiTheme="majorBidi" w:hAnsiTheme="majorBidi" w:cstheme="majorBidi"/>
              </w:rPr>
              <w:t xml:space="preserve"> </w:t>
            </w:r>
            <w:r w:rsidRPr="00A21A5D">
              <w:rPr>
                <w:rFonts w:asciiTheme="majorBidi" w:hAnsiTheme="majorBidi" w:cstheme="majorBidi"/>
              </w:rPr>
              <w:t>Kg</w:t>
            </w:r>
            <w:r w:rsidRPr="00A21A5D">
              <w:rPr>
                <w:rFonts w:asciiTheme="majorBidi" w:hAnsiTheme="majorBidi" w:cstheme="majorBidi"/>
                <w:vertAlign w:val="superscript"/>
              </w:rPr>
              <w:t>-1</w:t>
            </w:r>
            <w:r w:rsidRPr="00A21A5D">
              <w:rPr>
                <w:rFonts w:asciiTheme="majorBidi" w:hAnsiTheme="majorBidi" w:cstheme="majorBidi"/>
              </w:rPr>
              <w:t xml:space="preserve"> soil)</w:t>
            </w:r>
          </w:p>
        </w:tc>
        <w:tc>
          <w:tcPr>
            <w:tcW w:w="1397" w:type="dxa"/>
            <w:vMerge w:val="restart"/>
            <w:tcBorders>
              <w:top w:val="single" w:sz="12" w:space="0" w:color="auto"/>
              <w:left w:val="single" w:sz="12" w:space="0" w:color="auto"/>
              <w:bottom w:val="single" w:sz="12" w:space="0" w:color="auto"/>
              <w:right w:val="single" w:sz="12" w:space="0" w:color="auto"/>
            </w:tcBorders>
            <w:vAlign w:val="center"/>
          </w:tcPr>
          <w:p w14:paraId="0575059F"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Average Gausses</w:t>
            </w:r>
          </w:p>
        </w:tc>
      </w:tr>
      <w:tr w:rsidR="003F6F07" w:rsidRPr="00A21A5D" w14:paraId="71153FE3" w14:textId="77777777" w:rsidTr="00AA30E1">
        <w:tc>
          <w:tcPr>
            <w:tcW w:w="1396" w:type="dxa"/>
            <w:tcBorders>
              <w:top w:val="single" w:sz="4" w:space="0" w:color="auto"/>
              <w:left w:val="single" w:sz="12" w:space="0" w:color="auto"/>
              <w:bottom w:val="single" w:sz="4" w:space="0" w:color="auto"/>
              <w:right w:val="single" w:sz="4" w:space="0" w:color="auto"/>
            </w:tcBorders>
          </w:tcPr>
          <w:p w14:paraId="49D7A646" w14:textId="7075136F" w:rsidR="003F6F07" w:rsidRPr="00A21A5D" w:rsidRDefault="00961DB5" w:rsidP="00AA30E1">
            <w:pPr>
              <w:spacing w:after="0" w:line="360" w:lineRule="auto"/>
              <w:jc w:val="center"/>
              <w:rPr>
                <w:rFonts w:asciiTheme="majorBidi" w:hAnsiTheme="majorBidi" w:cstheme="majorBidi"/>
              </w:rPr>
            </w:pPr>
            <w:r>
              <w:rPr>
                <w:rFonts w:asciiTheme="majorBidi" w:hAnsiTheme="majorBidi" w:cstheme="majorBidi"/>
              </w:rPr>
              <w:t>MW(</w:t>
            </w:r>
            <w:r w:rsidR="00AA30E1" w:rsidRPr="00A21A5D">
              <w:rPr>
                <w:rFonts w:asciiTheme="majorBidi" w:hAnsiTheme="majorBidi" w:cstheme="majorBidi"/>
              </w:rPr>
              <w:t>Gausses</w:t>
            </w:r>
            <w:r>
              <w:rPr>
                <w:rFonts w:asciiTheme="majorBidi" w:hAnsiTheme="majorBidi" w:cstheme="majorBidi"/>
              </w:rPr>
              <w:t>)</w:t>
            </w:r>
            <w:r w:rsidR="00AA30E1">
              <w:rPr>
                <w:rFonts w:asciiTheme="majorBidi" w:hAnsiTheme="majorBidi" w:cstheme="majorBidi"/>
                <w:sz w:val="24"/>
                <w:szCs w:val="24"/>
              </w:rPr>
              <w:t xml:space="preserve"> </w:t>
            </w:r>
          </w:p>
        </w:tc>
        <w:tc>
          <w:tcPr>
            <w:tcW w:w="1364" w:type="dxa"/>
            <w:tcBorders>
              <w:top w:val="single" w:sz="4" w:space="0" w:color="auto"/>
              <w:left w:val="single" w:sz="4" w:space="0" w:color="auto"/>
              <w:bottom w:val="single" w:sz="4" w:space="0" w:color="auto"/>
              <w:right w:val="single" w:sz="4" w:space="0" w:color="auto"/>
            </w:tcBorders>
          </w:tcPr>
          <w:p w14:paraId="7112B081"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0</w:t>
            </w:r>
          </w:p>
        </w:tc>
        <w:tc>
          <w:tcPr>
            <w:tcW w:w="1376" w:type="dxa"/>
            <w:tcBorders>
              <w:top w:val="single" w:sz="4" w:space="0" w:color="auto"/>
              <w:left w:val="single" w:sz="4" w:space="0" w:color="auto"/>
              <w:bottom w:val="single" w:sz="4" w:space="0" w:color="auto"/>
              <w:right w:val="single" w:sz="4" w:space="0" w:color="auto"/>
            </w:tcBorders>
          </w:tcPr>
          <w:p w14:paraId="750A465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3.33</w:t>
            </w:r>
          </w:p>
        </w:tc>
        <w:tc>
          <w:tcPr>
            <w:tcW w:w="1367" w:type="dxa"/>
            <w:tcBorders>
              <w:top w:val="single" w:sz="4" w:space="0" w:color="auto"/>
              <w:left w:val="single" w:sz="4" w:space="0" w:color="auto"/>
              <w:bottom w:val="single" w:sz="4" w:space="0" w:color="auto"/>
              <w:right w:val="single" w:sz="4" w:space="0" w:color="auto"/>
            </w:tcBorders>
          </w:tcPr>
          <w:p w14:paraId="26394CA7"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6.66</w:t>
            </w:r>
          </w:p>
        </w:tc>
        <w:tc>
          <w:tcPr>
            <w:tcW w:w="1376" w:type="dxa"/>
            <w:tcBorders>
              <w:top w:val="single" w:sz="4" w:space="0" w:color="auto"/>
              <w:left w:val="single" w:sz="4" w:space="0" w:color="auto"/>
              <w:bottom w:val="single" w:sz="4" w:space="0" w:color="auto"/>
              <w:right w:val="single" w:sz="12" w:space="0" w:color="auto"/>
            </w:tcBorders>
          </w:tcPr>
          <w:p w14:paraId="7F3E5C6F"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10</w:t>
            </w:r>
          </w:p>
        </w:tc>
        <w:tc>
          <w:tcPr>
            <w:tcW w:w="1397" w:type="dxa"/>
            <w:vMerge/>
            <w:tcBorders>
              <w:top w:val="single" w:sz="12" w:space="0" w:color="auto"/>
              <w:left w:val="single" w:sz="12" w:space="0" w:color="auto"/>
              <w:bottom w:val="single" w:sz="12" w:space="0" w:color="auto"/>
              <w:right w:val="single" w:sz="12" w:space="0" w:color="auto"/>
            </w:tcBorders>
            <w:vAlign w:val="center"/>
          </w:tcPr>
          <w:p w14:paraId="166D1041" w14:textId="77777777" w:rsidR="003F6F07" w:rsidRPr="00A21A5D" w:rsidRDefault="003F6F07" w:rsidP="001A5307">
            <w:pPr>
              <w:spacing w:after="0" w:line="360" w:lineRule="auto"/>
              <w:jc w:val="center"/>
              <w:rPr>
                <w:rFonts w:asciiTheme="majorBidi" w:hAnsiTheme="majorBidi" w:cstheme="majorBidi"/>
              </w:rPr>
            </w:pPr>
          </w:p>
        </w:tc>
      </w:tr>
      <w:tr w:rsidR="003F6F07" w:rsidRPr="00A21A5D" w14:paraId="50AEF4BE" w14:textId="77777777" w:rsidTr="00AA30E1">
        <w:tc>
          <w:tcPr>
            <w:tcW w:w="1396" w:type="dxa"/>
            <w:tcBorders>
              <w:top w:val="single" w:sz="4" w:space="0" w:color="auto"/>
              <w:left w:val="single" w:sz="12" w:space="0" w:color="auto"/>
              <w:bottom w:val="single" w:sz="4" w:space="0" w:color="auto"/>
              <w:right w:val="single" w:sz="4" w:space="0" w:color="auto"/>
            </w:tcBorders>
          </w:tcPr>
          <w:p w14:paraId="5740E318"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0</w:t>
            </w:r>
          </w:p>
        </w:tc>
        <w:tc>
          <w:tcPr>
            <w:tcW w:w="1364" w:type="dxa"/>
            <w:tcBorders>
              <w:top w:val="single" w:sz="4" w:space="0" w:color="auto"/>
              <w:left w:val="single" w:sz="4" w:space="0" w:color="auto"/>
              <w:bottom w:val="single" w:sz="4" w:space="0" w:color="auto"/>
              <w:right w:val="single" w:sz="4" w:space="0" w:color="auto"/>
            </w:tcBorders>
          </w:tcPr>
          <w:p w14:paraId="6F5504D4"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13.36 e</w:t>
            </w:r>
          </w:p>
        </w:tc>
        <w:tc>
          <w:tcPr>
            <w:tcW w:w="1376" w:type="dxa"/>
            <w:tcBorders>
              <w:top w:val="single" w:sz="4" w:space="0" w:color="auto"/>
              <w:left w:val="single" w:sz="4" w:space="0" w:color="auto"/>
              <w:bottom w:val="single" w:sz="4" w:space="0" w:color="auto"/>
              <w:right w:val="single" w:sz="4" w:space="0" w:color="auto"/>
            </w:tcBorders>
          </w:tcPr>
          <w:p w14:paraId="2BA7358C"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16.19 c-e</w:t>
            </w:r>
          </w:p>
        </w:tc>
        <w:tc>
          <w:tcPr>
            <w:tcW w:w="1367" w:type="dxa"/>
            <w:tcBorders>
              <w:top w:val="single" w:sz="4" w:space="0" w:color="auto"/>
              <w:left w:val="single" w:sz="4" w:space="0" w:color="auto"/>
              <w:bottom w:val="single" w:sz="4" w:space="0" w:color="auto"/>
              <w:right w:val="single" w:sz="4" w:space="0" w:color="auto"/>
            </w:tcBorders>
          </w:tcPr>
          <w:p w14:paraId="48BE1181"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18.55 a-d</w:t>
            </w:r>
          </w:p>
        </w:tc>
        <w:tc>
          <w:tcPr>
            <w:tcW w:w="1376" w:type="dxa"/>
            <w:tcBorders>
              <w:top w:val="single" w:sz="4" w:space="0" w:color="auto"/>
              <w:left w:val="single" w:sz="4" w:space="0" w:color="auto"/>
              <w:bottom w:val="single" w:sz="4" w:space="0" w:color="auto"/>
              <w:right w:val="single" w:sz="12" w:space="0" w:color="auto"/>
            </w:tcBorders>
          </w:tcPr>
          <w:p w14:paraId="3EB24CF1"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16.17 c-e</w:t>
            </w:r>
          </w:p>
        </w:tc>
        <w:tc>
          <w:tcPr>
            <w:tcW w:w="1397" w:type="dxa"/>
            <w:tcBorders>
              <w:top w:val="single" w:sz="12" w:space="0" w:color="auto"/>
              <w:left w:val="single" w:sz="12" w:space="0" w:color="auto"/>
              <w:bottom w:val="single" w:sz="12" w:space="0" w:color="auto"/>
              <w:right w:val="single" w:sz="12" w:space="0" w:color="auto"/>
            </w:tcBorders>
          </w:tcPr>
          <w:p w14:paraId="593E938A"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16.07 b</w:t>
            </w:r>
          </w:p>
        </w:tc>
      </w:tr>
      <w:tr w:rsidR="003F6F07" w:rsidRPr="00A21A5D" w14:paraId="653FA20F" w14:textId="77777777" w:rsidTr="001A5307">
        <w:tc>
          <w:tcPr>
            <w:tcW w:w="1396" w:type="dxa"/>
            <w:tcBorders>
              <w:top w:val="single" w:sz="4" w:space="0" w:color="auto"/>
              <w:left w:val="single" w:sz="12" w:space="0" w:color="auto"/>
              <w:bottom w:val="single" w:sz="4" w:space="0" w:color="auto"/>
              <w:right w:val="single" w:sz="4" w:space="0" w:color="auto"/>
            </w:tcBorders>
          </w:tcPr>
          <w:p w14:paraId="62EFEE2B"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500</w:t>
            </w:r>
          </w:p>
        </w:tc>
        <w:tc>
          <w:tcPr>
            <w:tcW w:w="1364" w:type="dxa"/>
            <w:tcBorders>
              <w:top w:val="single" w:sz="4" w:space="0" w:color="auto"/>
              <w:left w:val="single" w:sz="4" w:space="0" w:color="auto"/>
              <w:bottom w:val="single" w:sz="4" w:space="0" w:color="auto"/>
              <w:right w:val="single" w:sz="4" w:space="0" w:color="auto"/>
            </w:tcBorders>
          </w:tcPr>
          <w:p w14:paraId="2990DCF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16.05 c-e</w:t>
            </w:r>
          </w:p>
        </w:tc>
        <w:tc>
          <w:tcPr>
            <w:tcW w:w="1376" w:type="dxa"/>
            <w:tcBorders>
              <w:top w:val="single" w:sz="4" w:space="0" w:color="auto"/>
              <w:left w:val="single" w:sz="4" w:space="0" w:color="auto"/>
              <w:bottom w:val="single" w:sz="4" w:space="0" w:color="auto"/>
              <w:right w:val="single" w:sz="4" w:space="0" w:color="auto"/>
            </w:tcBorders>
          </w:tcPr>
          <w:p w14:paraId="35798E14"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16.46 b-e</w:t>
            </w:r>
          </w:p>
        </w:tc>
        <w:tc>
          <w:tcPr>
            <w:tcW w:w="1367" w:type="dxa"/>
            <w:tcBorders>
              <w:top w:val="single" w:sz="4" w:space="0" w:color="auto"/>
              <w:left w:val="single" w:sz="4" w:space="0" w:color="auto"/>
              <w:bottom w:val="single" w:sz="4" w:space="0" w:color="auto"/>
              <w:right w:val="single" w:sz="4" w:space="0" w:color="auto"/>
            </w:tcBorders>
          </w:tcPr>
          <w:p w14:paraId="134C5E6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16.79 b-e</w:t>
            </w:r>
          </w:p>
        </w:tc>
        <w:tc>
          <w:tcPr>
            <w:tcW w:w="1376" w:type="dxa"/>
            <w:tcBorders>
              <w:top w:val="single" w:sz="4" w:space="0" w:color="auto"/>
              <w:left w:val="single" w:sz="4" w:space="0" w:color="auto"/>
              <w:bottom w:val="single" w:sz="4" w:space="0" w:color="auto"/>
              <w:right w:val="single" w:sz="12" w:space="0" w:color="auto"/>
            </w:tcBorders>
          </w:tcPr>
          <w:p w14:paraId="73CE2D51"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18.09 a-d</w:t>
            </w:r>
          </w:p>
        </w:tc>
        <w:tc>
          <w:tcPr>
            <w:tcW w:w="1397" w:type="dxa"/>
            <w:tcBorders>
              <w:top w:val="single" w:sz="12" w:space="0" w:color="auto"/>
              <w:left w:val="single" w:sz="12" w:space="0" w:color="auto"/>
              <w:bottom w:val="single" w:sz="12" w:space="0" w:color="auto"/>
              <w:right w:val="single" w:sz="12" w:space="0" w:color="auto"/>
            </w:tcBorders>
          </w:tcPr>
          <w:p w14:paraId="47AD7A74"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16.85 b</w:t>
            </w:r>
          </w:p>
        </w:tc>
      </w:tr>
      <w:tr w:rsidR="003F6F07" w:rsidRPr="00A21A5D" w14:paraId="09E04F64" w14:textId="77777777" w:rsidTr="001A5307">
        <w:tc>
          <w:tcPr>
            <w:tcW w:w="1396" w:type="dxa"/>
            <w:tcBorders>
              <w:top w:val="single" w:sz="4" w:space="0" w:color="auto"/>
              <w:left w:val="single" w:sz="12" w:space="0" w:color="auto"/>
              <w:bottom w:val="single" w:sz="4" w:space="0" w:color="auto"/>
              <w:right w:val="single" w:sz="4" w:space="0" w:color="auto"/>
            </w:tcBorders>
          </w:tcPr>
          <w:p w14:paraId="55390532"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1000</w:t>
            </w:r>
          </w:p>
        </w:tc>
        <w:tc>
          <w:tcPr>
            <w:tcW w:w="1364" w:type="dxa"/>
            <w:tcBorders>
              <w:top w:val="single" w:sz="4" w:space="0" w:color="auto"/>
              <w:left w:val="single" w:sz="4" w:space="0" w:color="auto"/>
              <w:bottom w:val="single" w:sz="4" w:space="0" w:color="auto"/>
              <w:right w:val="single" w:sz="4" w:space="0" w:color="auto"/>
            </w:tcBorders>
          </w:tcPr>
          <w:p w14:paraId="078930A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19.22 a-c</w:t>
            </w:r>
          </w:p>
        </w:tc>
        <w:tc>
          <w:tcPr>
            <w:tcW w:w="1376" w:type="dxa"/>
            <w:tcBorders>
              <w:top w:val="single" w:sz="4" w:space="0" w:color="auto"/>
              <w:left w:val="single" w:sz="4" w:space="0" w:color="auto"/>
              <w:bottom w:val="single" w:sz="4" w:space="0" w:color="auto"/>
              <w:right w:val="single" w:sz="4" w:space="0" w:color="auto"/>
            </w:tcBorders>
          </w:tcPr>
          <w:p w14:paraId="351C0FD8"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19.17 a-c</w:t>
            </w:r>
          </w:p>
        </w:tc>
        <w:tc>
          <w:tcPr>
            <w:tcW w:w="1367" w:type="dxa"/>
            <w:tcBorders>
              <w:top w:val="single" w:sz="4" w:space="0" w:color="auto"/>
              <w:left w:val="single" w:sz="4" w:space="0" w:color="auto"/>
              <w:bottom w:val="single" w:sz="4" w:space="0" w:color="auto"/>
              <w:right w:val="single" w:sz="4" w:space="0" w:color="auto"/>
            </w:tcBorders>
          </w:tcPr>
          <w:p w14:paraId="1098AC83"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18.31 a-d</w:t>
            </w:r>
          </w:p>
        </w:tc>
        <w:tc>
          <w:tcPr>
            <w:tcW w:w="1376" w:type="dxa"/>
            <w:tcBorders>
              <w:top w:val="single" w:sz="4" w:space="0" w:color="auto"/>
              <w:left w:val="single" w:sz="4" w:space="0" w:color="auto"/>
              <w:bottom w:val="single" w:sz="4" w:space="0" w:color="auto"/>
              <w:right w:val="single" w:sz="12" w:space="0" w:color="auto"/>
            </w:tcBorders>
          </w:tcPr>
          <w:p w14:paraId="4C1EC54D"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19.63 a-c</w:t>
            </w:r>
          </w:p>
        </w:tc>
        <w:tc>
          <w:tcPr>
            <w:tcW w:w="1397" w:type="dxa"/>
            <w:tcBorders>
              <w:top w:val="single" w:sz="12" w:space="0" w:color="auto"/>
              <w:left w:val="single" w:sz="12" w:space="0" w:color="auto"/>
              <w:bottom w:val="single" w:sz="12" w:space="0" w:color="auto"/>
              <w:right w:val="single" w:sz="12" w:space="0" w:color="auto"/>
            </w:tcBorders>
          </w:tcPr>
          <w:p w14:paraId="5383FF27"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19.08 a</w:t>
            </w:r>
          </w:p>
        </w:tc>
      </w:tr>
      <w:tr w:rsidR="003F6F07" w:rsidRPr="00A21A5D" w14:paraId="22C99DDC" w14:textId="77777777" w:rsidTr="001A5307">
        <w:tc>
          <w:tcPr>
            <w:tcW w:w="1396" w:type="dxa"/>
            <w:tcBorders>
              <w:top w:val="single" w:sz="4" w:space="0" w:color="auto"/>
              <w:left w:val="single" w:sz="12" w:space="0" w:color="auto"/>
              <w:bottom w:val="single" w:sz="4" w:space="0" w:color="auto"/>
              <w:right w:val="single" w:sz="4" w:space="0" w:color="auto"/>
            </w:tcBorders>
          </w:tcPr>
          <w:p w14:paraId="7D526918"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1500</w:t>
            </w:r>
          </w:p>
        </w:tc>
        <w:tc>
          <w:tcPr>
            <w:tcW w:w="1364" w:type="dxa"/>
            <w:tcBorders>
              <w:top w:val="single" w:sz="4" w:space="0" w:color="auto"/>
              <w:left w:val="single" w:sz="4" w:space="0" w:color="auto"/>
              <w:bottom w:val="single" w:sz="4" w:space="0" w:color="auto"/>
              <w:right w:val="single" w:sz="4" w:space="0" w:color="auto"/>
            </w:tcBorders>
          </w:tcPr>
          <w:p w14:paraId="5D96BFA5"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21.19 a</w:t>
            </w:r>
          </w:p>
        </w:tc>
        <w:tc>
          <w:tcPr>
            <w:tcW w:w="1376" w:type="dxa"/>
            <w:tcBorders>
              <w:top w:val="single" w:sz="4" w:space="0" w:color="auto"/>
              <w:left w:val="single" w:sz="4" w:space="0" w:color="auto"/>
              <w:bottom w:val="single" w:sz="4" w:space="0" w:color="auto"/>
              <w:right w:val="single" w:sz="4" w:space="0" w:color="auto"/>
            </w:tcBorders>
          </w:tcPr>
          <w:p w14:paraId="7B42F594"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20.29 ab</w:t>
            </w:r>
          </w:p>
        </w:tc>
        <w:tc>
          <w:tcPr>
            <w:tcW w:w="1367" w:type="dxa"/>
            <w:tcBorders>
              <w:top w:val="single" w:sz="4" w:space="0" w:color="auto"/>
              <w:left w:val="single" w:sz="4" w:space="0" w:color="auto"/>
              <w:bottom w:val="single" w:sz="4" w:space="0" w:color="auto"/>
              <w:right w:val="single" w:sz="4" w:space="0" w:color="auto"/>
            </w:tcBorders>
          </w:tcPr>
          <w:p w14:paraId="52D42A6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18.87 a-d</w:t>
            </w:r>
          </w:p>
        </w:tc>
        <w:tc>
          <w:tcPr>
            <w:tcW w:w="1376" w:type="dxa"/>
            <w:tcBorders>
              <w:top w:val="single" w:sz="4" w:space="0" w:color="auto"/>
              <w:left w:val="single" w:sz="4" w:space="0" w:color="auto"/>
              <w:bottom w:val="single" w:sz="4" w:space="0" w:color="auto"/>
              <w:right w:val="single" w:sz="12" w:space="0" w:color="auto"/>
            </w:tcBorders>
          </w:tcPr>
          <w:p w14:paraId="306B59CE"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19.31 a-c</w:t>
            </w:r>
          </w:p>
        </w:tc>
        <w:tc>
          <w:tcPr>
            <w:tcW w:w="1397" w:type="dxa"/>
            <w:tcBorders>
              <w:top w:val="single" w:sz="12" w:space="0" w:color="auto"/>
              <w:left w:val="single" w:sz="12" w:space="0" w:color="auto"/>
              <w:bottom w:val="single" w:sz="12" w:space="0" w:color="auto"/>
              <w:right w:val="single" w:sz="12" w:space="0" w:color="auto"/>
            </w:tcBorders>
          </w:tcPr>
          <w:p w14:paraId="21610A01"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19.91 a</w:t>
            </w:r>
          </w:p>
        </w:tc>
      </w:tr>
      <w:tr w:rsidR="003F6F07" w:rsidRPr="00A21A5D" w14:paraId="4841C406" w14:textId="77777777" w:rsidTr="001A5307">
        <w:tc>
          <w:tcPr>
            <w:tcW w:w="1396" w:type="dxa"/>
            <w:tcBorders>
              <w:top w:val="single" w:sz="4" w:space="0" w:color="auto"/>
              <w:left w:val="single" w:sz="12" w:space="0" w:color="auto"/>
              <w:bottom w:val="single" w:sz="12" w:space="0" w:color="auto"/>
              <w:right w:val="single" w:sz="4" w:space="0" w:color="auto"/>
            </w:tcBorders>
          </w:tcPr>
          <w:p w14:paraId="2BB9BE11"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2000</w:t>
            </w:r>
          </w:p>
        </w:tc>
        <w:tc>
          <w:tcPr>
            <w:tcW w:w="1364" w:type="dxa"/>
            <w:tcBorders>
              <w:top w:val="single" w:sz="4" w:space="0" w:color="auto"/>
              <w:left w:val="single" w:sz="4" w:space="0" w:color="auto"/>
              <w:bottom w:val="single" w:sz="12" w:space="0" w:color="auto"/>
              <w:right w:val="single" w:sz="4" w:space="0" w:color="auto"/>
            </w:tcBorders>
          </w:tcPr>
          <w:p w14:paraId="0FBD4E0C"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14.05 e</w:t>
            </w:r>
          </w:p>
        </w:tc>
        <w:tc>
          <w:tcPr>
            <w:tcW w:w="1376" w:type="dxa"/>
            <w:tcBorders>
              <w:top w:val="single" w:sz="4" w:space="0" w:color="auto"/>
              <w:left w:val="single" w:sz="4" w:space="0" w:color="auto"/>
              <w:bottom w:val="single" w:sz="12" w:space="0" w:color="auto"/>
              <w:right w:val="single" w:sz="4" w:space="0" w:color="auto"/>
            </w:tcBorders>
          </w:tcPr>
          <w:p w14:paraId="6C67DADA"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16.68 b-e</w:t>
            </w:r>
          </w:p>
        </w:tc>
        <w:tc>
          <w:tcPr>
            <w:tcW w:w="1367" w:type="dxa"/>
            <w:tcBorders>
              <w:top w:val="single" w:sz="4" w:space="0" w:color="auto"/>
              <w:left w:val="single" w:sz="4" w:space="0" w:color="auto"/>
              <w:bottom w:val="single" w:sz="12" w:space="0" w:color="auto"/>
              <w:right w:val="single" w:sz="4" w:space="0" w:color="auto"/>
            </w:tcBorders>
          </w:tcPr>
          <w:p w14:paraId="6743DBBF"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17.14 b-e</w:t>
            </w:r>
          </w:p>
        </w:tc>
        <w:tc>
          <w:tcPr>
            <w:tcW w:w="1376" w:type="dxa"/>
            <w:tcBorders>
              <w:top w:val="single" w:sz="4" w:space="0" w:color="auto"/>
              <w:left w:val="single" w:sz="4" w:space="0" w:color="auto"/>
              <w:bottom w:val="single" w:sz="12" w:space="0" w:color="auto"/>
              <w:right w:val="single" w:sz="12" w:space="0" w:color="auto"/>
            </w:tcBorders>
          </w:tcPr>
          <w:p w14:paraId="315226A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15.24 de</w:t>
            </w:r>
          </w:p>
        </w:tc>
        <w:tc>
          <w:tcPr>
            <w:tcW w:w="1397" w:type="dxa"/>
            <w:tcBorders>
              <w:top w:val="single" w:sz="12" w:space="0" w:color="auto"/>
              <w:left w:val="single" w:sz="12" w:space="0" w:color="auto"/>
              <w:bottom w:val="single" w:sz="12" w:space="0" w:color="auto"/>
              <w:right w:val="single" w:sz="12" w:space="0" w:color="auto"/>
            </w:tcBorders>
          </w:tcPr>
          <w:p w14:paraId="37A1763D"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15.78 b</w:t>
            </w:r>
          </w:p>
        </w:tc>
      </w:tr>
      <w:tr w:rsidR="003F6F07" w:rsidRPr="00A21A5D" w14:paraId="2F1152D2" w14:textId="77777777" w:rsidTr="001A5307">
        <w:trPr>
          <w:gridAfter w:val="1"/>
          <w:wAfter w:w="1397" w:type="dxa"/>
        </w:trPr>
        <w:tc>
          <w:tcPr>
            <w:tcW w:w="1396" w:type="dxa"/>
            <w:tcBorders>
              <w:top w:val="single" w:sz="12" w:space="0" w:color="auto"/>
              <w:left w:val="single" w:sz="12" w:space="0" w:color="auto"/>
              <w:bottom w:val="single" w:sz="12" w:space="0" w:color="auto"/>
              <w:right w:val="single" w:sz="12" w:space="0" w:color="auto"/>
            </w:tcBorders>
          </w:tcPr>
          <w:p w14:paraId="1E09E70F"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Average Cd</w:t>
            </w:r>
          </w:p>
        </w:tc>
        <w:tc>
          <w:tcPr>
            <w:tcW w:w="1364" w:type="dxa"/>
            <w:tcBorders>
              <w:top w:val="single" w:sz="12" w:space="0" w:color="auto"/>
              <w:left w:val="single" w:sz="12" w:space="0" w:color="auto"/>
              <w:bottom w:val="single" w:sz="12" w:space="0" w:color="auto"/>
              <w:right w:val="single" w:sz="12" w:space="0" w:color="auto"/>
            </w:tcBorders>
          </w:tcPr>
          <w:p w14:paraId="7CF1EBDC"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16.77 a</w:t>
            </w:r>
          </w:p>
        </w:tc>
        <w:tc>
          <w:tcPr>
            <w:tcW w:w="1376" w:type="dxa"/>
            <w:tcBorders>
              <w:top w:val="single" w:sz="12" w:space="0" w:color="auto"/>
              <w:left w:val="single" w:sz="12" w:space="0" w:color="auto"/>
              <w:bottom w:val="single" w:sz="12" w:space="0" w:color="auto"/>
              <w:right w:val="single" w:sz="12" w:space="0" w:color="auto"/>
            </w:tcBorders>
          </w:tcPr>
          <w:p w14:paraId="67F246B6"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17.76 a</w:t>
            </w:r>
          </w:p>
        </w:tc>
        <w:tc>
          <w:tcPr>
            <w:tcW w:w="1367" w:type="dxa"/>
            <w:tcBorders>
              <w:top w:val="single" w:sz="12" w:space="0" w:color="auto"/>
              <w:left w:val="single" w:sz="12" w:space="0" w:color="auto"/>
              <w:bottom w:val="single" w:sz="12" w:space="0" w:color="auto"/>
              <w:right w:val="single" w:sz="12" w:space="0" w:color="auto"/>
            </w:tcBorders>
          </w:tcPr>
          <w:p w14:paraId="548FB49E"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17.93 a</w:t>
            </w:r>
          </w:p>
        </w:tc>
        <w:tc>
          <w:tcPr>
            <w:tcW w:w="1376" w:type="dxa"/>
            <w:tcBorders>
              <w:top w:val="single" w:sz="12" w:space="0" w:color="auto"/>
              <w:left w:val="single" w:sz="12" w:space="0" w:color="auto"/>
              <w:bottom w:val="single" w:sz="12" w:space="0" w:color="auto"/>
              <w:right w:val="single" w:sz="12" w:space="0" w:color="auto"/>
            </w:tcBorders>
          </w:tcPr>
          <w:p w14:paraId="2810FEF2" w14:textId="77777777" w:rsidR="003F6F07" w:rsidRPr="00A21A5D" w:rsidRDefault="003F6F07" w:rsidP="001A5307">
            <w:pPr>
              <w:spacing w:after="0" w:line="360" w:lineRule="auto"/>
              <w:jc w:val="center"/>
              <w:rPr>
                <w:rFonts w:asciiTheme="majorBidi" w:hAnsiTheme="majorBidi" w:cstheme="majorBidi"/>
              </w:rPr>
            </w:pPr>
            <w:r w:rsidRPr="00A21A5D">
              <w:rPr>
                <w:rFonts w:asciiTheme="majorBidi" w:hAnsiTheme="majorBidi" w:cstheme="majorBidi"/>
              </w:rPr>
              <w:t>17.69 a</w:t>
            </w:r>
          </w:p>
        </w:tc>
      </w:tr>
      <w:tr w:rsidR="003F6F07" w:rsidRPr="00A21A5D" w14:paraId="78F6E11E" w14:textId="77777777" w:rsidTr="001A5307">
        <w:tc>
          <w:tcPr>
            <w:tcW w:w="8276" w:type="dxa"/>
            <w:gridSpan w:val="6"/>
            <w:tcBorders>
              <w:left w:val="nil"/>
              <w:bottom w:val="nil"/>
              <w:right w:val="nil"/>
            </w:tcBorders>
          </w:tcPr>
          <w:p w14:paraId="46A31203" w14:textId="77777777" w:rsidR="00BF0711" w:rsidRPr="00A21A5D" w:rsidRDefault="003F6F07" w:rsidP="001A5307">
            <w:pPr>
              <w:spacing w:after="0" w:line="360" w:lineRule="auto"/>
              <w:ind w:hanging="270"/>
              <w:jc w:val="both"/>
              <w:rPr>
                <w:rFonts w:asciiTheme="majorBidi" w:hAnsiTheme="majorBidi" w:cstheme="majorBidi"/>
              </w:rPr>
            </w:pPr>
            <w:r w:rsidRPr="00A21A5D">
              <w:rPr>
                <w:rFonts w:asciiTheme="majorBidi" w:hAnsiTheme="majorBidi" w:cstheme="majorBidi"/>
              </w:rPr>
              <w:t xml:space="preserve">* Means followed by the same letter factor and their interactions are not significantly different at p ≤ 0.05 according to Duncan`s Multiple Range test and vice versa. </w:t>
            </w:r>
          </w:p>
        </w:tc>
      </w:tr>
    </w:tbl>
    <w:p w14:paraId="3227288C" w14:textId="77777777" w:rsidR="00BF0711" w:rsidRPr="00A21A5D" w:rsidRDefault="00BF0711" w:rsidP="00500608">
      <w:pPr>
        <w:spacing w:line="360" w:lineRule="auto"/>
        <w:jc w:val="both"/>
        <w:rPr>
          <w:rFonts w:asciiTheme="majorBidi" w:hAnsiTheme="majorBidi" w:cstheme="majorBidi"/>
          <w:b/>
          <w:bCs/>
          <w:sz w:val="10"/>
          <w:szCs w:val="10"/>
        </w:rPr>
      </w:pPr>
    </w:p>
    <w:p w14:paraId="234B4506" w14:textId="5AE316E5" w:rsidR="00500608" w:rsidRPr="00A21A5D" w:rsidRDefault="00500608" w:rsidP="00500608">
      <w:pPr>
        <w:spacing w:line="360" w:lineRule="auto"/>
        <w:jc w:val="both"/>
        <w:rPr>
          <w:rFonts w:asciiTheme="majorBidi" w:hAnsiTheme="majorBidi" w:cstheme="majorBidi"/>
          <w:b/>
          <w:bCs/>
          <w:sz w:val="24"/>
          <w:szCs w:val="24"/>
        </w:rPr>
      </w:pPr>
      <w:r w:rsidRPr="00A21A5D">
        <w:rPr>
          <w:rFonts w:asciiTheme="majorBidi" w:hAnsiTheme="majorBidi" w:cstheme="majorBidi"/>
          <w:b/>
          <w:bCs/>
          <w:sz w:val="24"/>
          <w:szCs w:val="24"/>
        </w:rPr>
        <w:t xml:space="preserve">4.1.10. </w:t>
      </w:r>
      <w:r w:rsidRPr="00A21A5D">
        <w:rPr>
          <w:rFonts w:asciiTheme="majorBidi" w:eastAsia="Arial" w:hAnsiTheme="majorBidi" w:cstheme="majorBidi"/>
          <w:b/>
          <w:bCs/>
          <w:color w:val="000000" w:themeColor="text1"/>
          <w:sz w:val="24"/>
          <w:szCs w:val="24"/>
        </w:rPr>
        <w:t>Root Length</w:t>
      </w:r>
      <w:r w:rsidR="00F9241B" w:rsidRPr="00A21A5D">
        <w:rPr>
          <w:rFonts w:asciiTheme="majorBidi" w:eastAsia="Arial" w:hAnsiTheme="majorBidi" w:cstheme="majorBidi"/>
          <w:b/>
          <w:bCs/>
          <w:color w:val="000000" w:themeColor="text1"/>
          <w:sz w:val="24"/>
          <w:szCs w:val="24"/>
        </w:rPr>
        <w:t>(cm)</w:t>
      </w:r>
    </w:p>
    <w:p w14:paraId="19A3B992" w14:textId="3CDDDE73" w:rsidR="00500608" w:rsidRPr="00A21A5D" w:rsidRDefault="00ED1696" w:rsidP="00500608">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results from (Table 4.10) show, i</w:t>
      </w:r>
      <w:r w:rsidR="00500608" w:rsidRPr="00A21A5D">
        <w:rPr>
          <w:rFonts w:asciiTheme="majorBidi" w:hAnsiTheme="majorBidi" w:cstheme="majorBidi"/>
          <w:sz w:val="24"/>
          <w:szCs w:val="24"/>
        </w:rPr>
        <w:t>ncreasing magnetic devices power to 1500 and 2000 gauss and the Cd concentrations to (6.66 and 10) mg</w:t>
      </w:r>
      <w:r w:rsidR="000E0D30">
        <w:rPr>
          <w:rFonts w:asciiTheme="majorBidi" w:hAnsiTheme="majorBidi" w:cstheme="majorBidi"/>
          <w:sz w:val="24"/>
          <w:szCs w:val="24"/>
        </w:rPr>
        <w:t xml:space="preserve"> Cd.</w:t>
      </w:r>
      <w:r w:rsidR="00500608" w:rsidRPr="00A21A5D">
        <w:rPr>
          <w:rFonts w:asciiTheme="majorBidi" w:hAnsiTheme="majorBidi" w:cstheme="majorBidi"/>
          <w:sz w:val="24"/>
          <w:szCs w:val="24"/>
        </w:rPr>
        <w:t xml:space="preserve"> Kg</w:t>
      </w:r>
      <w:r w:rsidR="00500608" w:rsidRPr="00A21A5D">
        <w:rPr>
          <w:rFonts w:asciiTheme="majorBidi" w:hAnsiTheme="majorBidi" w:cstheme="majorBidi"/>
          <w:sz w:val="24"/>
          <w:szCs w:val="24"/>
          <w:vertAlign w:val="superscript"/>
        </w:rPr>
        <w:t>-1</w:t>
      </w:r>
      <w:r w:rsidR="00500608" w:rsidRPr="00A21A5D">
        <w:rPr>
          <w:rFonts w:asciiTheme="majorBidi" w:hAnsiTheme="majorBidi" w:cstheme="majorBidi"/>
          <w:sz w:val="24"/>
          <w:szCs w:val="24"/>
        </w:rPr>
        <w:t xml:space="preserve"> soil decreased the root length significantly compared to low powers and low Cd concentrations</w:t>
      </w:r>
      <w:r w:rsidRPr="00A21A5D">
        <w:rPr>
          <w:rFonts w:asciiTheme="majorBidi" w:hAnsiTheme="majorBidi" w:cstheme="majorBidi"/>
          <w:sz w:val="24"/>
          <w:szCs w:val="24"/>
        </w:rPr>
        <w:t>, as shown in</w:t>
      </w:r>
      <w:r w:rsidR="00F9241B" w:rsidRPr="00A21A5D">
        <w:rPr>
          <w:rFonts w:asciiTheme="majorBidi" w:hAnsiTheme="majorBidi" w:cstheme="majorBidi"/>
          <w:sz w:val="24"/>
          <w:szCs w:val="24"/>
        </w:rPr>
        <w:t xml:space="preserve"> (figure4.2)</w:t>
      </w:r>
      <w:r w:rsidR="00500608" w:rsidRPr="00A21A5D">
        <w:rPr>
          <w:rFonts w:asciiTheme="majorBidi" w:hAnsiTheme="majorBidi" w:cstheme="majorBidi"/>
          <w:sz w:val="24"/>
          <w:szCs w:val="24"/>
        </w:rPr>
        <w:t>. The root length was significantly increased to 24.67 cm when 500 gauss wate</w:t>
      </w:r>
      <w:r w:rsidR="00F9241B" w:rsidRPr="00A21A5D">
        <w:rPr>
          <w:rFonts w:asciiTheme="majorBidi" w:hAnsiTheme="majorBidi" w:cstheme="majorBidi"/>
          <w:sz w:val="24"/>
          <w:szCs w:val="24"/>
        </w:rPr>
        <w:t>r without Cd where used (Table 4.10</w:t>
      </w:r>
      <w:r w:rsidR="00500608" w:rsidRPr="00A21A5D">
        <w:rPr>
          <w:rFonts w:asciiTheme="majorBidi" w:hAnsiTheme="majorBidi" w:cstheme="majorBidi"/>
          <w:sz w:val="24"/>
          <w:szCs w:val="24"/>
        </w:rPr>
        <w:t>), whereas the lowest value was recorded for G1500 x Cd10 mg</w:t>
      </w:r>
      <w:r w:rsidR="000E0D30" w:rsidRPr="000E0D30">
        <w:rPr>
          <w:rFonts w:asciiTheme="majorBidi" w:hAnsiTheme="majorBidi" w:cstheme="majorBidi"/>
          <w:sz w:val="24"/>
          <w:szCs w:val="24"/>
        </w:rPr>
        <w:t xml:space="preserve"> </w:t>
      </w:r>
      <w:r w:rsidR="000E0D30">
        <w:rPr>
          <w:rFonts w:asciiTheme="majorBidi" w:hAnsiTheme="majorBidi" w:cstheme="majorBidi"/>
          <w:sz w:val="24"/>
          <w:szCs w:val="24"/>
        </w:rPr>
        <w:t>Cd</w:t>
      </w:r>
      <w:r w:rsidR="00500608" w:rsidRPr="00A21A5D">
        <w:rPr>
          <w:rFonts w:asciiTheme="majorBidi" w:hAnsiTheme="majorBidi" w:cstheme="majorBidi"/>
          <w:sz w:val="24"/>
          <w:szCs w:val="24"/>
        </w:rPr>
        <w:t>.</w:t>
      </w:r>
      <w:r w:rsidR="000E0D30">
        <w:rPr>
          <w:rFonts w:asciiTheme="majorBidi" w:hAnsiTheme="majorBidi" w:cstheme="majorBidi"/>
          <w:sz w:val="24"/>
          <w:szCs w:val="24"/>
        </w:rPr>
        <w:t xml:space="preserve"> </w:t>
      </w:r>
      <w:r w:rsidR="00500608" w:rsidRPr="00A21A5D">
        <w:rPr>
          <w:rFonts w:asciiTheme="majorBidi" w:hAnsiTheme="majorBidi" w:cstheme="majorBidi"/>
          <w:sz w:val="24"/>
          <w:szCs w:val="24"/>
        </w:rPr>
        <w:t>kg</w:t>
      </w:r>
      <w:r w:rsidR="00500608" w:rsidRPr="00A21A5D">
        <w:rPr>
          <w:rFonts w:asciiTheme="majorBidi" w:hAnsiTheme="majorBidi" w:cstheme="majorBidi"/>
          <w:sz w:val="24"/>
          <w:szCs w:val="24"/>
          <w:vertAlign w:val="superscript"/>
        </w:rPr>
        <w:t>-1</w:t>
      </w:r>
      <w:r w:rsidR="00500608" w:rsidRPr="00A21A5D">
        <w:rPr>
          <w:rFonts w:asciiTheme="majorBidi" w:hAnsiTheme="majorBidi" w:cstheme="majorBidi"/>
          <w:sz w:val="24"/>
          <w:szCs w:val="24"/>
        </w:rPr>
        <w:t>soil interaction treatment (14.00 cm).</w:t>
      </w:r>
    </w:p>
    <w:p w14:paraId="3912C6F8" w14:textId="3E133D4E" w:rsidR="00E657CC" w:rsidRPr="00A21A5D" w:rsidRDefault="00E657CC" w:rsidP="00E657CC">
      <w:pPr>
        <w:spacing w:after="0" w:line="360" w:lineRule="auto"/>
        <w:rPr>
          <w:rFonts w:asciiTheme="majorBidi" w:eastAsia="Arial" w:hAnsiTheme="majorBidi" w:cstheme="majorBidi"/>
          <w:b/>
          <w:bCs/>
          <w:i/>
          <w:iCs/>
          <w:color w:val="000000" w:themeColor="text1"/>
          <w:sz w:val="28"/>
          <w:szCs w:val="28"/>
        </w:rPr>
      </w:pPr>
      <w:r w:rsidRPr="00A21A5D">
        <w:rPr>
          <w:rFonts w:asciiTheme="majorBidi" w:hAnsiTheme="majorBidi" w:cstheme="majorBidi"/>
          <w:b/>
          <w:bCs/>
          <w:color w:val="000000" w:themeColor="text1"/>
          <w:sz w:val="24"/>
          <w:szCs w:val="24"/>
        </w:rPr>
        <w:t>Table 4.10.</w:t>
      </w:r>
      <w:r w:rsidRPr="00A21A5D">
        <w:rPr>
          <w:rFonts w:asciiTheme="majorBidi" w:hAnsiTheme="majorBidi" w:cstheme="majorBidi"/>
          <w:i/>
          <w:iCs/>
          <w:color w:val="000000" w:themeColor="text1"/>
          <w:sz w:val="24"/>
          <w:szCs w:val="24"/>
        </w:rPr>
        <w:t xml:space="preserve"> Effects of Magnetic Water, Cd Element and their Interactions on the Root Length (cm) of </w:t>
      </w:r>
      <w:r w:rsidR="00790883" w:rsidRPr="00A21A5D">
        <w:rPr>
          <w:rFonts w:asciiTheme="majorBidi" w:hAnsiTheme="majorBidi" w:cstheme="majorBidi"/>
          <w:i/>
          <w:iCs/>
          <w:color w:val="000000" w:themeColor="text1"/>
          <w:sz w:val="24"/>
          <w:szCs w:val="24"/>
        </w:rPr>
        <w:t>P. tomentosa</w:t>
      </w:r>
    </w:p>
    <w:tbl>
      <w:tblPr>
        <w:tblW w:w="0" w:type="auto"/>
        <w:tblLook w:val="04A0" w:firstRow="1" w:lastRow="0" w:firstColumn="1" w:lastColumn="0" w:noHBand="0" w:noVBand="1"/>
      </w:tblPr>
      <w:tblGrid>
        <w:gridCol w:w="1487"/>
        <w:gridCol w:w="1373"/>
        <w:gridCol w:w="1372"/>
        <w:gridCol w:w="1372"/>
        <w:gridCol w:w="1372"/>
        <w:gridCol w:w="1393"/>
      </w:tblGrid>
      <w:tr w:rsidR="00E657CC" w:rsidRPr="00A21A5D" w14:paraId="38E254EB" w14:textId="77777777" w:rsidTr="003701FB">
        <w:trPr>
          <w:trHeight w:val="386"/>
        </w:trPr>
        <w:tc>
          <w:tcPr>
            <w:tcW w:w="1394" w:type="dxa"/>
            <w:tcBorders>
              <w:top w:val="single" w:sz="12" w:space="0" w:color="auto"/>
              <w:left w:val="single" w:sz="12" w:space="0" w:color="auto"/>
              <w:bottom w:val="single" w:sz="4" w:space="0" w:color="auto"/>
              <w:right w:val="single" w:sz="4" w:space="0" w:color="auto"/>
            </w:tcBorders>
            <w:vAlign w:val="center"/>
          </w:tcPr>
          <w:p w14:paraId="2067E306" w14:textId="2995EA05" w:rsidR="00E657CC" w:rsidRPr="00A21A5D" w:rsidRDefault="003701FB" w:rsidP="00FC4813">
            <w:pPr>
              <w:spacing w:after="0" w:line="360" w:lineRule="auto"/>
              <w:jc w:val="center"/>
              <w:rPr>
                <w:rFonts w:asciiTheme="majorBidi" w:hAnsiTheme="majorBidi" w:cstheme="majorBidi"/>
              </w:rPr>
            </w:pPr>
            <w:r>
              <w:rPr>
                <w:rFonts w:asciiTheme="majorBidi" w:hAnsiTheme="majorBidi" w:cstheme="majorBidi"/>
                <w:sz w:val="24"/>
                <w:szCs w:val="24"/>
              </w:rPr>
              <w:t>Treatments</w:t>
            </w:r>
          </w:p>
        </w:tc>
        <w:tc>
          <w:tcPr>
            <w:tcW w:w="5489" w:type="dxa"/>
            <w:gridSpan w:val="4"/>
            <w:tcBorders>
              <w:top w:val="single" w:sz="12" w:space="0" w:color="auto"/>
              <w:left w:val="single" w:sz="4" w:space="0" w:color="auto"/>
              <w:bottom w:val="single" w:sz="4" w:space="0" w:color="auto"/>
              <w:right w:val="single" w:sz="12" w:space="0" w:color="auto"/>
            </w:tcBorders>
          </w:tcPr>
          <w:p w14:paraId="4C7D293B" w14:textId="4EA31FEE"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Cd (mg</w:t>
            </w:r>
            <w:r w:rsidR="003701FB">
              <w:rPr>
                <w:rFonts w:asciiTheme="majorBidi" w:hAnsiTheme="majorBidi" w:cstheme="majorBidi"/>
              </w:rPr>
              <w:t xml:space="preserve"> Cd</w:t>
            </w:r>
            <w:r w:rsidRPr="00A21A5D">
              <w:rPr>
                <w:rFonts w:asciiTheme="majorBidi" w:hAnsiTheme="majorBidi" w:cstheme="majorBidi"/>
              </w:rPr>
              <w:t>.</w:t>
            </w:r>
            <w:r w:rsidR="003701FB">
              <w:rPr>
                <w:rFonts w:asciiTheme="majorBidi" w:hAnsiTheme="majorBidi" w:cstheme="majorBidi"/>
              </w:rPr>
              <w:t xml:space="preserve"> </w:t>
            </w:r>
            <w:r w:rsidRPr="00A21A5D">
              <w:rPr>
                <w:rFonts w:asciiTheme="majorBidi" w:hAnsiTheme="majorBidi" w:cstheme="majorBidi"/>
              </w:rPr>
              <w:t>Kg</w:t>
            </w:r>
            <w:r w:rsidRPr="00A21A5D">
              <w:rPr>
                <w:rFonts w:asciiTheme="majorBidi" w:hAnsiTheme="majorBidi" w:cstheme="majorBidi"/>
                <w:vertAlign w:val="superscript"/>
              </w:rPr>
              <w:t>-1</w:t>
            </w:r>
            <w:r w:rsidRPr="00A21A5D">
              <w:rPr>
                <w:rFonts w:asciiTheme="majorBidi" w:hAnsiTheme="majorBidi" w:cstheme="majorBidi"/>
              </w:rPr>
              <w:t xml:space="preserve"> soil)</w:t>
            </w:r>
          </w:p>
        </w:tc>
        <w:tc>
          <w:tcPr>
            <w:tcW w:w="1393" w:type="dxa"/>
            <w:vMerge w:val="restart"/>
            <w:tcBorders>
              <w:top w:val="single" w:sz="12" w:space="0" w:color="auto"/>
              <w:left w:val="single" w:sz="12" w:space="0" w:color="auto"/>
              <w:bottom w:val="single" w:sz="12" w:space="0" w:color="auto"/>
              <w:right w:val="single" w:sz="12" w:space="0" w:color="auto"/>
            </w:tcBorders>
            <w:vAlign w:val="center"/>
          </w:tcPr>
          <w:p w14:paraId="78A3A448"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Average Gausses</w:t>
            </w:r>
          </w:p>
        </w:tc>
      </w:tr>
      <w:tr w:rsidR="00E657CC" w:rsidRPr="00A21A5D" w14:paraId="5300D2AA" w14:textId="77777777" w:rsidTr="003701FB">
        <w:tc>
          <w:tcPr>
            <w:tcW w:w="1394" w:type="dxa"/>
            <w:tcBorders>
              <w:top w:val="single" w:sz="4" w:space="0" w:color="auto"/>
              <w:left w:val="single" w:sz="12" w:space="0" w:color="auto"/>
              <w:bottom w:val="single" w:sz="4" w:space="0" w:color="auto"/>
              <w:right w:val="single" w:sz="4" w:space="0" w:color="auto"/>
            </w:tcBorders>
          </w:tcPr>
          <w:p w14:paraId="5DE09176" w14:textId="1AB5E75F" w:rsidR="00E657CC" w:rsidRPr="00A21A5D" w:rsidRDefault="003701FB" w:rsidP="003701FB">
            <w:pPr>
              <w:spacing w:after="0" w:line="360" w:lineRule="auto"/>
              <w:jc w:val="center"/>
              <w:rPr>
                <w:rFonts w:asciiTheme="majorBidi" w:hAnsiTheme="majorBidi" w:cstheme="majorBidi"/>
              </w:rPr>
            </w:pPr>
            <w:r>
              <w:rPr>
                <w:rFonts w:asciiTheme="majorBidi" w:hAnsiTheme="majorBidi" w:cstheme="majorBidi"/>
              </w:rPr>
              <w:t>MW(</w:t>
            </w:r>
            <w:r w:rsidRPr="00A21A5D">
              <w:rPr>
                <w:rFonts w:asciiTheme="majorBidi" w:hAnsiTheme="majorBidi" w:cstheme="majorBidi"/>
              </w:rPr>
              <w:t>Gausses</w:t>
            </w:r>
            <w:r>
              <w:rPr>
                <w:rFonts w:asciiTheme="majorBidi" w:hAnsiTheme="majorBidi" w:cstheme="majorBidi"/>
              </w:rPr>
              <w:t>)</w:t>
            </w:r>
          </w:p>
        </w:tc>
        <w:tc>
          <w:tcPr>
            <w:tcW w:w="1373" w:type="dxa"/>
            <w:tcBorders>
              <w:top w:val="single" w:sz="4" w:space="0" w:color="auto"/>
              <w:left w:val="single" w:sz="4" w:space="0" w:color="auto"/>
              <w:bottom w:val="single" w:sz="4" w:space="0" w:color="auto"/>
              <w:right w:val="single" w:sz="4" w:space="0" w:color="auto"/>
            </w:tcBorders>
          </w:tcPr>
          <w:p w14:paraId="0B3950C2"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0</w:t>
            </w:r>
          </w:p>
        </w:tc>
        <w:tc>
          <w:tcPr>
            <w:tcW w:w="1372" w:type="dxa"/>
            <w:tcBorders>
              <w:top w:val="single" w:sz="4" w:space="0" w:color="auto"/>
              <w:left w:val="single" w:sz="4" w:space="0" w:color="auto"/>
              <w:bottom w:val="single" w:sz="4" w:space="0" w:color="auto"/>
              <w:right w:val="single" w:sz="4" w:space="0" w:color="auto"/>
            </w:tcBorders>
          </w:tcPr>
          <w:p w14:paraId="30DBE3BE"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3.33</w:t>
            </w:r>
          </w:p>
        </w:tc>
        <w:tc>
          <w:tcPr>
            <w:tcW w:w="1372" w:type="dxa"/>
            <w:tcBorders>
              <w:top w:val="single" w:sz="4" w:space="0" w:color="auto"/>
              <w:left w:val="single" w:sz="4" w:space="0" w:color="auto"/>
              <w:bottom w:val="single" w:sz="4" w:space="0" w:color="auto"/>
              <w:right w:val="single" w:sz="4" w:space="0" w:color="auto"/>
            </w:tcBorders>
          </w:tcPr>
          <w:p w14:paraId="7EBCAB83"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6.66</w:t>
            </w:r>
          </w:p>
        </w:tc>
        <w:tc>
          <w:tcPr>
            <w:tcW w:w="1372" w:type="dxa"/>
            <w:tcBorders>
              <w:top w:val="single" w:sz="4" w:space="0" w:color="auto"/>
              <w:left w:val="single" w:sz="4" w:space="0" w:color="auto"/>
              <w:bottom w:val="single" w:sz="4" w:space="0" w:color="auto"/>
              <w:right w:val="single" w:sz="12" w:space="0" w:color="auto"/>
            </w:tcBorders>
          </w:tcPr>
          <w:p w14:paraId="270CC956"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10</w:t>
            </w:r>
          </w:p>
        </w:tc>
        <w:tc>
          <w:tcPr>
            <w:tcW w:w="1393" w:type="dxa"/>
            <w:vMerge/>
            <w:tcBorders>
              <w:top w:val="single" w:sz="12" w:space="0" w:color="auto"/>
              <w:left w:val="single" w:sz="12" w:space="0" w:color="auto"/>
              <w:bottom w:val="single" w:sz="12" w:space="0" w:color="auto"/>
              <w:right w:val="single" w:sz="12" w:space="0" w:color="auto"/>
            </w:tcBorders>
            <w:vAlign w:val="center"/>
          </w:tcPr>
          <w:p w14:paraId="3094AEC0" w14:textId="77777777" w:rsidR="00E657CC" w:rsidRPr="00A21A5D" w:rsidRDefault="00E657CC" w:rsidP="00FC4813">
            <w:pPr>
              <w:spacing w:after="0" w:line="360" w:lineRule="auto"/>
              <w:jc w:val="center"/>
              <w:rPr>
                <w:rFonts w:asciiTheme="majorBidi" w:hAnsiTheme="majorBidi" w:cstheme="majorBidi"/>
              </w:rPr>
            </w:pPr>
          </w:p>
        </w:tc>
      </w:tr>
      <w:tr w:rsidR="00E657CC" w:rsidRPr="00A21A5D" w14:paraId="7607F3CA" w14:textId="77777777" w:rsidTr="00FC4813">
        <w:tc>
          <w:tcPr>
            <w:tcW w:w="1394" w:type="dxa"/>
            <w:tcBorders>
              <w:top w:val="single" w:sz="4" w:space="0" w:color="auto"/>
              <w:left w:val="single" w:sz="12" w:space="0" w:color="auto"/>
              <w:bottom w:val="single" w:sz="4" w:space="0" w:color="auto"/>
              <w:right w:val="single" w:sz="4" w:space="0" w:color="auto"/>
            </w:tcBorders>
          </w:tcPr>
          <w:p w14:paraId="619EB892"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0</w:t>
            </w:r>
          </w:p>
        </w:tc>
        <w:tc>
          <w:tcPr>
            <w:tcW w:w="1373" w:type="dxa"/>
            <w:tcBorders>
              <w:top w:val="single" w:sz="4" w:space="0" w:color="auto"/>
              <w:left w:val="single" w:sz="4" w:space="0" w:color="auto"/>
              <w:bottom w:val="single" w:sz="4" w:space="0" w:color="auto"/>
              <w:right w:val="single" w:sz="4" w:space="0" w:color="auto"/>
            </w:tcBorders>
          </w:tcPr>
          <w:p w14:paraId="211B99B3"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22.00 ab</w:t>
            </w:r>
          </w:p>
        </w:tc>
        <w:tc>
          <w:tcPr>
            <w:tcW w:w="1372" w:type="dxa"/>
            <w:tcBorders>
              <w:top w:val="single" w:sz="4" w:space="0" w:color="auto"/>
              <w:left w:val="single" w:sz="4" w:space="0" w:color="auto"/>
              <w:bottom w:val="single" w:sz="4" w:space="0" w:color="auto"/>
              <w:right w:val="single" w:sz="4" w:space="0" w:color="auto"/>
            </w:tcBorders>
          </w:tcPr>
          <w:p w14:paraId="3AE427A4"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21.33 ab</w:t>
            </w:r>
          </w:p>
        </w:tc>
        <w:tc>
          <w:tcPr>
            <w:tcW w:w="1372" w:type="dxa"/>
            <w:tcBorders>
              <w:top w:val="single" w:sz="4" w:space="0" w:color="auto"/>
              <w:left w:val="single" w:sz="4" w:space="0" w:color="auto"/>
              <w:bottom w:val="single" w:sz="4" w:space="0" w:color="auto"/>
              <w:right w:val="single" w:sz="4" w:space="0" w:color="auto"/>
            </w:tcBorders>
          </w:tcPr>
          <w:p w14:paraId="5DD1A095"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17.00 bc</w:t>
            </w:r>
          </w:p>
        </w:tc>
        <w:tc>
          <w:tcPr>
            <w:tcW w:w="1372" w:type="dxa"/>
            <w:tcBorders>
              <w:top w:val="single" w:sz="4" w:space="0" w:color="auto"/>
              <w:left w:val="single" w:sz="4" w:space="0" w:color="auto"/>
              <w:bottom w:val="single" w:sz="4" w:space="0" w:color="auto"/>
              <w:right w:val="single" w:sz="12" w:space="0" w:color="auto"/>
            </w:tcBorders>
          </w:tcPr>
          <w:p w14:paraId="4E0A6472"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17.33 bc</w:t>
            </w:r>
          </w:p>
        </w:tc>
        <w:tc>
          <w:tcPr>
            <w:tcW w:w="1393" w:type="dxa"/>
            <w:tcBorders>
              <w:top w:val="single" w:sz="12" w:space="0" w:color="auto"/>
              <w:left w:val="single" w:sz="12" w:space="0" w:color="auto"/>
              <w:bottom w:val="single" w:sz="12" w:space="0" w:color="auto"/>
              <w:right w:val="single" w:sz="12" w:space="0" w:color="auto"/>
            </w:tcBorders>
          </w:tcPr>
          <w:p w14:paraId="7FBC4DF7"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19.42 a</w:t>
            </w:r>
          </w:p>
        </w:tc>
      </w:tr>
      <w:tr w:rsidR="00E657CC" w:rsidRPr="00A21A5D" w14:paraId="2A719237" w14:textId="77777777" w:rsidTr="00FC4813">
        <w:tc>
          <w:tcPr>
            <w:tcW w:w="1394" w:type="dxa"/>
            <w:tcBorders>
              <w:top w:val="single" w:sz="4" w:space="0" w:color="auto"/>
              <w:left w:val="single" w:sz="12" w:space="0" w:color="auto"/>
              <w:bottom w:val="single" w:sz="4" w:space="0" w:color="auto"/>
              <w:right w:val="single" w:sz="4" w:space="0" w:color="auto"/>
            </w:tcBorders>
          </w:tcPr>
          <w:p w14:paraId="2A207E5A"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500</w:t>
            </w:r>
          </w:p>
        </w:tc>
        <w:tc>
          <w:tcPr>
            <w:tcW w:w="1373" w:type="dxa"/>
            <w:tcBorders>
              <w:top w:val="single" w:sz="4" w:space="0" w:color="auto"/>
              <w:left w:val="single" w:sz="4" w:space="0" w:color="auto"/>
              <w:bottom w:val="single" w:sz="4" w:space="0" w:color="auto"/>
              <w:right w:val="single" w:sz="4" w:space="0" w:color="auto"/>
            </w:tcBorders>
          </w:tcPr>
          <w:p w14:paraId="3B9C00D0"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24.67 a</w:t>
            </w:r>
          </w:p>
        </w:tc>
        <w:tc>
          <w:tcPr>
            <w:tcW w:w="1372" w:type="dxa"/>
            <w:tcBorders>
              <w:top w:val="single" w:sz="4" w:space="0" w:color="auto"/>
              <w:left w:val="single" w:sz="4" w:space="0" w:color="auto"/>
              <w:bottom w:val="single" w:sz="4" w:space="0" w:color="auto"/>
              <w:right w:val="single" w:sz="4" w:space="0" w:color="auto"/>
            </w:tcBorders>
          </w:tcPr>
          <w:p w14:paraId="6AD7F54A"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18.33 a-c</w:t>
            </w:r>
          </w:p>
        </w:tc>
        <w:tc>
          <w:tcPr>
            <w:tcW w:w="1372" w:type="dxa"/>
            <w:tcBorders>
              <w:top w:val="single" w:sz="4" w:space="0" w:color="auto"/>
              <w:left w:val="single" w:sz="4" w:space="0" w:color="auto"/>
              <w:bottom w:val="single" w:sz="4" w:space="0" w:color="auto"/>
              <w:right w:val="single" w:sz="4" w:space="0" w:color="auto"/>
            </w:tcBorders>
          </w:tcPr>
          <w:p w14:paraId="79EA0DE4"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20.00 a-c</w:t>
            </w:r>
          </w:p>
        </w:tc>
        <w:tc>
          <w:tcPr>
            <w:tcW w:w="1372" w:type="dxa"/>
            <w:tcBorders>
              <w:top w:val="single" w:sz="4" w:space="0" w:color="auto"/>
              <w:left w:val="single" w:sz="4" w:space="0" w:color="auto"/>
              <w:bottom w:val="single" w:sz="4" w:space="0" w:color="auto"/>
              <w:right w:val="single" w:sz="12" w:space="0" w:color="auto"/>
            </w:tcBorders>
          </w:tcPr>
          <w:p w14:paraId="2323E754"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21.00 ab</w:t>
            </w:r>
          </w:p>
        </w:tc>
        <w:tc>
          <w:tcPr>
            <w:tcW w:w="1393" w:type="dxa"/>
            <w:tcBorders>
              <w:top w:val="single" w:sz="12" w:space="0" w:color="auto"/>
              <w:left w:val="single" w:sz="12" w:space="0" w:color="auto"/>
              <w:bottom w:val="single" w:sz="12" w:space="0" w:color="auto"/>
              <w:right w:val="single" w:sz="12" w:space="0" w:color="auto"/>
            </w:tcBorders>
          </w:tcPr>
          <w:p w14:paraId="336E52F7"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21.00 a</w:t>
            </w:r>
          </w:p>
        </w:tc>
      </w:tr>
      <w:tr w:rsidR="00E657CC" w:rsidRPr="00A21A5D" w14:paraId="0285774D" w14:textId="77777777" w:rsidTr="00FC4813">
        <w:tc>
          <w:tcPr>
            <w:tcW w:w="1394" w:type="dxa"/>
            <w:tcBorders>
              <w:top w:val="single" w:sz="4" w:space="0" w:color="auto"/>
              <w:left w:val="single" w:sz="12" w:space="0" w:color="auto"/>
              <w:bottom w:val="single" w:sz="4" w:space="0" w:color="auto"/>
              <w:right w:val="single" w:sz="4" w:space="0" w:color="auto"/>
            </w:tcBorders>
          </w:tcPr>
          <w:p w14:paraId="62032291"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1000</w:t>
            </w:r>
          </w:p>
        </w:tc>
        <w:tc>
          <w:tcPr>
            <w:tcW w:w="1373" w:type="dxa"/>
            <w:tcBorders>
              <w:top w:val="single" w:sz="4" w:space="0" w:color="auto"/>
              <w:left w:val="single" w:sz="4" w:space="0" w:color="auto"/>
              <w:bottom w:val="single" w:sz="4" w:space="0" w:color="auto"/>
              <w:right w:val="single" w:sz="4" w:space="0" w:color="auto"/>
            </w:tcBorders>
          </w:tcPr>
          <w:p w14:paraId="2D5205AB"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21.00 ab</w:t>
            </w:r>
          </w:p>
        </w:tc>
        <w:tc>
          <w:tcPr>
            <w:tcW w:w="1372" w:type="dxa"/>
            <w:tcBorders>
              <w:top w:val="single" w:sz="4" w:space="0" w:color="auto"/>
              <w:left w:val="single" w:sz="4" w:space="0" w:color="auto"/>
              <w:bottom w:val="single" w:sz="4" w:space="0" w:color="auto"/>
              <w:right w:val="single" w:sz="4" w:space="0" w:color="auto"/>
            </w:tcBorders>
          </w:tcPr>
          <w:p w14:paraId="3EB047AA"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20.00 a-c</w:t>
            </w:r>
          </w:p>
        </w:tc>
        <w:tc>
          <w:tcPr>
            <w:tcW w:w="1372" w:type="dxa"/>
            <w:tcBorders>
              <w:top w:val="single" w:sz="4" w:space="0" w:color="auto"/>
              <w:left w:val="single" w:sz="4" w:space="0" w:color="auto"/>
              <w:bottom w:val="single" w:sz="4" w:space="0" w:color="auto"/>
              <w:right w:val="single" w:sz="4" w:space="0" w:color="auto"/>
            </w:tcBorders>
          </w:tcPr>
          <w:p w14:paraId="0BBA16BC"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19.67 a-c</w:t>
            </w:r>
          </w:p>
        </w:tc>
        <w:tc>
          <w:tcPr>
            <w:tcW w:w="1372" w:type="dxa"/>
            <w:tcBorders>
              <w:top w:val="single" w:sz="4" w:space="0" w:color="auto"/>
              <w:left w:val="single" w:sz="4" w:space="0" w:color="auto"/>
              <w:bottom w:val="single" w:sz="4" w:space="0" w:color="auto"/>
              <w:right w:val="single" w:sz="12" w:space="0" w:color="auto"/>
            </w:tcBorders>
          </w:tcPr>
          <w:p w14:paraId="7D06D2D4"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20.33 a-c</w:t>
            </w:r>
          </w:p>
        </w:tc>
        <w:tc>
          <w:tcPr>
            <w:tcW w:w="1393" w:type="dxa"/>
            <w:tcBorders>
              <w:top w:val="single" w:sz="12" w:space="0" w:color="auto"/>
              <w:left w:val="single" w:sz="12" w:space="0" w:color="auto"/>
              <w:bottom w:val="single" w:sz="12" w:space="0" w:color="auto"/>
              <w:right w:val="single" w:sz="12" w:space="0" w:color="auto"/>
            </w:tcBorders>
          </w:tcPr>
          <w:p w14:paraId="09D3197D"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20.25 a</w:t>
            </w:r>
          </w:p>
        </w:tc>
      </w:tr>
      <w:tr w:rsidR="00E657CC" w:rsidRPr="00A21A5D" w14:paraId="3FAFD73A" w14:textId="77777777" w:rsidTr="00FC4813">
        <w:tc>
          <w:tcPr>
            <w:tcW w:w="1394" w:type="dxa"/>
            <w:tcBorders>
              <w:top w:val="single" w:sz="4" w:space="0" w:color="auto"/>
              <w:left w:val="single" w:sz="12" w:space="0" w:color="auto"/>
              <w:bottom w:val="single" w:sz="4" w:space="0" w:color="auto"/>
              <w:right w:val="single" w:sz="4" w:space="0" w:color="auto"/>
            </w:tcBorders>
          </w:tcPr>
          <w:p w14:paraId="553E82DD"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1500</w:t>
            </w:r>
          </w:p>
        </w:tc>
        <w:tc>
          <w:tcPr>
            <w:tcW w:w="1373" w:type="dxa"/>
            <w:tcBorders>
              <w:top w:val="single" w:sz="4" w:space="0" w:color="auto"/>
              <w:left w:val="single" w:sz="4" w:space="0" w:color="auto"/>
              <w:bottom w:val="single" w:sz="4" w:space="0" w:color="auto"/>
              <w:right w:val="single" w:sz="4" w:space="0" w:color="auto"/>
            </w:tcBorders>
          </w:tcPr>
          <w:p w14:paraId="5A2F3379"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17.67 bc</w:t>
            </w:r>
          </w:p>
        </w:tc>
        <w:tc>
          <w:tcPr>
            <w:tcW w:w="1372" w:type="dxa"/>
            <w:tcBorders>
              <w:top w:val="single" w:sz="4" w:space="0" w:color="auto"/>
              <w:left w:val="single" w:sz="4" w:space="0" w:color="auto"/>
              <w:bottom w:val="single" w:sz="4" w:space="0" w:color="auto"/>
              <w:right w:val="single" w:sz="4" w:space="0" w:color="auto"/>
            </w:tcBorders>
          </w:tcPr>
          <w:p w14:paraId="5FD69BF8"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18.00 bc</w:t>
            </w:r>
          </w:p>
        </w:tc>
        <w:tc>
          <w:tcPr>
            <w:tcW w:w="1372" w:type="dxa"/>
            <w:tcBorders>
              <w:top w:val="single" w:sz="4" w:space="0" w:color="auto"/>
              <w:left w:val="single" w:sz="4" w:space="0" w:color="auto"/>
              <w:bottom w:val="single" w:sz="4" w:space="0" w:color="auto"/>
              <w:right w:val="single" w:sz="4" w:space="0" w:color="auto"/>
            </w:tcBorders>
          </w:tcPr>
          <w:p w14:paraId="472A7254"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16.33 bc</w:t>
            </w:r>
          </w:p>
        </w:tc>
        <w:tc>
          <w:tcPr>
            <w:tcW w:w="1372" w:type="dxa"/>
            <w:tcBorders>
              <w:top w:val="single" w:sz="4" w:space="0" w:color="auto"/>
              <w:left w:val="single" w:sz="4" w:space="0" w:color="auto"/>
              <w:bottom w:val="single" w:sz="4" w:space="0" w:color="auto"/>
              <w:right w:val="single" w:sz="12" w:space="0" w:color="auto"/>
            </w:tcBorders>
          </w:tcPr>
          <w:p w14:paraId="4270D64F"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14.00 c</w:t>
            </w:r>
          </w:p>
        </w:tc>
        <w:tc>
          <w:tcPr>
            <w:tcW w:w="1393" w:type="dxa"/>
            <w:tcBorders>
              <w:top w:val="single" w:sz="12" w:space="0" w:color="auto"/>
              <w:left w:val="single" w:sz="12" w:space="0" w:color="auto"/>
              <w:bottom w:val="single" w:sz="12" w:space="0" w:color="auto"/>
              <w:right w:val="single" w:sz="12" w:space="0" w:color="auto"/>
            </w:tcBorders>
          </w:tcPr>
          <w:p w14:paraId="7DDA6DB6"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16.50 b</w:t>
            </w:r>
          </w:p>
        </w:tc>
      </w:tr>
      <w:tr w:rsidR="00E657CC" w:rsidRPr="00A21A5D" w14:paraId="74BF9997" w14:textId="77777777" w:rsidTr="00FC4813">
        <w:tc>
          <w:tcPr>
            <w:tcW w:w="1394" w:type="dxa"/>
            <w:tcBorders>
              <w:top w:val="single" w:sz="4" w:space="0" w:color="auto"/>
              <w:left w:val="single" w:sz="12" w:space="0" w:color="auto"/>
              <w:bottom w:val="single" w:sz="12" w:space="0" w:color="auto"/>
              <w:right w:val="single" w:sz="4" w:space="0" w:color="auto"/>
            </w:tcBorders>
          </w:tcPr>
          <w:p w14:paraId="57E0AC80"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2000</w:t>
            </w:r>
          </w:p>
        </w:tc>
        <w:tc>
          <w:tcPr>
            <w:tcW w:w="1373" w:type="dxa"/>
            <w:tcBorders>
              <w:top w:val="single" w:sz="4" w:space="0" w:color="auto"/>
              <w:left w:val="single" w:sz="4" w:space="0" w:color="auto"/>
              <w:bottom w:val="single" w:sz="12" w:space="0" w:color="auto"/>
              <w:right w:val="single" w:sz="4" w:space="0" w:color="auto"/>
            </w:tcBorders>
          </w:tcPr>
          <w:p w14:paraId="6146A1EF"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20.33 a-c</w:t>
            </w:r>
          </w:p>
        </w:tc>
        <w:tc>
          <w:tcPr>
            <w:tcW w:w="1372" w:type="dxa"/>
            <w:tcBorders>
              <w:top w:val="single" w:sz="4" w:space="0" w:color="auto"/>
              <w:left w:val="single" w:sz="4" w:space="0" w:color="auto"/>
              <w:bottom w:val="single" w:sz="12" w:space="0" w:color="auto"/>
              <w:right w:val="single" w:sz="4" w:space="0" w:color="auto"/>
            </w:tcBorders>
          </w:tcPr>
          <w:p w14:paraId="6DBF3C31"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17.00 bc</w:t>
            </w:r>
          </w:p>
        </w:tc>
        <w:tc>
          <w:tcPr>
            <w:tcW w:w="1372" w:type="dxa"/>
            <w:tcBorders>
              <w:top w:val="single" w:sz="4" w:space="0" w:color="auto"/>
              <w:left w:val="single" w:sz="4" w:space="0" w:color="auto"/>
              <w:bottom w:val="single" w:sz="12" w:space="0" w:color="auto"/>
              <w:right w:val="single" w:sz="4" w:space="0" w:color="auto"/>
            </w:tcBorders>
          </w:tcPr>
          <w:p w14:paraId="5C7512FE"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20.33 a-c</w:t>
            </w:r>
          </w:p>
        </w:tc>
        <w:tc>
          <w:tcPr>
            <w:tcW w:w="1372" w:type="dxa"/>
            <w:tcBorders>
              <w:top w:val="single" w:sz="4" w:space="0" w:color="auto"/>
              <w:left w:val="single" w:sz="4" w:space="0" w:color="auto"/>
              <w:bottom w:val="single" w:sz="12" w:space="0" w:color="auto"/>
              <w:right w:val="single" w:sz="12" w:space="0" w:color="auto"/>
            </w:tcBorders>
          </w:tcPr>
          <w:p w14:paraId="12668965"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15.67 bc</w:t>
            </w:r>
          </w:p>
        </w:tc>
        <w:tc>
          <w:tcPr>
            <w:tcW w:w="1393" w:type="dxa"/>
            <w:tcBorders>
              <w:top w:val="single" w:sz="12" w:space="0" w:color="auto"/>
              <w:left w:val="single" w:sz="12" w:space="0" w:color="auto"/>
              <w:bottom w:val="single" w:sz="12" w:space="0" w:color="auto"/>
              <w:right w:val="single" w:sz="12" w:space="0" w:color="auto"/>
            </w:tcBorders>
          </w:tcPr>
          <w:p w14:paraId="02B1A97C"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18.33 ab</w:t>
            </w:r>
          </w:p>
        </w:tc>
      </w:tr>
      <w:tr w:rsidR="00E657CC" w:rsidRPr="00A21A5D" w14:paraId="5AD81765" w14:textId="77777777" w:rsidTr="00FC4813">
        <w:trPr>
          <w:gridAfter w:val="1"/>
          <w:wAfter w:w="1393" w:type="dxa"/>
        </w:trPr>
        <w:tc>
          <w:tcPr>
            <w:tcW w:w="1394" w:type="dxa"/>
            <w:tcBorders>
              <w:top w:val="single" w:sz="12" w:space="0" w:color="auto"/>
              <w:left w:val="single" w:sz="12" w:space="0" w:color="auto"/>
              <w:bottom w:val="single" w:sz="12" w:space="0" w:color="auto"/>
              <w:right w:val="single" w:sz="12" w:space="0" w:color="auto"/>
            </w:tcBorders>
          </w:tcPr>
          <w:p w14:paraId="757421C0"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Average Cd</w:t>
            </w:r>
          </w:p>
        </w:tc>
        <w:tc>
          <w:tcPr>
            <w:tcW w:w="1373" w:type="dxa"/>
            <w:tcBorders>
              <w:top w:val="single" w:sz="12" w:space="0" w:color="auto"/>
              <w:left w:val="single" w:sz="12" w:space="0" w:color="auto"/>
              <w:bottom w:val="single" w:sz="12" w:space="0" w:color="auto"/>
              <w:right w:val="single" w:sz="12" w:space="0" w:color="auto"/>
            </w:tcBorders>
          </w:tcPr>
          <w:p w14:paraId="033FC940"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21.13 a</w:t>
            </w:r>
          </w:p>
        </w:tc>
        <w:tc>
          <w:tcPr>
            <w:tcW w:w="1372" w:type="dxa"/>
            <w:tcBorders>
              <w:top w:val="single" w:sz="12" w:space="0" w:color="auto"/>
              <w:left w:val="single" w:sz="12" w:space="0" w:color="auto"/>
              <w:bottom w:val="single" w:sz="12" w:space="0" w:color="auto"/>
              <w:right w:val="single" w:sz="12" w:space="0" w:color="auto"/>
            </w:tcBorders>
          </w:tcPr>
          <w:p w14:paraId="41185186"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18.93 ab</w:t>
            </w:r>
          </w:p>
        </w:tc>
        <w:tc>
          <w:tcPr>
            <w:tcW w:w="1372" w:type="dxa"/>
            <w:tcBorders>
              <w:top w:val="single" w:sz="12" w:space="0" w:color="auto"/>
              <w:left w:val="single" w:sz="12" w:space="0" w:color="auto"/>
              <w:bottom w:val="single" w:sz="12" w:space="0" w:color="auto"/>
              <w:right w:val="single" w:sz="12" w:space="0" w:color="auto"/>
            </w:tcBorders>
          </w:tcPr>
          <w:p w14:paraId="5CFC6124"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18.67 ab</w:t>
            </w:r>
          </w:p>
        </w:tc>
        <w:tc>
          <w:tcPr>
            <w:tcW w:w="1372" w:type="dxa"/>
            <w:tcBorders>
              <w:top w:val="single" w:sz="12" w:space="0" w:color="auto"/>
              <w:left w:val="single" w:sz="12" w:space="0" w:color="auto"/>
              <w:bottom w:val="single" w:sz="12" w:space="0" w:color="auto"/>
              <w:right w:val="single" w:sz="12" w:space="0" w:color="auto"/>
            </w:tcBorders>
          </w:tcPr>
          <w:p w14:paraId="59277C4A" w14:textId="77777777" w:rsidR="00E657CC" w:rsidRPr="00A21A5D" w:rsidRDefault="00E657CC" w:rsidP="00FC4813">
            <w:pPr>
              <w:spacing w:after="0" w:line="360" w:lineRule="auto"/>
              <w:jc w:val="center"/>
              <w:rPr>
                <w:rFonts w:asciiTheme="majorBidi" w:hAnsiTheme="majorBidi" w:cstheme="majorBidi"/>
              </w:rPr>
            </w:pPr>
            <w:r w:rsidRPr="00A21A5D">
              <w:rPr>
                <w:rFonts w:asciiTheme="majorBidi" w:hAnsiTheme="majorBidi" w:cstheme="majorBidi"/>
              </w:rPr>
              <w:t>17.67 b</w:t>
            </w:r>
          </w:p>
        </w:tc>
      </w:tr>
      <w:tr w:rsidR="00E657CC" w:rsidRPr="00A21A5D" w14:paraId="23F0D035" w14:textId="77777777" w:rsidTr="00FC4813">
        <w:tc>
          <w:tcPr>
            <w:tcW w:w="8276" w:type="dxa"/>
            <w:gridSpan w:val="6"/>
            <w:tcBorders>
              <w:left w:val="nil"/>
              <w:bottom w:val="nil"/>
              <w:right w:val="nil"/>
            </w:tcBorders>
          </w:tcPr>
          <w:p w14:paraId="2F0668D7" w14:textId="77777777" w:rsidR="00E657CC" w:rsidRPr="00A21A5D" w:rsidRDefault="00E657CC" w:rsidP="00FC4813">
            <w:pPr>
              <w:spacing w:after="0" w:line="360" w:lineRule="auto"/>
              <w:ind w:hanging="270"/>
              <w:jc w:val="both"/>
              <w:rPr>
                <w:rFonts w:asciiTheme="majorBidi" w:hAnsiTheme="majorBidi" w:cstheme="majorBidi"/>
              </w:rPr>
            </w:pPr>
            <w:r w:rsidRPr="00A21A5D">
              <w:rPr>
                <w:rFonts w:asciiTheme="majorBidi" w:hAnsiTheme="majorBidi" w:cstheme="majorBidi"/>
              </w:rPr>
              <w:lastRenderedPageBreak/>
              <w:t xml:space="preserve">* Means followed by the same letter factor and their interactions are not significantly different at p ≤ 0.05 according to Duncan`s Multiple Range test and vice versa. </w:t>
            </w:r>
          </w:p>
        </w:tc>
      </w:tr>
    </w:tbl>
    <w:p w14:paraId="3CFB4397" w14:textId="77777777" w:rsidR="00BF0711" w:rsidRPr="00A21A5D" w:rsidRDefault="00BF0711" w:rsidP="006C11C9">
      <w:pPr>
        <w:pStyle w:val="Caption"/>
        <w:spacing w:line="360" w:lineRule="auto"/>
        <w:jc w:val="center"/>
        <w:rPr>
          <w:rFonts w:asciiTheme="majorBidi" w:hAnsiTheme="majorBidi" w:cstheme="majorBidi"/>
          <w:color w:val="000000" w:themeColor="text1"/>
          <w:sz w:val="24"/>
          <w:szCs w:val="24"/>
        </w:rPr>
      </w:pPr>
    </w:p>
    <w:p w14:paraId="1415B31B" w14:textId="02FDB7D9" w:rsidR="00924F61" w:rsidRPr="00A21A5D" w:rsidRDefault="00924F61" w:rsidP="00BF0711">
      <w:pPr>
        <w:pStyle w:val="Caption"/>
        <w:spacing w:line="360" w:lineRule="auto"/>
        <w:ind w:left="1260" w:hanging="1170"/>
        <w:rPr>
          <w:rFonts w:asciiTheme="majorBidi" w:hAnsiTheme="majorBidi" w:cstheme="majorBidi"/>
          <w:b/>
          <w:bCs/>
          <w:i w:val="0"/>
          <w:iCs w:val="0"/>
          <w:color w:val="000000" w:themeColor="text1"/>
          <w:sz w:val="24"/>
          <w:szCs w:val="24"/>
        </w:rPr>
      </w:pPr>
      <w:r w:rsidRPr="00A21A5D">
        <w:rPr>
          <w:rFonts w:asciiTheme="majorBidi" w:hAnsiTheme="majorBidi" w:cstheme="majorBidi"/>
          <w:b/>
          <w:bCs/>
          <w:i w:val="0"/>
          <w:iCs w:val="0"/>
          <w:noProof/>
          <w:color w:val="000000" w:themeColor="text1"/>
          <w:sz w:val="24"/>
          <w:szCs w:val="24"/>
        </w:rPr>
        <w:drawing>
          <wp:inline distT="0" distB="0" distL="0" distR="0" wp14:anchorId="5A82B10F" wp14:editId="391D20CD">
            <wp:extent cx="5876014" cy="52240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359" t="23704" r="28205" b="9226"/>
                    <a:stretch/>
                  </pic:blipFill>
                  <pic:spPr bwMode="auto">
                    <a:xfrm>
                      <a:off x="0" y="0"/>
                      <a:ext cx="5890483" cy="5236871"/>
                    </a:xfrm>
                    <a:prstGeom prst="rect">
                      <a:avLst/>
                    </a:prstGeom>
                    <a:ln>
                      <a:noFill/>
                    </a:ln>
                    <a:extLst>
                      <a:ext uri="{53640926-AAD7-44D8-BBD7-CCE9431645EC}">
                        <a14:shadowObscured xmlns:a14="http://schemas.microsoft.com/office/drawing/2010/main"/>
                      </a:ext>
                    </a:extLst>
                  </pic:spPr>
                </pic:pic>
              </a:graphicData>
            </a:graphic>
          </wp:inline>
        </w:drawing>
      </w:r>
    </w:p>
    <w:p w14:paraId="0E5CC256" w14:textId="77777777" w:rsidR="006C11C9" w:rsidRPr="00A21A5D" w:rsidRDefault="006C11C9" w:rsidP="00BF0711">
      <w:pPr>
        <w:pStyle w:val="Caption"/>
        <w:spacing w:line="360" w:lineRule="auto"/>
        <w:ind w:left="1260" w:hanging="1170"/>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Figure 4.2.</w:t>
      </w:r>
      <w:r w:rsidRPr="00A21A5D">
        <w:rPr>
          <w:rFonts w:asciiTheme="majorBidi" w:hAnsiTheme="majorBidi" w:cstheme="majorBidi"/>
          <w:color w:val="000000" w:themeColor="text1"/>
          <w:sz w:val="24"/>
          <w:szCs w:val="24"/>
        </w:rPr>
        <w:t xml:space="preserve"> Effects of Cadmium on Roots Length</w:t>
      </w:r>
      <w:r w:rsidR="000F0C64" w:rsidRPr="00A21A5D">
        <w:rPr>
          <w:rFonts w:asciiTheme="majorBidi" w:hAnsiTheme="majorBidi" w:cstheme="majorBidi"/>
          <w:color w:val="000000" w:themeColor="text1"/>
          <w:sz w:val="24"/>
          <w:szCs w:val="24"/>
        </w:rPr>
        <w:t xml:space="preserve"> under</w:t>
      </w:r>
      <w:r w:rsidRPr="00A21A5D">
        <w:rPr>
          <w:rFonts w:asciiTheme="majorBidi" w:hAnsiTheme="majorBidi" w:cstheme="majorBidi"/>
          <w:color w:val="000000" w:themeColor="text1"/>
          <w:sz w:val="24"/>
          <w:szCs w:val="24"/>
        </w:rPr>
        <w:t xml:space="preserve"> (a) Gauss 0, (b) Gauss 500, (c) Gauss 1000, (d)Gauss1500 (e) Gauss 2000</w:t>
      </w:r>
      <w:r w:rsidR="000F0C64" w:rsidRPr="00A21A5D">
        <w:rPr>
          <w:rFonts w:asciiTheme="majorBidi" w:hAnsiTheme="majorBidi" w:cstheme="majorBidi"/>
          <w:color w:val="000000" w:themeColor="text1"/>
          <w:sz w:val="24"/>
          <w:szCs w:val="24"/>
        </w:rPr>
        <w:t xml:space="preserve"> Magnetic Water.</w:t>
      </w:r>
    </w:p>
    <w:p w14:paraId="12613AFA" w14:textId="6D84B4FE" w:rsidR="00BF0711" w:rsidRPr="00A21A5D" w:rsidRDefault="00BF0711" w:rsidP="00815D0F">
      <w:pPr>
        <w:spacing w:line="360" w:lineRule="auto"/>
        <w:jc w:val="both"/>
        <w:rPr>
          <w:rFonts w:asciiTheme="majorBidi" w:hAnsiTheme="majorBidi" w:cstheme="majorBidi"/>
          <w:sz w:val="24"/>
          <w:szCs w:val="24"/>
        </w:rPr>
      </w:pPr>
    </w:p>
    <w:p w14:paraId="372042F7" w14:textId="3E304332" w:rsidR="00500608" w:rsidRPr="00A21A5D" w:rsidRDefault="00500608" w:rsidP="00BF0711">
      <w:pPr>
        <w:spacing w:line="360" w:lineRule="auto"/>
        <w:jc w:val="both"/>
        <w:rPr>
          <w:rFonts w:asciiTheme="majorBidi" w:hAnsiTheme="majorBidi" w:cstheme="majorBidi"/>
          <w:b/>
          <w:bCs/>
          <w:sz w:val="28"/>
          <w:szCs w:val="28"/>
        </w:rPr>
      </w:pPr>
      <w:r w:rsidRPr="00A21A5D">
        <w:rPr>
          <w:rFonts w:asciiTheme="majorBidi" w:hAnsiTheme="majorBidi" w:cstheme="majorBidi"/>
          <w:b/>
          <w:bCs/>
          <w:sz w:val="28"/>
          <w:szCs w:val="28"/>
        </w:rPr>
        <w:t>4.1.11</w:t>
      </w:r>
      <w:r w:rsidR="00BF0711" w:rsidRPr="00A21A5D">
        <w:rPr>
          <w:rFonts w:asciiTheme="majorBidi" w:hAnsiTheme="majorBidi" w:cstheme="majorBidi"/>
          <w:b/>
          <w:bCs/>
          <w:sz w:val="28"/>
          <w:szCs w:val="28"/>
        </w:rPr>
        <w:t>.</w:t>
      </w:r>
      <w:r w:rsidRPr="00A21A5D">
        <w:rPr>
          <w:rFonts w:asciiTheme="majorBidi" w:hAnsiTheme="majorBidi" w:cstheme="majorBidi"/>
          <w:b/>
          <w:bCs/>
          <w:sz w:val="28"/>
          <w:szCs w:val="28"/>
        </w:rPr>
        <w:t xml:space="preserve"> </w:t>
      </w:r>
      <w:r w:rsidRPr="00A21A5D">
        <w:rPr>
          <w:rFonts w:asciiTheme="majorBidi" w:eastAsia="Arial" w:hAnsiTheme="majorBidi" w:cstheme="majorBidi"/>
          <w:b/>
          <w:bCs/>
          <w:color w:val="000000" w:themeColor="text1"/>
          <w:sz w:val="24"/>
          <w:szCs w:val="24"/>
        </w:rPr>
        <w:t>Root Fresh Weight</w:t>
      </w:r>
      <w:r w:rsidR="00F9241B" w:rsidRPr="00A21A5D">
        <w:rPr>
          <w:rFonts w:asciiTheme="majorBidi" w:eastAsia="Arial" w:hAnsiTheme="majorBidi" w:cstheme="majorBidi"/>
          <w:b/>
          <w:bCs/>
          <w:color w:val="000000" w:themeColor="text1"/>
          <w:sz w:val="24"/>
          <w:szCs w:val="24"/>
        </w:rPr>
        <w:t xml:space="preserve"> (g)</w:t>
      </w:r>
    </w:p>
    <w:p w14:paraId="6BB5D5C5" w14:textId="3D6A0564" w:rsidR="00500608" w:rsidRPr="00A21A5D" w:rsidRDefault="00500608" w:rsidP="00C266AD">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power 1000 gauss MW increased root fresh weight significantly to (31.32g) compared to other treatments, whereas increasing the power to1500 and 2000 decreased it significantly to 22.88 and 20.28 g respectively</w:t>
      </w:r>
      <w:r w:rsidR="00ED1696" w:rsidRPr="00A21A5D">
        <w:rPr>
          <w:rFonts w:asciiTheme="majorBidi" w:hAnsiTheme="majorBidi" w:cstheme="majorBidi"/>
          <w:sz w:val="24"/>
          <w:szCs w:val="24"/>
        </w:rPr>
        <w:t>, as shown in</w:t>
      </w:r>
      <w:r w:rsidR="00F9241B" w:rsidRPr="00A21A5D">
        <w:rPr>
          <w:rFonts w:asciiTheme="majorBidi" w:hAnsiTheme="majorBidi" w:cstheme="majorBidi"/>
          <w:sz w:val="24"/>
          <w:szCs w:val="24"/>
        </w:rPr>
        <w:t xml:space="preserve"> (</w:t>
      </w:r>
      <w:r w:rsidR="00ED1696" w:rsidRPr="00A21A5D">
        <w:rPr>
          <w:rFonts w:asciiTheme="majorBidi" w:hAnsiTheme="majorBidi" w:cstheme="majorBidi"/>
          <w:sz w:val="24"/>
          <w:szCs w:val="24"/>
        </w:rPr>
        <w:t>Table</w:t>
      </w:r>
      <w:r w:rsidR="00F9241B" w:rsidRPr="00A21A5D">
        <w:rPr>
          <w:rFonts w:asciiTheme="majorBidi" w:hAnsiTheme="majorBidi" w:cstheme="majorBidi"/>
          <w:sz w:val="24"/>
          <w:szCs w:val="24"/>
        </w:rPr>
        <w:t xml:space="preserve"> 4.11)</w:t>
      </w:r>
      <w:r w:rsidRPr="00A21A5D">
        <w:rPr>
          <w:rFonts w:asciiTheme="majorBidi" w:hAnsiTheme="majorBidi" w:cstheme="majorBidi"/>
          <w:sz w:val="24"/>
          <w:szCs w:val="24"/>
        </w:rPr>
        <w:t xml:space="preserve">. </w:t>
      </w:r>
      <w:r w:rsidR="00C266AD" w:rsidRPr="00A21A5D">
        <w:rPr>
          <w:rFonts w:asciiTheme="majorBidi" w:eastAsia="Arial" w:hAnsiTheme="majorBidi" w:cstheme="majorBidi"/>
          <w:sz w:val="24"/>
          <w:szCs w:val="24"/>
        </w:rPr>
        <w:t>R</w:t>
      </w:r>
      <w:r w:rsidRPr="00A21A5D">
        <w:rPr>
          <w:rFonts w:asciiTheme="majorBidi" w:eastAsia="Arial" w:hAnsiTheme="majorBidi" w:cstheme="majorBidi"/>
          <w:sz w:val="24"/>
          <w:szCs w:val="24"/>
        </w:rPr>
        <w:t>egardless the concentration</w:t>
      </w:r>
      <w:r w:rsidR="00C266AD" w:rsidRPr="00A21A5D">
        <w:rPr>
          <w:rFonts w:asciiTheme="majorBidi" w:eastAsia="Arial" w:hAnsiTheme="majorBidi" w:cstheme="majorBidi"/>
          <w:sz w:val="24"/>
          <w:szCs w:val="24"/>
        </w:rPr>
        <w:t>,</w:t>
      </w:r>
      <w:r w:rsidR="00C266AD" w:rsidRPr="00A21A5D">
        <w:rPr>
          <w:rFonts w:asciiTheme="majorBidi" w:hAnsiTheme="majorBidi" w:cstheme="majorBidi"/>
          <w:sz w:val="24"/>
          <w:szCs w:val="24"/>
        </w:rPr>
        <w:t xml:space="preserve"> adding </w:t>
      </w:r>
      <w:r w:rsidR="00C266AD" w:rsidRPr="00A21A5D">
        <w:rPr>
          <w:rFonts w:asciiTheme="majorBidi" w:eastAsia="Arial" w:hAnsiTheme="majorBidi" w:cstheme="majorBidi"/>
          <w:sz w:val="24"/>
          <w:szCs w:val="24"/>
        </w:rPr>
        <w:t>Cd</w:t>
      </w:r>
      <w:r w:rsidRPr="00A21A5D">
        <w:rPr>
          <w:rFonts w:asciiTheme="majorBidi" w:eastAsia="Arial" w:hAnsiTheme="majorBidi" w:cstheme="majorBidi"/>
          <w:sz w:val="24"/>
          <w:szCs w:val="24"/>
        </w:rPr>
        <w:t xml:space="preserve"> increased </w:t>
      </w:r>
      <w:r w:rsidRPr="00A21A5D">
        <w:rPr>
          <w:rFonts w:asciiTheme="majorBidi" w:hAnsiTheme="majorBidi" w:cstheme="majorBidi"/>
          <w:sz w:val="24"/>
          <w:szCs w:val="24"/>
        </w:rPr>
        <w:lastRenderedPageBreak/>
        <w:t>root fresh weight compared to the control treatment. The interaction treatments (G0 x Cd6.66, G500 x Cd10 and G1000 x Cd0) mg</w:t>
      </w:r>
      <w:r w:rsidR="000E0D30" w:rsidRPr="000E0D30">
        <w:rPr>
          <w:rFonts w:asciiTheme="majorBidi" w:hAnsiTheme="majorBidi" w:cstheme="majorBidi"/>
          <w:sz w:val="24"/>
          <w:szCs w:val="24"/>
        </w:rPr>
        <w:t xml:space="preserve"> </w:t>
      </w:r>
      <w:r w:rsidR="000E0D30">
        <w:rPr>
          <w:rFonts w:asciiTheme="majorBidi" w:hAnsiTheme="majorBidi" w:cstheme="majorBidi"/>
          <w:sz w:val="24"/>
          <w:szCs w:val="24"/>
        </w:rPr>
        <w:t>Cd</w:t>
      </w:r>
      <w:r w:rsidRPr="00A21A5D">
        <w:rPr>
          <w:rFonts w:asciiTheme="majorBidi" w:hAnsiTheme="majorBidi" w:cstheme="majorBidi"/>
          <w:sz w:val="24"/>
          <w:szCs w:val="24"/>
        </w:rPr>
        <w:t>.</w:t>
      </w:r>
      <w:r w:rsidR="000E0D30">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soil gave the highest root fresh weight significantly compared to most other treatments, </w:t>
      </w:r>
      <w:r w:rsidRPr="00A21A5D">
        <w:rPr>
          <w:rFonts w:asciiTheme="majorBidi" w:hAnsiTheme="majorBidi" w:cstheme="majorBidi"/>
          <w:color w:val="000000"/>
          <w:sz w:val="24"/>
          <w:szCs w:val="24"/>
        </w:rPr>
        <w:t xml:space="preserve">whereas G2000 x Cd0 </w:t>
      </w:r>
      <w:r w:rsidRPr="00A21A5D">
        <w:rPr>
          <w:rFonts w:asciiTheme="majorBidi" w:hAnsiTheme="majorBidi" w:cstheme="majorBidi"/>
          <w:sz w:val="24"/>
          <w:szCs w:val="24"/>
        </w:rPr>
        <w:t>mg.kg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soil </w:t>
      </w:r>
      <w:r w:rsidRPr="00A21A5D">
        <w:rPr>
          <w:rFonts w:asciiTheme="majorBidi" w:hAnsiTheme="majorBidi" w:cstheme="majorBidi"/>
          <w:color w:val="000000"/>
          <w:sz w:val="24"/>
          <w:szCs w:val="24"/>
        </w:rPr>
        <w:t>treatment gives the lowest value (13.33</w:t>
      </w:r>
      <w:r w:rsidR="00ED4F7D" w:rsidRPr="00A21A5D">
        <w:rPr>
          <w:rFonts w:asciiTheme="majorBidi" w:hAnsiTheme="majorBidi" w:cstheme="majorBidi"/>
          <w:color w:val="000000"/>
          <w:sz w:val="24"/>
          <w:szCs w:val="24"/>
        </w:rPr>
        <w:t>g</w:t>
      </w:r>
      <w:r w:rsidRPr="00A21A5D">
        <w:rPr>
          <w:rFonts w:asciiTheme="majorBidi" w:hAnsiTheme="majorBidi" w:cstheme="majorBidi"/>
          <w:color w:val="000000"/>
          <w:sz w:val="24"/>
          <w:szCs w:val="24"/>
        </w:rPr>
        <w:t>).</w:t>
      </w:r>
    </w:p>
    <w:p w14:paraId="39D6D0D1" w14:textId="77777777" w:rsidR="00BD1413" w:rsidRPr="00A21A5D" w:rsidRDefault="00BD1413" w:rsidP="00BD1413">
      <w:pPr>
        <w:pStyle w:val="Caption"/>
        <w:keepNext/>
        <w:spacing w:after="0" w:line="360" w:lineRule="auto"/>
        <w:ind w:left="1080" w:hanging="1080"/>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Table 4.11.</w:t>
      </w:r>
      <w:r w:rsidRPr="00A21A5D">
        <w:rPr>
          <w:rFonts w:asciiTheme="majorBidi" w:hAnsiTheme="majorBidi" w:cstheme="majorBidi"/>
          <w:color w:val="000000" w:themeColor="text1"/>
          <w:sz w:val="24"/>
          <w:szCs w:val="24"/>
        </w:rPr>
        <w:t xml:space="preserve"> Effects of magnetic water, Cd element and their interactions on the Root</w:t>
      </w:r>
    </w:p>
    <w:p w14:paraId="0115AB49" w14:textId="0A41C6AC" w:rsidR="00BD1413" w:rsidRPr="00A21A5D" w:rsidRDefault="00BD1413" w:rsidP="00BD141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Fresh Weight</w:t>
      </w:r>
      <w:r w:rsidRPr="00A21A5D">
        <w:rPr>
          <w:rFonts w:asciiTheme="majorBidi" w:hAnsiTheme="majorBidi" w:cstheme="majorBidi"/>
          <w:i w:val="0"/>
          <w:iCs w:val="0"/>
          <w:color w:val="000000" w:themeColor="text1"/>
          <w:sz w:val="24"/>
          <w:szCs w:val="24"/>
        </w:rPr>
        <w:t xml:space="preserve"> (g)</w:t>
      </w:r>
      <w:r w:rsidRPr="00A21A5D">
        <w:rPr>
          <w:rFonts w:asciiTheme="majorBidi" w:hAnsiTheme="majorBidi" w:cstheme="majorBidi"/>
          <w:color w:val="000000" w:themeColor="text1"/>
          <w:sz w:val="24"/>
          <w:szCs w:val="24"/>
        </w:rPr>
        <w:t xml:space="preserve">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74"/>
        <w:gridCol w:w="1374"/>
        <w:gridCol w:w="1365"/>
        <w:gridCol w:w="1374"/>
        <w:gridCol w:w="1395"/>
      </w:tblGrid>
      <w:tr w:rsidR="00BD1413" w:rsidRPr="00A21A5D" w14:paraId="4B9D2CBF" w14:textId="77777777" w:rsidTr="00C62268">
        <w:trPr>
          <w:trHeight w:val="386"/>
        </w:trPr>
        <w:tc>
          <w:tcPr>
            <w:tcW w:w="1394" w:type="dxa"/>
            <w:tcBorders>
              <w:top w:val="single" w:sz="12" w:space="0" w:color="auto"/>
              <w:left w:val="single" w:sz="12" w:space="0" w:color="auto"/>
              <w:bottom w:val="single" w:sz="4" w:space="0" w:color="auto"/>
              <w:right w:val="single" w:sz="4" w:space="0" w:color="auto"/>
            </w:tcBorders>
            <w:vAlign w:val="center"/>
          </w:tcPr>
          <w:p w14:paraId="3758BC54" w14:textId="6E54230D" w:rsidR="00BD1413" w:rsidRPr="00A21A5D" w:rsidRDefault="00C62268" w:rsidP="00FC4813">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87" w:type="dxa"/>
            <w:gridSpan w:val="4"/>
            <w:tcBorders>
              <w:top w:val="single" w:sz="12" w:space="0" w:color="auto"/>
              <w:left w:val="single" w:sz="4" w:space="0" w:color="auto"/>
              <w:bottom w:val="single" w:sz="4" w:space="0" w:color="auto"/>
              <w:right w:val="single" w:sz="12" w:space="0" w:color="auto"/>
            </w:tcBorders>
          </w:tcPr>
          <w:p w14:paraId="623DADD1" w14:textId="62430D19"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C62268">
              <w:rPr>
                <w:rFonts w:asciiTheme="majorBidi" w:hAnsiTheme="majorBidi" w:cstheme="majorBidi"/>
                <w:sz w:val="24"/>
                <w:szCs w:val="24"/>
              </w:rPr>
              <w:t xml:space="preserve"> Cd</w:t>
            </w:r>
            <w:r w:rsidRPr="00A21A5D">
              <w:rPr>
                <w:rFonts w:asciiTheme="majorBidi" w:hAnsiTheme="majorBidi" w:cstheme="majorBidi"/>
                <w:sz w:val="24"/>
                <w:szCs w:val="24"/>
              </w:rPr>
              <w:t>.</w:t>
            </w:r>
            <w:r w:rsidR="00C62268">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395" w:type="dxa"/>
            <w:vMerge w:val="restart"/>
            <w:tcBorders>
              <w:top w:val="single" w:sz="12" w:space="0" w:color="auto"/>
              <w:left w:val="single" w:sz="12" w:space="0" w:color="auto"/>
              <w:bottom w:val="single" w:sz="12" w:space="0" w:color="auto"/>
              <w:right w:val="single" w:sz="12" w:space="0" w:color="auto"/>
            </w:tcBorders>
            <w:vAlign w:val="center"/>
          </w:tcPr>
          <w:p w14:paraId="73422548"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5036B7F2" w14:textId="77777777" w:rsidTr="00C62268">
        <w:tc>
          <w:tcPr>
            <w:tcW w:w="1394" w:type="dxa"/>
            <w:tcBorders>
              <w:top w:val="single" w:sz="4" w:space="0" w:color="auto"/>
              <w:left w:val="single" w:sz="12" w:space="0" w:color="auto"/>
              <w:bottom w:val="single" w:sz="4" w:space="0" w:color="auto"/>
              <w:right w:val="single" w:sz="4" w:space="0" w:color="auto"/>
            </w:tcBorders>
          </w:tcPr>
          <w:p w14:paraId="67CA834F" w14:textId="536027D3" w:rsidR="00BD1413" w:rsidRPr="00A21A5D" w:rsidRDefault="00C62268" w:rsidP="00C62268">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74" w:type="dxa"/>
            <w:tcBorders>
              <w:top w:val="single" w:sz="4" w:space="0" w:color="auto"/>
              <w:left w:val="single" w:sz="4" w:space="0" w:color="auto"/>
              <w:bottom w:val="single" w:sz="4" w:space="0" w:color="auto"/>
              <w:right w:val="single" w:sz="4" w:space="0" w:color="auto"/>
            </w:tcBorders>
          </w:tcPr>
          <w:p w14:paraId="5F1C6B6D"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74" w:type="dxa"/>
            <w:tcBorders>
              <w:top w:val="single" w:sz="4" w:space="0" w:color="auto"/>
              <w:left w:val="single" w:sz="4" w:space="0" w:color="auto"/>
              <w:bottom w:val="single" w:sz="4" w:space="0" w:color="auto"/>
              <w:right w:val="single" w:sz="4" w:space="0" w:color="auto"/>
            </w:tcBorders>
          </w:tcPr>
          <w:p w14:paraId="60522CDB"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5" w:type="dxa"/>
            <w:tcBorders>
              <w:top w:val="single" w:sz="4" w:space="0" w:color="auto"/>
              <w:left w:val="single" w:sz="4" w:space="0" w:color="auto"/>
              <w:bottom w:val="single" w:sz="4" w:space="0" w:color="auto"/>
              <w:right w:val="single" w:sz="4" w:space="0" w:color="auto"/>
            </w:tcBorders>
          </w:tcPr>
          <w:p w14:paraId="4B8FBBDA"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74" w:type="dxa"/>
            <w:tcBorders>
              <w:top w:val="single" w:sz="4" w:space="0" w:color="auto"/>
              <w:left w:val="single" w:sz="4" w:space="0" w:color="auto"/>
              <w:bottom w:val="single" w:sz="4" w:space="0" w:color="auto"/>
              <w:right w:val="single" w:sz="12" w:space="0" w:color="auto"/>
            </w:tcBorders>
          </w:tcPr>
          <w:p w14:paraId="6426826B"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395" w:type="dxa"/>
            <w:vMerge/>
            <w:tcBorders>
              <w:top w:val="single" w:sz="12" w:space="0" w:color="auto"/>
              <w:left w:val="single" w:sz="12" w:space="0" w:color="auto"/>
              <w:bottom w:val="single" w:sz="12" w:space="0" w:color="auto"/>
              <w:right w:val="single" w:sz="12" w:space="0" w:color="auto"/>
            </w:tcBorders>
            <w:vAlign w:val="center"/>
          </w:tcPr>
          <w:p w14:paraId="3466361D" w14:textId="77777777" w:rsidR="00BD1413" w:rsidRPr="00A21A5D" w:rsidRDefault="00BD1413" w:rsidP="00FC4813">
            <w:pPr>
              <w:spacing w:after="0" w:line="360" w:lineRule="auto"/>
              <w:jc w:val="center"/>
              <w:rPr>
                <w:rFonts w:asciiTheme="majorBidi" w:hAnsiTheme="majorBidi" w:cstheme="majorBidi"/>
                <w:sz w:val="24"/>
                <w:szCs w:val="24"/>
              </w:rPr>
            </w:pPr>
          </w:p>
        </w:tc>
      </w:tr>
      <w:tr w:rsidR="00BD1413" w:rsidRPr="00A21A5D" w14:paraId="52C6B059" w14:textId="77777777" w:rsidTr="00FC4813">
        <w:tc>
          <w:tcPr>
            <w:tcW w:w="1394" w:type="dxa"/>
            <w:tcBorders>
              <w:top w:val="single" w:sz="4" w:space="0" w:color="auto"/>
              <w:left w:val="single" w:sz="12" w:space="0" w:color="auto"/>
              <w:bottom w:val="single" w:sz="4" w:space="0" w:color="auto"/>
              <w:right w:val="single" w:sz="4" w:space="0" w:color="auto"/>
            </w:tcBorders>
          </w:tcPr>
          <w:p w14:paraId="5E3BAEB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74" w:type="dxa"/>
            <w:tcBorders>
              <w:top w:val="single" w:sz="4" w:space="0" w:color="auto"/>
              <w:left w:val="single" w:sz="4" w:space="0" w:color="auto"/>
              <w:bottom w:val="single" w:sz="4" w:space="0" w:color="auto"/>
              <w:right w:val="single" w:sz="4" w:space="0" w:color="auto"/>
            </w:tcBorders>
          </w:tcPr>
          <w:p w14:paraId="32AA2FE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15.13 ef</w:t>
            </w:r>
          </w:p>
        </w:tc>
        <w:tc>
          <w:tcPr>
            <w:tcW w:w="1374" w:type="dxa"/>
            <w:tcBorders>
              <w:top w:val="single" w:sz="4" w:space="0" w:color="auto"/>
              <w:left w:val="single" w:sz="4" w:space="0" w:color="auto"/>
              <w:bottom w:val="single" w:sz="4" w:space="0" w:color="auto"/>
              <w:right w:val="single" w:sz="4" w:space="0" w:color="auto"/>
            </w:tcBorders>
          </w:tcPr>
          <w:p w14:paraId="45FC2B60"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24.47 cd</w:t>
            </w:r>
          </w:p>
        </w:tc>
        <w:tc>
          <w:tcPr>
            <w:tcW w:w="1365" w:type="dxa"/>
            <w:tcBorders>
              <w:top w:val="single" w:sz="4" w:space="0" w:color="auto"/>
              <w:left w:val="single" w:sz="4" w:space="0" w:color="auto"/>
              <w:bottom w:val="single" w:sz="4" w:space="0" w:color="auto"/>
              <w:right w:val="single" w:sz="4" w:space="0" w:color="auto"/>
            </w:tcBorders>
          </w:tcPr>
          <w:p w14:paraId="7618CAC7"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35.17 a</w:t>
            </w:r>
          </w:p>
        </w:tc>
        <w:tc>
          <w:tcPr>
            <w:tcW w:w="1374" w:type="dxa"/>
            <w:tcBorders>
              <w:top w:val="single" w:sz="4" w:space="0" w:color="auto"/>
              <w:left w:val="single" w:sz="4" w:space="0" w:color="auto"/>
              <w:bottom w:val="single" w:sz="4" w:space="0" w:color="auto"/>
              <w:right w:val="single" w:sz="12" w:space="0" w:color="auto"/>
            </w:tcBorders>
          </w:tcPr>
          <w:p w14:paraId="30282A62"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23.77 cd</w:t>
            </w:r>
          </w:p>
        </w:tc>
        <w:tc>
          <w:tcPr>
            <w:tcW w:w="1395" w:type="dxa"/>
            <w:tcBorders>
              <w:top w:val="single" w:sz="12" w:space="0" w:color="auto"/>
              <w:left w:val="single" w:sz="12" w:space="0" w:color="auto"/>
              <w:bottom w:val="single" w:sz="12" w:space="0" w:color="auto"/>
              <w:right w:val="single" w:sz="12" w:space="0" w:color="auto"/>
            </w:tcBorders>
          </w:tcPr>
          <w:p w14:paraId="0FEEAF4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24.63 bc</w:t>
            </w:r>
          </w:p>
        </w:tc>
      </w:tr>
      <w:tr w:rsidR="00BD1413" w:rsidRPr="00A21A5D" w14:paraId="0FB78A83" w14:textId="77777777" w:rsidTr="00FC4813">
        <w:tc>
          <w:tcPr>
            <w:tcW w:w="1394" w:type="dxa"/>
            <w:tcBorders>
              <w:top w:val="single" w:sz="4" w:space="0" w:color="auto"/>
              <w:left w:val="single" w:sz="12" w:space="0" w:color="auto"/>
              <w:bottom w:val="single" w:sz="4" w:space="0" w:color="auto"/>
              <w:right w:val="single" w:sz="4" w:space="0" w:color="auto"/>
            </w:tcBorders>
          </w:tcPr>
          <w:p w14:paraId="2B682EB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74" w:type="dxa"/>
            <w:tcBorders>
              <w:top w:val="single" w:sz="4" w:space="0" w:color="auto"/>
              <w:left w:val="single" w:sz="4" w:space="0" w:color="auto"/>
              <w:bottom w:val="single" w:sz="4" w:space="0" w:color="auto"/>
              <w:right w:val="single" w:sz="4" w:space="0" w:color="auto"/>
            </w:tcBorders>
          </w:tcPr>
          <w:p w14:paraId="56D4B091"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23.03 de</w:t>
            </w:r>
          </w:p>
        </w:tc>
        <w:tc>
          <w:tcPr>
            <w:tcW w:w="1374" w:type="dxa"/>
            <w:tcBorders>
              <w:top w:val="single" w:sz="4" w:space="0" w:color="auto"/>
              <w:left w:val="single" w:sz="4" w:space="0" w:color="auto"/>
              <w:bottom w:val="single" w:sz="4" w:space="0" w:color="auto"/>
              <w:right w:val="single" w:sz="4" w:space="0" w:color="auto"/>
            </w:tcBorders>
          </w:tcPr>
          <w:p w14:paraId="38868A36"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25.57 b-d</w:t>
            </w:r>
          </w:p>
        </w:tc>
        <w:tc>
          <w:tcPr>
            <w:tcW w:w="1365" w:type="dxa"/>
            <w:tcBorders>
              <w:top w:val="single" w:sz="4" w:space="0" w:color="auto"/>
              <w:left w:val="single" w:sz="4" w:space="0" w:color="auto"/>
              <w:bottom w:val="single" w:sz="4" w:space="0" w:color="auto"/>
              <w:right w:val="single" w:sz="4" w:space="0" w:color="auto"/>
            </w:tcBorders>
          </w:tcPr>
          <w:p w14:paraId="1C7103CC"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26.93 b-d</w:t>
            </w:r>
          </w:p>
        </w:tc>
        <w:tc>
          <w:tcPr>
            <w:tcW w:w="1374" w:type="dxa"/>
            <w:tcBorders>
              <w:top w:val="single" w:sz="4" w:space="0" w:color="auto"/>
              <w:left w:val="single" w:sz="4" w:space="0" w:color="auto"/>
              <w:bottom w:val="single" w:sz="4" w:space="0" w:color="auto"/>
              <w:right w:val="single" w:sz="12" w:space="0" w:color="auto"/>
            </w:tcBorders>
          </w:tcPr>
          <w:p w14:paraId="36AB7C3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35.83 a</w:t>
            </w:r>
          </w:p>
        </w:tc>
        <w:tc>
          <w:tcPr>
            <w:tcW w:w="1395" w:type="dxa"/>
            <w:tcBorders>
              <w:top w:val="single" w:sz="12" w:space="0" w:color="auto"/>
              <w:left w:val="single" w:sz="12" w:space="0" w:color="auto"/>
              <w:bottom w:val="single" w:sz="12" w:space="0" w:color="auto"/>
              <w:right w:val="single" w:sz="12" w:space="0" w:color="auto"/>
            </w:tcBorders>
          </w:tcPr>
          <w:p w14:paraId="6BC8C196"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27.84 ab</w:t>
            </w:r>
          </w:p>
        </w:tc>
      </w:tr>
      <w:tr w:rsidR="00BD1413" w:rsidRPr="00A21A5D" w14:paraId="071D6AB3" w14:textId="77777777" w:rsidTr="00FC4813">
        <w:tc>
          <w:tcPr>
            <w:tcW w:w="1394" w:type="dxa"/>
            <w:tcBorders>
              <w:top w:val="single" w:sz="4" w:space="0" w:color="auto"/>
              <w:left w:val="single" w:sz="12" w:space="0" w:color="auto"/>
              <w:bottom w:val="single" w:sz="4" w:space="0" w:color="auto"/>
              <w:right w:val="single" w:sz="4" w:space="0" w:color="auto"/>
            </w:tcBorders>
          </w:tcPr>
          <w:p w14:paraId="0F49702D"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74" w:type="dxa"/>
            <w:tcBorders>
              <w:top w:val="single" w:sz="4" w:space="0" w:color="auto"/>
              <w:left w:val="single" w:sz="4" w:space="0" w:color="auto"/>
              <w:bottom w:val="single" w:sz="4" w:space="0" w:color="auto"/>
              <w:right w:val="single" w:sz="4" w:space="0" w:color="auto"/>
            </w:tcBorders>
          </w:tcPr>
          <w:p w14:paraId="0F6124C0"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35.20 a</w:t>
            </w:r>
          </w:p>
        </w:tc>
        <w:tc>
          <w:tcPr>
            <w:tcW w:w="1374" w:type="dxa"/>
            <w:tcBorders>
              <w:top w:val="single" w:sz="4" w:space="0" w:color="auto"/>
              <w:left w:val="single" w:sz="4" w:space="0" w:color="auto"/>
              <w:bottom w:val="single" w:sz="4" w:space="0" w:color="auto"/>
              <w:right w:val="single" w:sz="4" w:space="0" w:color="auto"/>
            </w:tcBorders>
          </w:tcPr>
          <w:p w14:paraId="1CCB8848"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33.10 ab</w:t>
            </w:r>
          </w:p>
        </w:tc>
        <w:tc>
          <w:tcPr>
            <w:tcW w:w="1365" w:type="dxa"/>
            <w:tcBorders>
              <w:top w:val="single" w:sz="4" w:space="0" w:color="auto"/>
              <w:left w:val="single" w:sz="4" w:space="0" w:color="auto"/>
              <w:bottom w:val="single" w:sz="4" w:space="0" w:color="auto"/>
              <w:right w:val="single" w:sz="4" w:space="0" w:color="auto"/>
            </w:tcBorders>
          </w:tcPr>
          <w:p w14:paraId="47380447"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25.23 b-d</w:t>
            </w:r>
          </w:p>
        </w:tc>
        <w:tc>
          <w:tcPr>
            <w:tcW w:w="1374" w:type="dxa"/>
            <w:tcBorders>
              <w:top w:val="single" w:sz="4" w:space="0" w:color="auto"/>
              <w:left w:val="single" w:sz="4" w:space="0" w:color="auto"/>
              <w:bottom w:val="single" w:sz="4" w:space="0" w:color="auto"/>
              <w:right w:val="single" w:sz="12" w:space="0" w:color="auto"/>
            </w:tcBorders>
          </w:tcPr>
          <w:p w14:paraId="4B08F4A1"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31.73 a-c</w:t>
            </w:r>
          </w:p>
        </w:tc>
        <w:tc>
          <w:tcPr>
            <w:tcW w:w="1395" w:type="dxa"/>
            <w:tcBorders>
              <w:top w:val="single" w:sz="12" w:space="0" w:color="auto"/>
              <w:left w:val="single" w:sz="12" w:space="0" w:color="auto"/>
              <w:bottom w:val="single" w:sz="12" w:space="0" w:color="auto"/>
              <w:right w:val="single" w:sz="12" w:space="0" w:color="auto"/>
            </w:tcBorders>
          </w:tcPr>
          <w:p w14:paraId="319DA05A"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31.32 a</w:t>
            </w:r>
          </w:p>
        </w:tc>
      </w:tr>
      <w:tr w:rsidR="00BD1413" w:rsidRPr="00A21A5D" w14:paraId="68C273CB" w14:textId="77777777" w:rsidTr="00FC4813">
        <w:tc>
          <w:tcPr>
            <w:tcW w:w="1394" w:type="dxa"/>
            <w:tcBorders>
              <w:top w:val="single" w:sz="4" w:space="0" w:color="auto"/>
              <w:left w:val="single" w:sz="12" w:space="0" w:color="auto"/>
              <w:bottom w:val="single" w:sz="4" w:space="0" w:color="auto"/>
              <w:right w:val="single" w:sz="4" w:space="0" w:color="auto"/>
            </w:tcBorders>
          </w:tcPr>
          <w:p w14:paraId="0E930BE1"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74" w:type="dxa"/>
            <w:tcBorders>
              <w:top w:val="single" w:sz="4" w:space="0" w:color="auto"/>
              <w:left w:val="single" w:sz="4" w:space="0" w:color="auto"/>
              <w:bottom w:val="single" w:sz="4" w:space="0" w:color="auto"/>
              <w:right w:val="single" w:sz="4" w:space="0" w:color="auto"/>
            </w:tcBorders>
          </w:tcPr>
          <w:p w14:paraId="3A3B68B7"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23.02 de</w:t>
            </w:r>
          </w:p>
        </w:tc>
        <w:tc>
          <w:tcPr>
            <w:tcW w:w="1374" w:type="dxa"/>
            <w:tcBorders>
              <w:top w:val="single" w:sz="4" w:space="0" w:color="auto"/>
              <w:left w:val="single" w:sz="4" w:space="0" w:color="auto"/>
              <w:bottom w:val="single" w:sz="4" w:space="0" w:color="auto"/>
              <w:right w:val="single" w:sz="4" w:space="0" w:color="auto"/>
            </w:tcBorders>
          </w:tcPr>
          <w:p w14:paraId="142D143E"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26.36 b-d</w:t>
            </w:r>
          </w:p>
        </w:tc>
        <w:tc>
          <w:tcPr>
            <w:tcW w:w="1365" w:type="dxa"/>
            <w:tcBorders>
              <w:top w:val="single" w:sz="4" w:space="0" w:color="auto"/>
              <w:left w:val="single" w:sz="4" w:space="0" w:color="auto"/>
              <w:bottom w:val="single" w:sz="4" w:space="0" w:color="auto"/>
              <w:right w:val="single" w:sz="4" w:space="0" w:color="auto"/>
            </w:tcBorders>
          </w:tcPr>
          <w:p w14:paraId="206E473F"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20.94 d-f</w:t>
            </w:r>
          </w:p>
        </w:tc>
        <w:tc>
          <w:tcPr>
            <w:tcW w:w="1374" w:type="dxa"/>
            <w:tcBorders>
              <w:top w:val="single" w:sz="4" w:space="0" w:color="auto"/>
              <w:left w:val="single" w:sz="4" w:space="0" w:color="auto"/>
              <w:bottom w:val="single" w:sz="4" w:space="0" w:color="auto"/>
              <w:right w:val="single" w:sz="12" w:space="0" w:color="auto"/>
            </w:tcBorders>
          </w:tcPr>
          <w:p w14:paraId="41B0029F"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21.21 d-f</w:t>
            </w:r>
          </w:p>
        </w:tc>
        <w:tc>
          <w:tcPr>
            <w:tcW w:w="1395" w:type="dxa"/>
            <w:tcBorders>
              <w:top w:val="single" w:sz="12" w:space="0" w:color="auto"/>
              <w:left w:val="single" w:sz="12" w:space="0" w:color="auto"/>
              <w:bottom w:val="single" w:sz="12" w:space="0" w:color="auto"/>
              <w:right w:val="single" w:sz="12" w:space="0" w:color="auto"/>
            </w:tcBorders>
          </w:tcPr>
          <w:p w14:paraId="18615339"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22.88 cd</w:t>
            </w:r>
          </w:p>
        </w:tc>
      </w:tr>
      <w:tr w:rsidR="00BD1413" w:rsidRPr="00A21A5D" w14:paraId="3A8CB344" w14:textId="77777777" w:rsidTr="00FC4813">
        <w:tc>
          <w:tcPr>
            <w:tcW w:w="1394" w:type="dxa"/>
            <w:tcBorders>
              <w:top w:val="single" w:sz="4" w:space="0" w:color="auto"/>
              <w:left w:val="single" w:sz="12" w:space="0" w:color="auto"/>
              <w:bottom w:val="single" w:sz="12" w:space="0" w:color="auto"/>
              <w:right w:val="single" w:sz="4" w:space="0" w:color="auto"/>
            </w:tcBorders>
          </w:tcPr>
          <w:p w14:paraId="06E11488"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74" w:type="dxa"/>
            <w:tcBorders>
              <w:top w:val="single" w:sz="4" w:space="0" w:color="auto"/>
              <w:left w:val="single" w:sz="4" w:space="0" w:color="auto"/>
              <w:bottom w:val="single" w:sz="12" w:space="0" w:color="auto"/>
              <w:right w:val="single" w:sz="4" w:space="0" w:color="auto"/>
            </w:tcBorders>
          </w:tcPr>
          <w:p w14:paraId="03DD5A76"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13.33 f</w:t>
            </w:r>
          </w:p>
        </w:tc>
        <w:tc>
          <w:tcPr>
            <w:tcW w:w="1374" w:type="dxa"/>
            <w:tcBorders>
              <w:top w:val="single" w:sz="4" w:space="0" w:color="auto"/>
              <w:left w:val="single" w:sz="4" w:space="0" w:color="auto"/>
              <w:bottom w:val="single" w:sz="12" w:space="0" w:color="auto"/>
              <w:right w:val="single" w:sz="4" w:space="0" w:color="auto"/>
            </w:tcBorders>
          </w:tcPr>
          <w:p w14:paraId="5DE4050E"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21.67 de</w:t>
            </w:r>
          </w:p>
        </w:tc>
        <w:tc>
          <w:tcPr>
            <w:tcW w:w="1365" w:type="dxa"/>
            <w:tcBorders>
              <w:top w:val="single" w:sz="4" w:space="0" w:color="auto"/>
              <w:left w:val="single" w:sz="4" w:space="0" w:color="auto"/>
              <w:bottom w:val="single" w:sz="12" w:space="0" w:color="auto"/>
              <w:right w:val="single" w:sz="4" w:space="0" w:color="auto"/>
            </w:tcBorders>
          </w:tcPr>
          <w:p w14:paraId="0FA2E007"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19.23 d-f</w:t>
            </w:r>
          </w:p>
        </w:tc>
        <w:tc>
          <w:tcPr>
            <w:tcW w:w="1374" w:type="dxa"/>
            <w:tcBorders>
              <w:top w:val="single" w:sz="4" w:space="0" w:color="auto"/>
              <w:left w:val="single" w:sz="4" w:space="0" w:color="auto"/>
              <w:bottom w:val="single" w:sz="12" w:space="0" w:color="auto"/>
              <w:right w:val="single" w:sz="12" w:space="0" w:color="auto"/>
            </w:tcBorders>
          </w:tcPr>
          <w:p w14:paraId="76791C4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26.87 b-d</w:t>
            </w:r>
          </w:p>
        </w:tc>
        <w:tc>
          <w:tcPr>
            <w:tcW w:w="1395" w:type="dxa"/>
            <w:tcBorders>
              <w:top w:val="single" w:sz="12" w:space="0" w:color="auto"/>
              <w:left w:val="single" w:sz="12" w:space="0" w:color="auto"/>
              <w:bottom w:val="single" w:sz="12" w:space="0" w:color="auto"/>
              <w:right w:val="single" w:sz="12" w:space="0" w:color="auto"/>
            </w:tcBorders>
          </w:tcPr>
          <w:p w14:paraId="1F3E77F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20.28 d</w:t>
            </w:r>
          </w:p>
        </w:tc>
      </w:tr>
      <w:tr w:rsidR="00BD1413" w:rsidRPr="00A21A5D" w14:paraId="1DD43DAE" w14:textId="77777777" w:rsidTr="00FC4813">
        <w:trPr>
          <w:gridAfter w:val="1"/>
          <w:wAfter w:w="1395" w:type="dxa"/>
        </w:trPr>
        <w:tc>
          <w:tcPr>
            <w:tcW w:w="1394" w:type="dxa"/>
            <w:tcBorders>
              <w:top w:val="single" w:sz="12" w:space="0" w:color="auto"/>
              <w:left w:val="single" w:sz="12" w:space="0" w:color="auto"/>
              <w:bottom w:val="single" w:sz="12" w:space="0" w:color="auto"/>
              <w:right w:val="single" w:sz="12" w:space="0" w:color="auto"/>
            </w:tcBorders>
          </w:tcPr>
          <w:p w14:paraId="42C6198F"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74" w:type="dxa"/>
            <w:tcBorders>
              <w:top w:val="single" w:sz="12" w:space="0" w:color="auto"/>
              <w:left w:val="single" w:sz="12" w:space="0" w:color="auto"/>
              <w:bottom w:val="single" w:sz="12" w:space="0" w:color="auto"/>
              <w:right w:val="single" w:sz="12" w:space="0" w:color="auto"/>
            </w:tcBorders>
          </w:tcPr>
          <w:p w14:paraId="44CF6555"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21.94 b</w:t>
            </w:r>
          </w:p>
        </w:tc>
        <w:tc>
          <w:tcPr>
            <w:tcW w:w="1374" w:type="dxa"/>
            <w:tcBorders>
              <w:top w:val="single" w:sz="12" w:space="0" w:color="auto"/>
              <w:left w:val="single" w:sz="12" w:space="0" w:color="auto"/>
              <w:bottom w:val="single" w:sz="12" w:space="0" w:color="auto"/>
              <w:right w:val="single" w:sz="12" w:space="0" w:color="auto"/>
            </w:tcBorders>
          </w:tcPr>
          <w:p w14:paraId="636F344F"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26.23 a</w:t>
            </w:r>
          </w:p>
        </w:tc>
        <w:tc>
          <w:tcPr>
            <w:tcW w:w="1365" w:type="dxa"/>
            <w:tcBorders>
              <w:top w:val="single" w:sz="12" w:space="0" w:color="auto"/>
              <w:left w:val="single" w:sz="12" w:space="0" w:color="auto"/>
              <w:bottom w:val="single" w:sz="12" w:space="0" w:color="auto"/>
              <w:right w:val="single" w:sz="12" w:space="0" w:color="auto"/>
            </w:tcBorders>
          </w:tcPr>
          <w:p w14:paraId="3C36B103"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25.50 a</w:t>
            </w:r>
          </w:p>
        </w:tc>
        <w:tc>
          <w:tcPr>
            <w:tcW w:w="1374" w:type="dxa"/>
            <w:tcBorders>
              <w:top w:val="single" w:sz="12" w:space="0" w:color="auto"/>
              <w:left w:val="single" w:sz="12" w:space="0" w:color="auto"/>
              <w:bottom w:val="single" w:sz="12" w:space="0" w:color="auto"/>
              <w:right w:val="single" w:sz="12" w:space="0" w:color="auto"/>
            </w:tcBorders>
          </w:tcPr>
          <w:p w14:paraId="193192AA" w14:textId="77777777" w:rsidR="00BD1413" w:rsidRPr="00A21A5D" w:rsidRDefault="00BD1413" w:rsidP="00FC4813">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27.88 a</w:t>
            </w:r>
          </w:p>
        </w:tc>
      </w:tr>
      <w:tr w:rsidR="00BD1413" w:rsidRPr="00A21A5D" w14:paraId="5BA6C994" w14:textId="77777777" w:rsidTr="00FC4813">
        <w:tc>
          <w:tcPr>
            <w:tcW w:w="8276" w:type="dxa"/>
            <w:gridSpan w:val="6"/>
            <w:tcBorders>
              <w:left w:val="nil"/>
              <w:bottom w:val="nil"/>
              <w:right w:val="nil"/>
            </w:tcBorders>
          </w:tcPr>
          <w:p w14:paraId="724EFF58" w14:textId="77777777" w:rsidR="00BD1413" w:rsidRPr="00A21A5D" w:rsidRDefault="00BD1413" w:rsidP="00FC4813">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28902149" w14:textId="77777777" w:rsidR="00500608" w:rsidRPr="00A21A5D" w:rsidRDefault="00500608" w:rsidP="00BD1413">
      <w:pPr>
        <w:spacing w:line="360" w:lineRule="auto"/>
        <w:jc w:val="both"/>
        <w:rPr>
          <w:rFonts w:asciiTheme="majorBidi" w:hAnsiTheme="majorBidi" w:cstheme="majorBidi"/>
          <w:b/>
          <w:bCs/>
          <w:sz w:val="28"/>
          <w:szCs w:val="28"/>
        </w:rPr>
      </w:pPr>
    </w:p>
    <w:p w14:paraId="3C59C449" w14:textId="134AE02A" w:rsidR="00BD1413" w:rsidRPr="004A284F" w:rsidRDefault="00BD1413" w:rsidP="00BD1413">
      <w:pPr>
        <w:spacing w:line="360" w:lineRule="auto"/>
        <w:jc w:val="both"/>
        <w:rPr>
          <w:rFonts w:asciiTheme="majorBidi" w:hAnsiTheme="majorBidi" w:cstheme="majorBidi"/>
          <w:b/>
          <w:bCs/>
          <w:sz w:val="28"/>
          <w:szCs w:val="28"/>
        </w:rPr>
      </w:pPr>
      <w:r w:rsidRPr="00A21A5D">
        <w:rPr>
          <w:rFonts w:asciiTheme="majorBidi" w:hAnsiTheme="majorBidi" w:cstheme="majorBidi"/>
          <w:b/>
          <w:bCs/>
          <w:sz w:val="28"/>
          <w:szCs w:val="28"/>
        </w:rPr>
        <w:t>4.1.12:</w:t>
      </w:r>
      <w:r w:rsidRPr="00A21A5D">
        <w:rPr>
          <w:rFonts w:asciiTheme="majorBidi" w:hAnsiTheme="majorBidi" w:cstheme="majorBidi"/>
          <w:b/>
          <w:bCs/>
          <w:color w:val="000000" w:themeColor="text1"/>
          <w:sz w:val="24"/>
          <w:szCs w:val="24"/>
        </w:rPr>
        <w:t xml:space="preserve"> Percentage of</w:t>
      </w:r>
      <w:r w:rsidRPr="00A21A5D">
        <w:rPr>
          <w:rFonts w:asciiTheme="majorBidi" w:hAnsiTheme="majorBidi" w:cstheme="majorBidi"/>
          <w:b/>
          <w:bCs/>
          <w:sz w:val="28"/>
          <w:szCs w:val="28"/>
        </w:rPr>
        <w:t xml:space="preserve"> </w:t>
      </w:r>
      <w:r w:rsidRPr="00A21A5D">
        <w:rPr>
          <w:rFonts w:asciiTheme="majorBidi" w:eastAsia="Arial" w:hAnsiTheme="majorBidi" w:cstheme="majorBidi"/>
          <w:b/>
          <w:bCs/>
          <w:color w:val="000000" w:themeColor="text1"/>
          <w:sz w:val="24"/>
          <w:szCs w:val="24"/>
        </w:rPr>
        <w:t xml:space="preserve">Root Dry </w:t>
      </w:r>
      <w:r w:rsidRPr="004A284F">
        <w:rPr>
          <w:rFonts w:asciiTheme="majorBidi" w:eastAsia="Arial" w:hAnsiTheme="majorBidi" w:cstheme="majorBidi"/>
          <w:b/>
          <w:bCs/>
          <w:color w:val="000000" w:themeColor="text1"/>
          <w:sz w:val="24"/>
          <w:szCs w:val="24"/>
        </w:rPr>
        <w:t>Weight</w:t>
      </w:r>
      <w:r w:rsidR="00F9241B" w:rsidRPr="004A284F">
        <w:rPr>
          <w:rFonts w:asciiTheme="majorBidi" w:eastAsia="Arial" w:hAnsiTheme="majorBidi" w:cstheme="majorBidi"/>
          <w:b/>
          <w:bCs/>
          <w:color w:val="000000" w:themeColor="text1"/>
          <w:sz w:val="24"/>
          <w:szCs w:val="24"/>
        </w:rPr>
        <w:t xml:space="preserve"> (%)</w:t>
      </w:r>
    </w:p>
    <w:p w14:paraId="462D6543" w14:textId="48104FF0" w:rsidR="007B4367" w:rsidRPr="00A21A5D" w:rsidRDefault="00BD1413" w:rsidP="00F71D31">
      <w:pPr>
        <w:spacing w:line="360" w:lineRule="auto"/>
        <w:jc w:val="both"/>
        <w:rPr>
          <w:rFonts w:asciiTheme="majorBidi" w:hAnsiTheme="majorBidi" w:cstheme="majorBidi"/>
          <w:sz w:val="24"/>
          <w:szCs w:val="24"/>
        </w:rPr>
      </w:pPr>
      <w:r w:rsidRPr="004A284F">
        <w:rPr>
          <w:rFonts w:asciiTheme="majorBidi" w:hAnsiTheme="majorBidi" w:cstheme="majorBidi"/>
          <w:sz w:val="24"/>
          <w:szCs w:val="24"/>
        </w:rPr>
        <w:t>For 1500 gauss, the percentage of root dry matter increased significantly to 19.03</w:t>
      </w:r>
      <w:r w:rsidRPr="004A284F">
        <w:rPr>
          <w:rFonts w:asciiTheme="majorBidi" w:eastAsia="Arial" w:hAnsiTheme="majorBidi" w:cstheme="majorBidi"/>
          <w:sz w:val="24"/>
          <w:szCs w:val="24"/>
        </w:rPr>
        <w:t>% followed by each of (1000</w:t>
      </w:r>
      <w:r w:rsidR="002615EC" w:rsidRPr="004A284F">
        <w:rPr>
          <w:rFonts w:asciiTheme="majorBidi" w:eastAsia="Arial" w:hAnsiTheme="majorBidi" w:cstheme="majorBidi"/>
          <w:sz w:val="24"/>
          <w:szCs w:val="24"/>
        </w:rPr>
        <w:t>, 2000</w:t>
      </w:r>
      <w:r w:rsidRPr="004A284F">
        <w:rPr>
          <w:rFonts w:asciiTheme="majorBidi" w:eastAsia="Arial" w:hAnsiTheme="majorBidi" w:cstheme="majorBidi"/>
          <w:sz w:val="24"/>
          <w:szCs w:val="24"/>
        </w:rPr>
        <w:t xml:space="preserve"> an</w:t>
      </w:r>
      <w:r w:rsidR="00372A3C" w:rsidRPr="004A284F">
        <w:rPr>
          <w:rFonts w:asciiTheme="majorBidi" w:eastAsia="Arial" w:hAnsiTheme="majorBidi" w:cstheme="majorBidi"/>
          <w:sz w:val="24"/>
          <w:szCs w:val="24"/>
        </w:rPr>
        <w:t>d 500) gauss (12.58</w:t>
      </w:r>
      <w:r w:rsidR="002615EC" w:rsidRPr="004A284F">
        <w:rPr>
          <w:rFonts w:asciiTheme="majorBidi" w:eastAsia="Arial" w:hAnsiTheme="majorBidi" w:cstheme="majorBidi"/>
          <w:sz w:val="24"/>
          <w:szCs w:val="24"/>
        </w:rPr>
        <w:t>, 12.02</w:t>
      </w:r>
      <w:r w:rsidR="00372A3C" w:rsidRPr="004A284F">
        <w:rPr>
          <w:rFonts w:asciiTheme="majorBidi" w:eastAsia="Arial" w:hAnsiTheme="majorBidi" w:cstheme="majorBidi"/>
          <w:sz w:val="24"/>
          <w:szCs w:val="24"/>
        </w:rPr>
        <w:t xml:space="preserve"> and 11.70%). T</w:t>
      </w:r>
      <w:r w:rsidRPr="004A284F">
        <w:rPr>
          <w:rFonts w:asciiTheme="majorBidi" w:eastAsia="Arial" w:hAnsiTheme="majorBidi" w:cstheme="majorBidi"/>
          <w:sz w:val="24"/>
          <w:szCs w:val="24"/>
        </w:rPr>
        <w:t xml:space="preserve">he lowest value </w:t>
      </w:r>
      <w:r w:rsidR="00372A3C" w:rsidRPr="004A284F">
        <w:rPr>
          <w:rFonts w:asciiTheme="majorBidi" w:eastAsia="Arial" w:hAnsiTheme="majorBidi" w:cstheme="majorBidi"/>
          <w:sz w:val="24"/>
          <w:szCs w:val="24"/>
        </w:rPr>
        <w:t xml:space="preserve">was </w:t>
      </w:r>
      <w:r w:rsidRPr="004A284F">
        <w:rPr>
          <w:rFonts w:asciiTheme="majorBidi" w:eastAsia="Arial" w:hAnsiTheme="majorBidi" w:cstheme="majorBidi"/>
          <w:sz w:val="24"/>
          <w:szCs w:val="24"/>
        </w:rPr>
        <w:t>recorded by the control treatment (9.97%). In comparison</w:t>
      </w:r>
      <w:r w:rsidRPr="00A21A5D">
        <w:rPr>
          <w:rFonts w:asciiTheme="majorBidi" w:eastAsia="Arial" w:hAnsiTheme="majorBidi" w:cstheme="majorBidi"/>
          <w:sz w:val="24"/>
          <w:szCs w:val="24"/>
        </w:rPr>
        <w:t xml:space="preserve"> to the (Cd3.33 and Cd10)</w:t>
      </w:r>
      <w:r w:rsidRPr="00A21A5D">
        <w:rPr>
          <w:rFonts w:asciiTheme="majorBidi" w:hAnsiTheme="majorBidi" w:cstheme="majorBidi"/>
          <w:sz w:val="24"/>
          <w:szCs w:val="24"/>
        </w:rPr>
        <w:t xml:space="preserve"> mg </w:t>
      </w:r>
      <w:r w:rsidR="000E0D30">
        <w:rPr>
          <w:rFonts w:asciiTheme="majorBidi" w:hAnsiTheme="majorBidi" w:cstheme="majorBidi"/>
          <w:sz w:val="24"/>
          <w:szCs w:val="24"/>
        </w:rPr>
        <w:t>Cd.</w:t>
      </w:r>
      <w:r w:rsidR="000E0D30" w:rsidRPr="00A21A5D">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eastAsia="Arial" w:hAnsiTheme="majorBidi" w:cstheme="majorBidi"/>
          <w:sz w:val="24"/>
          <w:szCs w:val="24"/>
        </w:rPr>
        <w:t xml:space="preserve"> treatments alone, the Cd application with 6.66 mg Kg-</w:t>
      </w:r>
      <w:r w:rsidRPr="00A21A5D">
        <w:rPr>
          <w:rFonts w:asciiTheme="majorBidi" w:eastAsia="Arial" w:hAnsiTheme="majorBidi" w:cstheme="majorBidi"/>
          <w:sz w:val="24"/>
          <w:szCs w:val="24"/>
          <w:vertAlign w:val="superscript"/>
        </w:rPr>
        <w:t>1</w:t>
      </w:r>
      <w:r w:rsidRPr="00A21A5D">
        <w:rPr>
          <w:rFonts w:asciiTheme="majorBidi" w:eastAsia="Arial" w:hAnsiTheme="majorBidi" w:cstheme="majorBidi"/>
          <w:sz w:val="24"/>
          <w:szCs w:val="24"/>
        </w:rPr>
        <w:t xml:space="preserve"> soil significantly increased the percent of root dry matter to 14.27%</w:t>
      </w:r>
      <w:r w:rsidR="00ED1696" w:rsidRPr="00A21A5D">
        <w:rPr>
          <w:rFonts w:asciiTheme="majorBidi" w:eastAsia="Arial" w:hAnsiTheme="majorBidi" w:cstheme="majorBidi"/>
          <w:sz w:val="24"/>
          <w:szCs w:val="24"/>
        </w:rPr>
        <w:t xml:space="preserve">, </w:t>
      </w:r>
      <w:r w:rsidR="00F71D31" w:rsidRPr="00A21A5D">
        <w:rPr>
          <w:rFonts w:asciiTheme="majorBidi" w:hAnsiTheme="majorBidi" w:cstheme="majorBidi"/>
          <w:sz w:val="24"/>
          <w:szCs w:val="24"/>
        </w:rPr>
        <w:t xml:space="preserve">as presented in </w:t>
      </w:r>
      <w:r w:rsidR="00ED1696" w:rsidRPr="00A21A5D">
        <w:rPr>
          <w:rFonts w:asciiTheme="majorBidi" w:eastAsia="Arial" w:hAnsiTheme="majorBidi" w:cstheme="majorBidi"/>
          <w:sz w:val="24"/>
          <w:szCs w:val="24"/>
        </w:rPr>
        <w:t>(Table 4.12)</w:t>
      </w:r>
      <w:r w:rsidRPr="00A21A5D">
        <w:rPr>
          <w:rFonts w:asciiTheme="majorBidi" w:eastAsia="Arial" w:hAnsiTheme="majorBidi" w:cstheme="majorBidi"/>
          <w:sz w:val="24"/>
          <w:szCs w:val="24"/>
        </w:rPr>
        <w:t xml:space="preserve">. Interaction treatments of 1500 gauss </w:t>
      </w:r>
      <w:r w:rsidRPr="00A21A5D">
        <w:rPr>
          <w:rFonts w:asciiTheme="majorBidi" w:hAnsiTheme="majorBidi" w:cstheme="majorBidi"/>
          <w:sz w:val="24"/>
          <w:szCs w:val="24"/>
        </w:rPr>
        <w:t>with all Cd concentrations increased the percent of root dry weight significantly compared to all other treatments, except the G2000 x Cd6.66 mg</w:t>
      </w:r>
      <w:r w:rsidR="000E0D30" w:rsidRPr="000E0D30">
        <w:rPr>
          <w:rFonts w:asciiTheme="majorBidi" w:hAnsiTheme="majorBidi" w:cstheme="majorBidi"/>
          <w:sz w:val="24"/>
          <w:szCs w:val="24"/>
        </w:rPr>
        <w:t xml:space="preserve"> </w:t>
      </w:r>
      <w:r w:rsidR="000E0D30">
        <w:rPr>
          <w:rFonts w:asciiTheme="majorBidi" w:hAnsiTheme="majorBidi" w:cstheme="majorBidi"/>
          <w:sz w:val="24"/>
          <w:szCs w:val="24"/>
        </w:rPr>
        <w:t>Cd</w:t>
      </w:r>
      <w:r w:rsidRPr="00A21A5D">
        <w:rPr>
          <w:rFonts w:asciiTheme="majorBidi" w:hAnsiTheme="majorBidi" w:cstheme="majorBidi"/>
          <w:sz w:val="24"/>
          <w:szCs w:val="24"/>
        </w:rPr>
        <w:t>.</w:t>
      </w:r>
      <w:r w:rsidR="000E0D30">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soil treatments.</w:t>
      </w:r>
    </w:p>
    <w:p w14:paraId="1DB9D668" w14:textId="77777777" w:rsidR="00DD31F7" w:rsidRPr="00A21A5D" w:rsidRDefault="00DD31F7" w:rsidP="00DD31F7">
      <w:pPr>
        <w:spacing w:line="360" w:lineRule="auto"/>
        <w:jc w:val="both"/>
        <w:rPr>
          <w:rFonts w:asciiTheme="majorBidi" w:hAnsiTheme="majorBidi" w:cstheme="majorBidi"/>
          <w:sz w:val="24"/>
          <w:szCs w:val="24"/>
        </w:rPr>
      </w:pPr>
    </w:p>
    <w:p w14:paraId="60DE0A97" w14:textId="04E011F1" w:rsidR="00BD1413" w:rsidRPr="00A21A5D" w:rsidRDefault="00BD1413" w:rsidP="00BD141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4.12.</w:t>
      </w:r>
      <w:r w:rsidRPr="00A21A5D">
        <w:rPr>
          <w:rFonts w:asciiTheme="majorBidi" w:hAnsiTheme="majorBidi" w:cstheme="majorBidi"/>
          <w:color w:val="000000" w:themeColor="text1"/>
          <w:sz w:val="24"/>
          <w:szCs w:val="24"/>
        </w:rPr>
        <w:t xml:space="preserve"> Effects of magnetic water, Cd element and their interactions on the Root Dry Matter Percentage </w:t>
      </w:r>
      <w:r w:rsidRPr="00A21A5D">
        <w:rPr>
          <w:rFonts w:asciiTheme="majorBidi" w:hAnsiTheme="majorBidi" w:cstheme="majorBidi"/>
          <w:i w:val="0"/>
          <w:iCs w:val="0"/>
          <w:color w:val="000000" w:themeColor="text1"/>
          <w:sz w:val="24"/>
          <w:szCs w:val="24"/>
        </w:rPr>
        <w:t xml:space="preserve">(%)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77"/>
        <w:gridCol w:w="1368"/>
        <w:gridCol w:w="1368"/>
        <w:gridCol w:w="1368"/>
        <w:gridCol w:w="1397"/>
      </w:tblGrid>
      <w:tr w:rsidR="00BD1413" w:rsidRPr="00A21A5D" w14:paraId="2F0B79E6" w14:textId="77777777" w:rsidTr="00E06D28">
        <w:trPr>
          <w:trHeight w:val="386"/>
        </w:trPr>
        <w:tc>
          <w:tcPr>
            <w:tcW w:w="1398" w:type="dxa"/>
            <w:tcBorders>
              <w:top w:val="single" w:sz="12" w:space="0" w:color="auto"/>
              <w:left w:val="single" w:sz="12" w:space="0" w:color="auto"/>
              <w:bottom w:val="single" w:sz="4" w:space="0" w:color="auto"/>
              <w:right w:val="single" w:sz="4" w:space="0" w:color="auto"/>
            </w:tcBorders>
            <w:vAlign w:val="center"/>
          </w:tcPr>
          <w:p w14:paraId="41492815" w14:textId="4FE3548B" w:rsidR="00BD1413" w:rsidRPr="00A21A5D" w:rsidRDefault="00E06D28" w:rsidP="00857F19">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81" w:type="dxa"/>
            <w:gridSpan w:val="4"/>
            <w:tcBorders>
              <w:top w:val="single" w:sz="12" w:space="0" w:color="auto"/>
              <w:left w:val="single" w:sz="4" w:space="0" w:color="auto"/>
              <w:bottom w:val="single" w:sz="4" w:space="0" w:color="auto"/>
              <w:right w:val="single" w:sz="12" w:space="0" w:color="auto"/>
            </w:tcBorders>
          </w:tcPr>
          <w:p w14:paraId="2E9396AE" w14:textId="337F7419"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E06D28">
              <w:rPr>
                <w:rFonts w:asciiTheme="majorBidi" w:hAnsiTheme="majorBidi" w:cstheme="majorBidi"/>
                <w:sz w:val="24"/>
                <w:szCs w:val="24"/>
              </w:rPr>
              <w:t xml:space="preserve"> Cd</w:t>
            </w:r>
            <w:r w:rsidRPr="00A21A5D">
              <w:rPr>
                <w:rFonts w:asciiTheme="majorBidi" w:hAnsiTheme="majorBidi" w:cstheme="majorBidi"/>
                <w:sz w:val="24"/>
                <w:szCs w:val="24"/>
              </w:rPr>
              <w:t>.</w:t>
            </w:r>
            <w:r w:rsidR="00E06D28">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397" w:type="dxa"/>
            <w:vMerge w:val="restart"/>
            <w:tcBorders>
              <w:top w:val="single" w:sz="12" w:space="0" w:color="auto"/>
              <w:left w:val="single" w:sz="12" w:space="0" w:color="auto"/>
              <w:bottom w:val="single" w:sz="12" w:space="0" w:color="auto"/>
              <w:right w:val="single" w:sz="12" w:space="0" w:color="auto"/>
            </w:tcBorders>
            <w:vAlign w:val="center"/>
          </w:tcPr>
          <w:p w14:paraId="6F085E0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1809DEC8" w14:textId="77777777" w:rsidTr="00E06D28">
        <w:tc>
          <w:tcPr>
            <w:tcW w:w="1398" w:type="dxa"/>
            <w:tcBorders>
              <w:top w:val="single" w:sz="4" w:space="0" w:color="auto"/>
              <w:left w:val="single" w:sz="12" w:space="0" w:color="auto"/>
              <w:bottom w:val="single" w:sz="4" w:space="0" w:color="auto"/>
              <w:right w:val="single" w:sz="4" w:space="0" w:color="auto"/>
            </w:tcBorders>
          </w:tcPr>
          <w:p w14:paraId="66503A1A" w14:textId="48D63ACF" w:rsidR="00BD1413" w:rsidRPr="00A21A5D" w:rsidRDefault="00E06D28" w:rsidP="00E06D28">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77" w:type="dxa"/>
            <w:tcBorders>
              <w:top w:val="single" w:sz="4" w:space="0" w:color="auto"/>
              <w:left w:val="single" w:sz="4" w:space="0" w:color="auto"/>
              <w:bottom w:val="single" w:sz="4" w:space="0" w:color="auto"/>
              <w:right w:val="single" w:sz="4" w:space="0" w:color="auto"/>
            </w:tcBorders>
          </w:tcPr>
          <w:p w14:paraId="2ED1F79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8" w:type="dxa"/>
            <w:tcBorders>
              <w:top w:val="single" w:sz="4" w:space="0" w:color="auto"/>
              <w:left w:val="single" w:sz="4" w:space="0" w:color="auto"/>
              <w:bottom w:val="single" w:sz="4" w:space="0" w:color="auto"/>
              <w:right w:val="single" w:sz="4" w:space="0" w:color="auto"/>
            </w:tcBorders>
          </w:tcPr>
          <w:p w14:paraId="48138D1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8" w:type="dxa"/>
            <w:tcBorders>
              <w:top w:val="single" w:sz="4" w:space="0" w:color="auto"/>
              <w:left w:val="single" w:sz="4" w:space="0" w:color="auto"/>
              <w:bottom w:val="single" w:sz="4" w:space="0" w:color="auto"/>
              <w:right w:val="single" w:sz="4" w:space="0" w:color="auto"/>
            </w:tcBorders>
          </w:tcPr>
          <w:p w14:paraId="31192252"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68" w:type="dxa"/>
            <w:tcBorders>
              <w:top w:val="single" w:sz="4" w:space="0" w:color="auto"/>
              <w:left w:val="single" w:sz="4" w:space="0" w:color="auto"/>
              <w:bottom w:val="single" w:sz="4" w:space="0" w:color="auto"/>
              <w:right w:val="single" w:sz="12" w:space="0" w:color="auto"/>
            </w:tcBorders>
          </w:tcPr>
          <w:p w14:paraId="2C4671A4"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397" w:type="dxa"/>
            <w:vMerge/>
            <w:tcBorders>
              <w:top w:val="single" w:sz="12" w:space="0" w:color="auto"/>
              <w:left w:val="single" w:sz="12" w:space="0" w:color="auto"/>
              <w:bottom w:val="single" w:sz="12" w:space="0" w:color="auto"/>
              <w:right w:val="single" w:sz="12" w:space="0" w:color="auto"/>
            </w:tcBorders>
            <w:vAlign w:val="center"/>
          </w:tcPr>
          <w:p w14:paraId="25826FDB" w14:textId="77777777" w:rsidR="00BD1413" w:rsidRPr="00A21A5D" w:rsidRDefault="00BD1413" w:rsidP="00857F19">
            <w:pPr>
              <w:spacing w:after="0" w:line="360" w:lineRule="auto"/>
              <w:jc w:val="center"/>
              <w:rPr>
                <w:rFonts w:asciiTheme="majorBidi" w:hAnsiTheme="majorBidi" w:cstheme="majorBidi"/>
                <w:sz w:val="24"/>
                <w:szCs w:val="24"/>
              </w:rPr>
            </w:pPr>
          </w:p>
        </w:tc>
      </w:tr>
      <w:tr w:rsidR="00BD1413" w:rsidRPr="00A21A5D" w14:paraId="356C784D" w14:textId="77777777" w:rsidTr="00857F19">
        <w:tc>
          <w:tcPr>
            <w:tcW w:w="1398" w:type="dxa"/>
            <w:tcBorders>
              <w:top w:val="single" w:sz="4" w:space="0" w:color="auto"/>
              <w:left w:val="single" w:sz="12" w:space="0" w:color="auto"/>
              <w:bottom w:val="single" w:sz="4" w:space="0" w:color="auto"/>
              <w:right w:val="single" w:sz="4" w:space="0" w:color="auto"/>
            </w:tcBorders>
          </w:tcPr>
          <w:p w14:paraId="4DB4574D"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77" w:type="dxa"/>
            <w:tcBorders>
              <w:top w:val="single" w:sz="4" w:space="0" w:color="auto"/>
              <w:left w:val="single" w:sz="4" w:space="0" w:color="auto"/>
              <w:bottom w:val="single" w:sz="4" w:space="0" w:color="auto"/>
              <w:right w:val="single" w:sz="4" w:space="0" w:color="auto"/>
            </w:tcBorders>
          </w:tcPr>
          <w:p w14:paraId="1A860B1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9.57 cd</w:t>
            </w:r>
          </w:p>
        </w:tc>
        <w:tc>
          <w:tcPr>
            <w:tcW w:w="1368" w:type="dxa"/>
            <w:tcBorders>
              <w:top w:val="single" w:sz="4" w:space="0" w:color="auto"/>
              <w:left w:val="single" w:sz="4" w:space="0" w:color="auto"/>
              <w:bottom w:val="single" w:sz="4" w:space="0" w:color="auto"/>
              <w:right w:val="single" w:sz="4" w:space="0" w:color="auto"/>
            </w:tcBorders>
          </w:tcPr>
          <w:p w14:paraId="2364AE07"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9.99 b-d</w:t>
            </w:r>
          </w:p>
        </w:tc>
        <w:tc>
          <w:tcPr>
            <w:tcW w:w="1368" w:type="dxa"/>
            <w:tcBorders>
              <w:top w:val="single" w:sz="4" w:space="0" w:color="auto"/>
              <w:left w:val="single" w:sz="4" w:space="0" w:color="auto"/>
              <w:bottom w:val="single" w:sz="4" w:space="0" w:color="auto"/>
              <w:right w:val="single" w:sz="4" w:space="0" w:color="auto"/>
            </w:tcBorders>
          </w:tcPr>
          <w:p w14:paraId="68750441"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10.95 b-d</w:t>
            </w:r>
          </w:p>
        </w:tc>
        <w:tc>
          <w:tcPr>
            <w:tcW w:w="1368" w:type="dxa"/>
            <w:tcBorders>
              <w:top w:val="single" w:sz="4" w:space="0" w:color="auto"/>
              <w:left w:val="single" w:sz="4" w:space="0" w:color="auto"/>
              <w:bottom w:val="single" w:sz="4" w:space="0" w:color="auto"/>
              <w:right w:val="single" w:sz="12" w:space="0" w:color="auto"/>
            </w:tcBorders>
          </w:tcPr>
          <w:p w14:paraId="6C3116E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9.38 cd</w:t>
            </w:r>
          </w:p>
        </w:tc>
        <w:tc>
          <w:tcPr>
            <w:tcW w:w="1397" w:type="dxa"/>
            <w:tcBorders>
              <w:top w:val="single" w:sz="12" w:space="0" w:color="auto"/>
              <w:left w:val="single" w:sz="12" w:space="0" w:color="auto"/>
              <w:bottom w:val="single" w:sz="12" w:space="0" w:color="auto"/>
              <w:right w:val="single" w:sz="12" w:space="0" w:color="auto"/>
            </w:tcBorders>
          </w:tcPr>
          <w:p w14:paraId="3248FF07"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9.97 c</w:t>
            </w:r>
          </w:p>
        </w:tc>
      </w:tr>
      <w:tr w:rsidR="00BD1413" w:rsidRPr="00A21A5D" w14:paraId="4346ADFA" w14:textId="77777777" w:rsidTr="00857F19">
        <w:tc>
          <w:tcPr>
            <w:tcW w:w="1398" w:type="dxa"/>
            <w:tcBorders>
              <w:top w:val="single" w:sz="4" w:space="0" w:color="auto"/>
              <w:left w:val="single" w:sz="12" w:space="0" w:color="auto"/>
              <w:bottom w:val="single" w:sz="4" w:space="0" w:color="auto"/>
              <w:right w:val="single" w:sz="4" w:space="0" w:color="auto"/>
            </w:tcBorders>
          </w:tcPr>
          <w:p w14:paraId="1D4FE3C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77" w:type="dxa"/>
            <w:tcBorders>
              <w:top w:val="single" w:sz="4" w:space="0" w:color="auto"/>
              <w:left w:val="single" w:sz="4" w:space="0" w:color="auto"/>
              <w:bottom w:val="single" w:sz="4" w:space="0" w:color="auto"/>
              <w:right w:val="single" w:sz="4" w:space="0" w:color="auto"/>
            </w:tcBorders>
          </w:tcPr>
          <w:p w14:paraId="1CE175C0"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11.83 b-d</w:t>
            </w:r>
          </w:p>
        </w:tc>
        <w:tc>
          <w:tcPr>
            <w:tcW w:w="1368" w:type="dxa"/>
            <w:tcBorders>
              <w:top w:val="single" w:sz="4" w:space="0" w:color="auto"/>
              <w:left w:val="single" w:sz="4" w:space="0" w:color="auto"/>
              <w:bottom w:val="single" w:sz="4" w:space="0" w:color="auto"/>
              <w:right w:val="single" w:sz="4" w:space="0" w:color="auto"/>
            </w:tcBorders>
          </w:tcPr>
          <w:p w14:paraId="106F0C49"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10.60 b-d</w:t>
            </w:r>
          </w:p>
        </w:tc>
        <w:tc>
          <w:tcPr>
            <w:tcW w:w="1368" w:type="dxa"/>
            <w:tcBorders>
              <w:top w:val="single" w:sz="4" w:space="0" w:color="auto"/>
              <w:left w:val="single" w:sz="4" w:space="0" w:color="auto"/>
              <w:bottom w:val="single" w:sz="4" w:space="0" w:color="auto"/>
              <w:right w:val="single" w:sz="4" w:space="0" w:color="auto"/>
            </w:tcBorders>
          </w:tcPr>
          <w:p w14:paraId="0F371594"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10.76 b-d</w:t>
            </w:r>
          </w:p>
        </w:tc>
        <w:tc>
          <w:tcPr>
            <w:tcW w:w="1368" w:type="dxa"/>
            <w:tcBorders>
              <w:top w:val="single" w:sz="4" w:space="0" w:color="auto"/>
              <w:left w:val="single" w:sz="4" w:space="0" w:color="auto"/>
              <w:bottom w:val="single" w:sz="4" w:space="0" w:color="auto"/>
              <w:right w:val="single" w:sz="12" w:space="0" w:color="auto"/>
            </w:tcBorders>
          </w:tcPr>
          <w:p w14:paraId="4F438610"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13.62 b</w:t>
            </w:r>
          </w:p>
        </w:tc>
        <w:tc>
          <w:tcPr>
            <w:tcW w:w="1397" w:type="dxa"/>
            <w:tcBorders>
              <w:top w:val="single" w:sz="12" w:space="0" w:color="auto"/>
              <w:left w:val="single" w:sz="12" w:space="0" w:color="auto"/>
              <w:bottom w:val="single" w:sz="12" w:space="0" w:color="auto"/>
              <w:right w:val="single" w:sz="12" w:space="0" w:color="auto"/>
            </w:tcBorders>
          </w:tcPr>
          <w:p w14:paraId="6C7AEF99"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11.70 b</w:t>
            </w:r>
          </w:p>
        </w:tc>
      </w:tr>
      <w:tr w:rsidR="00BD1413" w:rsidRPr="00A21A5D" w14:paraId="34CFF17E" w14:textId="77777777" w:rsidTr="00857F19">
        <w:tc>
          <w:tcPr>
            <w:tcW w:w="1398" w:type="dxa"/>
            <w:tcBorders>
              <w:top w:val="single" w:sz="4" w:space="0" w:color="auto"/>
              <w:left w:val="single" w:sz="12" w:space="0" w:color="auto"/>
              <w:bottom w:val="single" w:sz="4" w:space="0" w:color="auto"/>
              <w:right w:val="single" w:sz="4" w:space="0" w:color="auto"/>
            </w:tcBorders>
          </w:tcPr>
          <w:p w14:paraId="098D3128"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77" w:type="dxa"/>
            <w:tcBorders>
              <w:top w:val="single" w:sz="4" w:space="0" w:color="auto"/>
              <w:left w:val="single" w:sz="4" w:space="0" w:color="auto"/>
              <w:bottom w:val="single" w:sz="4" w:space="0" w:color="auto"/>
              <w:right w:val="single" w:sz="4" w:space="0" w:color="auto"/>
            </w:tcBorders>
          </w:tcPr>
          <w:p w14:paraId="08A37D2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13.22 bc</w:t>
            </w:r>
          </w:p>
        </w:tc>
        <w:tc>
          <w:tcPr>
            <w:tcW w:w="1368" w:type="dxa"/>
            <w:tcBorders>
              <w:top w:val="single" w:sz="4" w:space="0" w:color="auto"/>
              <w:left w:val="single" w:sz="4" w:space="0" w:color="auto"/>
              <w:bottom w:val="single" w:sz="4" w:space="0" w:color="auto"/>
              <w:right w:val="single" w:sz="4" w:space="0" w:color="auto"/>
            </w:tcBorders>
          </w:tcPr>
          <w:p w14:paraId="030464A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11.86 b-d</w:t>
            </w:r>
          </w:p>
        </w:tc>
        <w:tc>
          <w:tcPr>
            <w:tcW w:w="1368" w:type="dxa"/>
            <w:tcBorders>
              <w:top w:val="single" w:sz="4" w:space="0" w:color="auto"/>
              <w:left w:val="single" w:sz="4" w:space="0" w:color="auto"/>
              <w:bottom w:val="single" w:sz="4" w:space="0" w:color="auto"/>
              <w:right w:val="single" w:sz="4" w:space="0" w:color="auto"/>
            </w:tcBorders>
          </w:tcPr>
          <w:p w14:paraId="5A95682D"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12.43 b-d</w:t>
            </w:r>
          </w:p>
        </w:tc>
        <w:tc>
          <w:tcPr>
            <w:tcW w:w="1368" w:type="dxa"/>
            <w:tcBorders>
              <w:top w:val="single" w:sz="4" w:space="0" w:color="auto"/>
              <w:left w:val="single" w:sz="4" w:space="0" w:color="auto"/>
              <w:bottom w:val="single" w:sz="4" w:space="0" w:color="auto"/>
              <w:right w:val="single" w:sz="12" w:space="0" w:color="auto"/>
            </w:tcBorders>
          </w:tcPr>
          <w:p w14:paraId="30CA719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12.79 b-d</w:t>
            </w:r>
          </w:p>
        </w:tc>
        <w:tc>
          <w:tcPr>
            <w:tcW w:w="1397" w:type="dxa"/>
            <w:tcBorders>
              <w:top w:val="single" w:sz="12" w:space="0" w:color="auto"/>
              <w:left w:val="single" w:sz="12" w:space="0" w:color="auto"/>
              <w:bottom w:val="single" w:sz="12" w:space="0" w:color="auto"/>
              <w:right w:val="single" w:sz="12" w:space="0" w:color="auto"/>
            </w:tcBorders>
          </w:tcPr>
          <w:p w14:paraId="6173DC1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12.58 b</w:t>
            </w:r>
          </w:p>
        </w:tc>
      </w:tr>
      <w:tr w:rsidR="00BD1413" w:rsidRPr="00A21A5D" w14:paraId="5A00FE8B" w14:textId="77777777" w:rsidTr="00857F19">
        <w:tc>
          <w:tcPr>
            <w:tcW w:w="1398" w:type="dxa"/>
            <w:tcBorders>
              <w:top w:val="single" w:sz="4" w:space="0" w:color="auto"/>
              <w:left w:val="single" w:sz="12" w:space="0" w:color="auto"/>
              <w:bottom w:val="single" w:sz="4" w:space="0" w:color="auto"/>
              <w:right w:val="single" w:sz="4" w:space="0" w:color="auto"/>
            </w:tcBorders>
          </w:tcPr>
          <w:p w14:paraId="28704804"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77" w:type="dxa"/>
            <w:tcBorders>
              <w:top w:val="single" w:sz="4" w:space="0" w:color="auto"/>
              <w:left w:val="single" w:sz="4" w:space="0" w:color="auto"/>
              <w:bottom w:val="single" w:sz="4" w:space="0" w:color="auto"/>
              <w:right w:val="single" w:sz="4" w:space="0" w:color="auto"/>
            </w:tcBorders>
          </w:tcPr>
          <w:p w14:paraId="768781BD"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20.12 a</w:t>
            </w:r>
          </w:p>
        </w:tc>
        <w:tc>
          <w:tcPr>
            <w:tcW w:w="1368" w:type="dxa"/>
            <w:tcBorders>
              <w:top w:val="single" w:sz="4" w:space="0" w:color="auto"/>
              <w:left w:val="single" w:sz="4" w:space="0" w:color="auto"/>
              <w:bottom w:val="single" w:sz="4" w:space="0" w:color="auto"/>
              <w:right w:val="single" w:sz="4" w:space="0" w:color="auto"/>
            </w:tcBorders>
          </w:tcPr>
          <w:p w14:paraId="47892A0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18.61 a</w:t>
            </w:r>
          </w:p>
        </w:tc>
        <w:tc>
          <w:tcPr>
            <w:tcW w:w="1368" w:type="dxa"/>
            <w:tcBorders>
              <w:top w:val="single" w:sz="4" w:space="0" w:color="auto"/>
              <w:left w:val="single" w:sz="4" w:space="0" w:color="auto"/>
              <w:bottom w:val="single" w:sz="4" w:space="0" w:color="auto"/>
              <w:right w:val="single" w:sz="4" w:space="0" w:color="auto"/>
            </w:tcBorders>
          </w:tcPr>
          <w:p w14:paraId="741DCD1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19.18 a</w:t>
            </w:r>
          </w:p>
        </w:tc>
        <w:tc>
          <w:tcPr>
            <w:tcW w:w="1368" w:type="dxa"/>
            <w:tcBorders>
              <w:top w:val="single" w:sz="4" w:space="0" w:color="auto"/>
              <w:left w:val="single" w:sz="4" w:space="0" w:color="auto"/>
              <w:bottom w:val="single" w:sz="4" w:space="0" w:color="auto"/>
              <w:right w:val="single" w:sz="12" w:space="0" w:color="auto"/>
            </w:tcBorders>
          </w:tcPr>
          <w:p w14:paraId="3652E6C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18.22 a</w:t>
            </w:r>
          </w:p>
        </w:tc>
        <w:tc>
          <w:tcPr>
            <w:tcW w:w="1397" w:type="dxa"/>
            <w:tcBorders>
              <w:top w:val="single" w:sz="12" w:space="0" w:color="auto"/>
              <w:left w:val="single" w:sz="12" w:space="0" w:color="auto"/>
              <w:bottom w:val="single" w:sz="12" w:space="0" w:color="auto"/>
              <w:right w:val="single" w:sz="12" w:space="0" w:color="auto"/>
            </w:tcBorders>
          </w:tcPr>
          <w:p w14:paraId="256CCCF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19.03 a</w:t>
            </w:r>
          </w:p>
        </w:tc>
      </w:tr>
      <w:tr w:rsidR="00BD1413" w:rsidRPr="00A21A5D" w14:paraId="7FC91B33" w14:textId="77777777" w:rsidTr="00857F19">
        <w:tc>
          <w:tcPr>
            <w:tcW w:w="1398" w:type="dxa"/>
            <w:tcBorders>
              <w:top w:val="single" w:sz="4" w:space="0" w:color="auto"/>
              <w:left w:val="single" w:sz="12" w:space="0" w:color="auto"/>
              <w:bottom w:val="single" w:sz="12" w:space="0" w:color="auto"/>
              <w:right w:val="single" w:sz="4" w:space="0" w:color="auto"/>
            </w:tcBorders>
          </w:tcPr>
          <w:p w14:paraId="73320544"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77" w:type="dxa"/>
            <w:tcBorders>
              <w:top w:val="single" w:sz="4" w:space="0" w:color="auto"/>
              <w:left w:val="single" w:sz="4" w:space="0" w:color="auto"/>
              <w:bottom w:val="single" w:sz="12" w:space="0" w:color="auto"/>
              <w:right w:val="single" w:sz="4" w:space="0" w:color="auto"/>
            </w:tcBorders>
          </w:tcPr>
          <w:p w14:paraId="6100FBA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10.06 b-d</w:t>
            </w:r>
          </w:p>
        </w:tc>
        <w:tc>
          <w:tcPr>
            <w:tcW w:w="1368" w:type="dxa"/>
            <w:tcBorders>
              <w:top w:val="single" w:sz="4" w:space="0" w:color="auto"/>
              <w:left w:val="single" w:sz="4" w:space="0" w:color="auto"/>
              <w:bottom w:val="single" w:sz="12" w:space="0" w:color="auto"/>
              <w:right w:val="single" w:sz="4" w:space="0" w:color="auto"/>
            </w:tcBorders>
          </w:tcPr>
          <w:p w14:paraId="7DC45DA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11.21 b-d</w:t>
            </w:r>
          </w:p>
        </w:tc>
        <w:tc>
          <w:tcPr>
            <w:tcW w:w="1368" w:type="dxa"/>
            <w:tcBorders>
              <w:top w:val="single" w:sz="4" w:space="0" w:color="auto"/>
              <w:left w:val="single" w:sz="4" w:space="0" w:color="auto"/>
              <w:bottom w:val="single" w:sz="12" w:space="0" w:color="auto"/>
              <w:right w:val="single" w:sz="4" w:space="0" w:color="auto"/>
            </w:tcBorders>
          </w:tcPr>
          <w:p w14:paraId="714AFF1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18.01 a</w:t>
            </w:r>
          </w:p>
        </w:tc>
        <w:tc>
          <w:tcPr>
            <w:tcW w:w="1368" w:type="dxa"/>
            <w:tcBorders>
              <w:top w:val="single" w:sz="4" w:space="0" w:color="auto"/>
              <w:left w:val="single" w:sz="4" w:space="0" w:color="auto"/>
              <w:bottom w:val="single" w:sz="12" w:space="0" w:color="auto"/>
              <w:right w:val="single" w:sz="12" w:space="0" w:color="auto"/>
            </w:tcBorders>
          </w:tcPr>
          <w:p w14:paraId="6529847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8.80 d</w:t>
            </w:r>
          </w:p>
        </w:tc>
        <w:tc>
          <w:tcPr>
            <w:tcW w:w="1397" w:type="dxa"/>
            <w:tcBorders>
              <w:top w:val="single" w:sz="12" w:space="0" w:color="auto"/>
              <w:left w:val="single" w:sz="12" w:space="0" w:color="auto"/>
              <w:bottom w:val="single" w:sz="12" w:space="0" w:color="auto"/>
              <w:right w:val="single" w:sz="12" w:space="0" w:color="auto"/>
            </w:tcBorders>
          </w:tcPr>
          <w:p w14:paraId="04CB214C"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12.02 b</w:t>
            </w:r>
          </w:p>
        </w:tc>
      </w:tr>
      <w:tr w:rsidR="00BD1413" w:rsidRPr="00A21A5D" w14:paraId="318A0470" w14:textId="77777777" w:rsidTr="00857F19">
        <w:trPr>
          <w:gridAfter w:val="1"/>
          <w:wAfter w:w="1397" w:type="dxa"/>
        </w:trPr>
        <w:tc>
          <w:tcPr>
            <w:tcW w:w="1398" w:type="dxa"/>
            <w:tcBorders>
              <w:top w:val="single" w:sz="12" w:space="0" w:color="auto"/>
              <w:left w:val="single" w:sz="12" w:space="0" w:color="auto"/>
              <w:bottom w:val="single" w:sz="12" w:space="0" w:color="auto"/>
              <w:right w:val="single" w:sz="12" w:space="0" w:color="auto"/>
            </w:tcBorders>
          </w:tcPr>
          <w:p w14:paraId="61257560"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77" w:type="dxa"/>
            <w:tcBorders>
              <w:top w:val="single" w:sz="12" w:space="0" w:color="auto"/>
              <w:left w:val="single" w:sz="12" w:space="0" w:color="auto"/>
              <w:bottom w:val="single" w:sz="12" w:space="0" w:color="auto"/>
              <w:right w:val="single" w:sz="12" w:space="0" w:color="auto"/>
            </w:tcBorders>
          </w:tcPr>
          <w:p w14:paraId="7514DBD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12.96 ab</w:t>
            </w:r>
          </w:p>
        </w:tc>
        <w:tc>
          <w:tcPr>
            <w:tcW w:w="1368" w:type="dxa"/>
            <w:tcBorders>
              <w:top w:val="single" w:sz="12" w:space="0" w:color="auto"/>
              <w:left w:val="single" w:sz="12" w:space="0" w:color="auto"/>
              <w:bottom w:val="single" w:sz="12" w:space="0" w:color="auto"/>
              <w:right w:val="single" w:sz="12" w:space="0" w:color="auto"/>
            </w:tcBorders>
          </w:tcPr>
          <w:p w14:paraId="3C42732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12.45 b</w:t>
            </w:r>
          </w:p>
        </w:tc>
        <w:tc>
          <w:tcPr>
            <w:tcW w:w="1368" w:type="dxa"/>
            <w:tcBorders>
              <w:top w:val="single" w:sz="12" w:space="0" w:color="auto"/>
              <w:left w:val="single" w:sz="12" w:space="0" w:color="auto"/>
              <w:bottom w:val="single" w:sz="12" w:space="0" w:color="auto"/>
              <w:right w:val="single" w:sz="12" w:space="0" w:color="auto"/>
            </w:tcBorders>
          </w:tcPr>
          <w:p w14:paraId="5C48E49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14.27 a</w:t>
            </w:r>
          </w:p>
        </w:tc>
        <w:tc>
          <w:tcPr>
            <w:tcW w:w="1368" w:type="dxa"/>
            <w:tcBorders>
              <w:top w:val="single" w:sz="12" w:space="0" w:color="auto"/>
              <w:left w:val="single" w:sz="12" w:space="0" w:color="auto"/>
              <w:bottom w:val="single" w:sz="12" w:space="0" w:color="auto"/>
              <w:right w:val="single" w:sz="12" w:space="0" w:color="auto"/>
            </w:tcBorders>
          </w:tcPr>
          <w:p w14:paraId="7376D9A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12.56 b</w:t>
            </w:r>
          </w:p>
        </w:tc>
      </w:tr>
      <w:tr w:rsidR="00BD1413" w:rsidRPr="00A21A5D" w14:paraId="1FA9DD15" w14:textId="77777777" w:rsidTr="00857F19">
        <w:tc>
          <w:tcPr>
            <w:tcW w:w="8276" w:type="dxa"/>
            <w:gridSpan w:val="6"/>
            <w:tcBorders>
              <w:left w:val="nil"/>
              <w:bottom w:val="nil"/>
              <w:right w:val="nil"/>
            </w:tcBorders>
          </w:tcPr>
          <w:p w14:paraId="16D90BE4" w14:textId="77777777" w:rsidR="00BD1413" w:rsidRPr="00A21A5D" w:rsidRDefault="00BD1413" w:rsidP="00857F19">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52932B65" w14:textId="77777777" w:rsidR="00BD1413" w:rsidRPr="00A21A5D" w:rsidRDefault="00BD1413" w:rsidP="00BD1413">
      <w:pPr>
        <w:pStyle w:val="Caption"/>
        <w:keepNext/>
        <w:spacing w:after="0" w:line="360" w:lineRule="auto"/>
        <w:jc w:val="both"/>
        <w:rPr>
          <w:rFonts w:asciiTheme="majorBidi" w:hAnsiTheme="majorBidi" w:cstheme="majorBidi"/>
          <w:b/>
          <w:bCs/>
          <w:i w:val="0"/>
          <w:iCs w:val="0"/>
          <w:color w:val="000000" w:themeColor="text1"/>
          <w:sz w:val="28"/>
          <w:szCs w:val="28"/>
        </w:rPr>
      </w:pPr>
    </w:p>
    <w:p w14:paraId="72F4A771" w14:textId="77777777" w:rsidR="00BD1413" w:rsidRPr="00A21A5D" w:rsidRDefault="00BD1413" w:rsidP="00BD1413">
      <w:pPr>
        <w:pStyle w:val="Caption"/>
        <w:keepNext/>
        <w:spacing w:after="0" w:line="360" w:lineRule="auto"/>
        <w:jc w:val="both"/>
        <w:rPr>
          <w:rFonts w:asciiTheme="majorBidi" w:hAnsiTheme="majorBidi" w:cstheme="majorBidi"/>
          <w:i w:val="0"/>
          <w:iCs w:val="0"/>
          <w:color w:val="000000" w:themeColor="text1"/>
          <w:sz w:val="28"/>
          <w:szCs w:val="28"/>
        </w:rPr>
      </w:pPr>
      <w:r w:rsidRPr="00A21A5D">
        <w:rPr>
          <w:rFonts w:asciiTheme="majorBidi" w:hAnsiTheme="majorBidi" w:cstheme="majorBidi"/>
          <w:b/>
          <w:bCs/>
          <w:i w:val="0"/>
          <w:iCs w:val="0"/>
          <w:color w:val="000000" w:themeColor="text1"/>
          <w:sz w:val="28"/>
          <w:szCs w:val="28"/>
        </w:rPr>
        <w:t>4.2. Leaves Content of Chlorophylls and Total Carotenoids</w:t>
      </w:r>
    </w:p>
    <w:p w14:paraId="2EC88D84" w14:textId="29ABE00B" w:rsidR="00BD1413" w:rsidRPr="00A21A5D" w:rsidRDefault="00BD1413" w:rsidP="00BD1413">
      <w:pPr>
        <w:pStyle w:val="Caption"/>
        <w:keepNext/>
        <w:spacing w:line="360" w:lineRule="auto"/>
        <w:jc w:val="both"/>
        <w:rPr>
          <w:rFonts w:asciiTheme="majorBidi" w:hAnsiTheme="majorBidi" w:cstheme="majorBidi"/>
          <w:b/>
          <w:bCs/>
          <w:i w:val="0"/>
          <w:iCs w:val="0"/>
          <w:color w:val="000000" w:themeColor="text1"/>
          <w:sz w:val="24"/>
          <w:szCs w:val="24"/>
        </w:rPr>
      </w:pPr>
      <w:r w:rsidRPr="00A21A5D">
        <w:rPr>
          <w:rFonts w:asciiTheme="majorBidi" w:hAnsiTheme="majorBidi" w:cstheme="majorBidi"/>
          <w:b/>
          <w:bCs/>
          <w:i w:val="0"/>
          <w:iCs w:val="0"/>
          <w:color w:val="000000" w:themeColor="text1"/>
          <w:sz w:val="24"/>
          <w:szCs w:val="24"/>
        </w:rPr>
        <w:t>4.2.1. Chlorophyll a</w:t>
      </w:r>
      <w:r w:rsidR="00F9241B" w:rsidRPr="00A21A5D">
        <w:rPr>
          <w:rFonts w:asciiTheme="majorBidi" w:hAnsiTheme="majorBidi" w:cstheme="majorBidi"/>
          <w:b/>
          <w:bCs/>
          <w:i w:val="0"/>
          <w:iCs w:val="0"/>
          <w:color w:val="000000" w:themeColor="text1"/>
          <w:sz w:val="24"/>
          <w:szCs w:val="24"/>
        </w:rPr>
        <w:t xml:space="preserve"> (mg.g</w:t>
      </w:r>
      <w:r w:rsidR="00F9241B" w:rsidRPr="00A21A5D">
        <w:rPr>
          <w:rFonts w:asciiTheme="majorBidi" w:hAnsiTheme="majorBidi" w:cstheme="majorBidi"/>
          <w:b/>
          <w:bCs/>
          <w:i w:val="0"/>
          <w:iCs w:val="0"/>
          <w:color w:val="000000" w:themeColor="text1"/>
          <w:sz w:val="24"/>
          <w:szCs w:val="24"/>
          <w:vertAlign w:val="superscript"/>
        </w:rPr>
        <w:t>-1</w:t>
      </w:r>
      <w:r w:rsidR="00E117F6" w:rsidRPr="00A21A5D">
        <w:rPr>
          <w:rFonts w:asciiTheme="majorBidi" w:hAnsiTheme="majorBidi" w:cstheme="majorBidi"/>
          <w:b/>
          <w:bCs/>
          <w:i w:val="0"/>
          <w:iCs w:val="0"/>
          <w:color w:val="000000" w:themeColor="text1"/>
          <w:sz w:val="24"/>
          <w:szCs w:val="24"/>
          <w:vertAlign w:val="superscript"/>
        </w:rPr>
        <w:t xml:space="preserve"> </w:t>
      </w:r>
      <w:r w:rsidR="00E117F6" w:rsidRPr="00A21A5D">
        <w:rPr>
          <w:rFonts w:asciiTheme="majorBidi" w:hAnsiTheme="majorBidi" w:cstheme="majorBidi"/>
          <w:b/>
          <w:bCs/>
          <w:i w:val="0"/>
          <w:iCs w:val="0"/>
          <w:color w:val="000000" w:themeColor="text1"/>
          <w:sz w:val="24"/>
          <w:szCs w:val="24"/>
        </w:rPr>
        <w:t>fresh weight</w:t>
      </w:r>
      <w:r w:rsidR="00F9241B" w:rsidRPr="00A21A5D">
        <w:rPr>
          <w:rFonts w:asciiTheme="majorBidi" w:hAnsiTheme="majorBidi" w:cstheme="majorBidi"/>
          <w:b/>
          <w:bCs/>
          <w:i w:val="0"/>
          <w:iCs w:val="0"/>
          <w:color w:val="000000" w:themeColor="text1"/>
          <w:sz w:val="24"/>
          <w:szCs w:val="24"/>
        </w:rPr>
        <w:t>)</w:t>
      </w:r>
      <w:r w:rsidR="00FF72A4" w:rsidRPr="00A21A5D">
        <w:rPr>
          <w:rFonts w:asciiTheme="majorBidi" w:hAnsiTheme="majorBidi" w:cstheme="majorBidi"/>
          <w:b/>
          <w:bCs/>
          <w:i w:val="0"/>
          <w:iCs w:val="0"/>
          <w:color w:val="000000" w:themeColor="text1"/>
          <w:sz w:val="24"/>
          <w:szCs w:val="24"/>
        </w:rPr>
        <w:t xml:space="preserve"> </w:t>
      </w:r>
    </w:p>
    <w:p w14:paraId="249B2053" w14:textId="2012F0F9" w:rsidR="00486E9A" w:rsidRPr="00A21A5D" w:rsidRDefault="00BD1413" w:rsidP="00486E9A">
      <w:pPr>
        <w:spacing w:line="360" w:lineRule="auto"/>
        <w:jc w:val="both"/>
        <w:rPr>
          <w:rFonts w:asciiTheme="majorBidi" w:hAnsiTheme="majorBidi" w:cstheme="majorBidi"/>
          <w:color w:val="000000"/>
          <w:sz w:val="24"/>
          <w:szCs w:val="24"/>
        </w:rPr>
      </w:pPr>
      <w:r w:rsidRPr="00A21A5D">
        <w:rPr>
          <w:rFonts w:asciiTheme="majorBidi" w:hAnsiTheme="majorBidi" w:cstheme="majorBidi"/>
          <w:sz w:val="24"/>
          <w:szCs w:val="24"/>
        </w:rPr>
        <w:t xml:space="preserve">The results of table 4.13 showed that the low powers (500 and 1000) gauss were better to the high powers (1500 and 2000) gauss </w:t>
      </w:r>
      <w:r w:rsidR="00D742F3" w:rsidRPr="00A21A5D">
        <w:rPr>
          <w:rFonts w:asciiTheme="majorBidi" w:hAnsiTheme="majorBidi" w:cstheme="majorBidi"/>
          <w:sz w:val="24"/>
          <w:szCs w:val="24"/>
        </w:rPr>
        <w:t>for increasing these pigments. R</w:t>
      </w:r>
      <w:r w:rsidRPr="00A21A5D">
        <w:rPr>
          <w:rFonts w:asciiTheme="majorBidi" w:hAnsiTheme="majorBidi" w:cstheme="majorBidi"/>
          <w:sz w:val="24"/>
          <w:szCs w:val="24"/>
        </w:rPr>
        <w:t>egardless of device power</w:t>
      </w:r>
      <w:r w:rsidR="00D742F3" w:rsidRPr="00A21A5D">
        <w:rPr>
          <w:rFonts w:asciiTheme="majorBidi" w:hAnsiTheme="majorBidi" w:cstheme="majorBidi"/>
          <w:sz w:val="24"/>
          <w:szCs w:val="24"/>
        </w:rPr>
        <w:t>, using MW</w:t>
      </w:r>
      <w:r w:rsidRPr="00A21A5D">
        <w:rPr>
          <w:rFonts w:asciiTheme="majorBidi" w:hAnsiTheme="majorBidi" w:cstheme="majorBidi"/>
          <w:sz w:val="24"/>
          <w:szCs w:val="24"/>
        </w:rPr>
        <w:t xml:space="preserve"> increased Chl.a, significantly compared to tap wate, where the power</w:t>
      </w:r>
      <w:r w:rsidR="00452A5B" w:rsidRPr="00A21A5D">
        <w:rPr>
          <w:rFonts w:asciiTheme="majorBidi" w:hAnsiTheme="majorBidi" w:cstheme="majorBidi"/>
          <w:sz w:val="24"/>
          <w:szCs w:val="24"/>
        </w:rPr>
        <w:t>s</w:t>
      </w:r>
      <w:r w:rsidRPr="00A21A5D">
        <w:rPr>
          <w:rFonts w:asciiTheme="majorBidi" w:hAnsiTheme="majorBidi" w:cstheme="majorBidi"/>
          <w:sz w:val="24"/>
          <w:szCs w:val="24"/>
        </w:rPr>
        <w:t xml:space="preserve"> </w:t>
      </w:r>
      <w:r w:rsidR="00452A5B" w:rsidRPr="00A21A5D">
        <w:rPr>
          <w:rFonts w:asciiTheme="majorBidi" w:hAnsiTheme="majorBidi" w:cstheme="majorBidi"/>
          <w:sz w:val="24"/>
          <w:szCs w:val="24"/>
        </w:rPr>
        <w:t xml:space="preserve">(500 and </w:t>
      </w:r>
      <w:r w:rsidRPr="00A21A5D">
        <w:rPr>
          <w:rFonts w:asciiTheme="majorBidi" w:hAnsiTheme="majorBidi" w:cstheme="majorBidi"/>
          <w:sz w:val="24"/>
          <w:szCs w:val="24"/>
        </w:rPr>
        <w:t>1</w:t>
      </w:r>
      <w:r w:rsidR="00452A5B" w:rsidRPr="00A21A5D">
        <w:rPr>
          <w:rFonts w:asciiTheme="majorBidi" w:hAnsiTheme="majorBidi" w:cstheme="majorBidi"/>
          <w:sz w:val="24"/>
          <w:szCs w:val="24"/>
        </w:rPr>
        <w:t>0</w:t>
      </w:r>
      <w:r w:rsidRPr="00A21A5D">
        <w:rPr>
          <w:rFonts w:asciiTheme="majorBidi" w:hAnsiTheme="majorBidi" w:cstheme="majorBidi"/>
          <w:sz w:val="24"/>
          <w:szCs w:val="24"/>
        </w:rPr>
        <w:t>00</w:t>
      </w:r>
      <w:r w:rsidR="00452A5B" w:rsidRPr="00A21A5D">
        <w:rPr>
          <w:rFonts w:asciiTheme="majorBidi" w:hAnsiTheme="majorBidi" w:cstheme="majorBidi"/>
          <w:sz w:val="24"/>
          <w:szCs w:val="24"/>
        </w:rPr>
        <w:t>)</w:t>
      </w:r>
      <w:r w:rsidRPr="00A21A5D">
        <w:rPr>
          <w:rFonts w:asciiTheme="majorBidi" w:hAnsiTheme="majorBidi" w:cstheme="majorBidi"/>
          <w:sz w:val="24"/>
          <w:szCs w:val="24"/>
        </w:rPr>
        <w:t xml:space="preserve"> gauss increased the chl. </w:t>
      </w:r>
      <w:r w:rsidR="00201771" w:rsidRPr="00A21A5D">
        <w:rPr>
          <w:rFonts w:asciiTheme="majorBidi" w:hAnsiTheme="majorBidi" w:cstheme="majorBidi"/>
          <w:sz w:val="24"/>
          <w:szCs w:val="24"/>
        </w:rPr>
        <w:t>The content,</w:t>
      </w:r>
      <w:r w:rsidRPr="00A21A5D">
        <w:rPr>
          <w:rFonts w:asciiTheme="majorBidi" w:hAnsiTheme="majorBidi" w:cstheme="majorBidi"/>
          <w:sz w:val="24"/>
          <w:szCs w:val="24"/>
        </w:rPr>
        <w:t xml:space="preserve"> compare to all other treatments</w:t>
      </w:r>
      <w:r w:rsidR="00201771" w:rsidRPr="00A21A5D">
        <w:rPr>
          <w:rFonts w:asciiTheme="majorBidi" w:hAnsiTheme="majorBidi" w:cstheme="majorBidi"/>
          <w:sz w:val="24"/>
          <w:szCs w:val="24"/>
        </w:rPr>
        <w:t>, significantly increased</w:t>
      </w:r>
      <w:r w:rsidRPr="00A21A5D">
        <w:rPr>
          <w:rFonts w:asciiTheme="majorBidi" w:hAnsiTheme="majorBidi" w:cstheme="majorBidi"/>
          <w:sz w:val="24"/>
          <w:szCs w:val="24"/>
        </w:rPr>
        <w:t xml:space="preserve"> to </w:t>
      </w:r>
      <w:r w:rsidR="00452A5B" w:rsidRPr="00A21A5D">
        <w:rPr>
          <w:rFonts w:asciiTheme="majorBidi" w:hAnsiTheme="majorBidi" w:cstheme="majorBidi"/>
          <w:sz w:val="24"/>
          <w:szCs w:val="24"/>
        </w:rPr>
        <w:t>0.90</w:t>
      </w:r>
      <w:r w:rsidR="00F9241B" w:rsidRPr="00A21A5D">
        <w:rPr>
          <w:rFonts w:asciiTheme="majorBidi" w:hAnsiTheme="majorBidi" w:cstheme="majorBidi"/>
          <w:sz w:val="24"/>
          <w:szCs w:val="24"/>
        </w:rPr>
        <w:t xml:space="preserve"> </w:t>
      </w:r>
      <w:r w:rsidR="00F9241B" w:rsidRPr="002D54BE">
        <w:rPr>
          <w:rFonts w:asciiTheme="majorBidi" w:hAnsiTheme="majorBidi" w:cstheme="majorBidi"/>
          <w:color w:val="000000" w:themeColor="text1"/>
          <w:sz w:val="24"/>
          <w:szCs w:val="24"/>
        </w:rPr>
        <w:t>mg.</w:t>
      </w:r>
      <w:r w:rsidR="000E0D30">
        <w:rPr>
          <w:rFonts w:asciiTheme="majorBidi" w:hAnsiTheme="majorBidi" w:cstheme="majorBidi"/>
          <w:color w:val="000000" w:themeColor="text1"/>
          <w:sz w:val="24"/>
          <w:szCs w:val="24"/>
        </w:rPr>
        <w:t xml:space="preserve"> </w:t>
      </w:r>
      <w:r w:rsidR="00F9241B" w:rsidRPr="002D54BE">
        <w:rPr>
          <w:rFonts w:asciiTheme="majorBidi" w:hAnsiTheme="majorBidi" w:cstheme="majorBidi"/>
          <w:color w:val="000000" w:themeColor="text1"/>
          <w:sz w:val="24"/>
          <w:szCs w:val="24"/>
        </w:rPr>
        <w:t>g</w:t>
      </w:r>
      <w:r w:rsidR="00F9241B" w:rsidRPr="002D54BE">
        <w:rPr>
          <w:rFonts w:asciiTheme="majorBidi" w:hAnsiTheme="majorBidi" w:cstheme="majorBidi"/>
          <w:color w:val="000000" w:themeColor="text1"/>
          <w:sz w:val="24"/>
          <w:szCs w:val="24"/>
          <w:vertAlign w:val="superscript"/>
        </w:rPr>
        <w:t>-1</w:t>
      </w:r>
      <w:r w:rsidR="00201771" w:rsidRPr="00A21A5D">
        <w:rPr>
          <w:rFonts w:asciiTheme="majorBidi" w:hAnsiTheme="majorBidi" w:cstheme="majorBidi"/>
          <w:sz w:val="24"/>
          <w:szCs w:val="24"/>
        </w:rPr>
        <w:t>,</w:t>
      </w:r>
      <w:r w:rsidRPr="00A21A5D">
        <w:rPr>
          <w:rFonts w:asciiTheme="majorBidi" w:hAnsiTheme="majorBidi" w:cstheme="majorBidi"/>
          <w:sz w:val="24"/>
          <w:szCs w:val="24"/>
        </w:rPr>
        <w:t xml:space="preserve"> wher</w:t>
      </w:r>
      <w:r w:rsidR="00E117F6" w:rsidRPr="00A21A5D">
        <w:rPr>
          <w:rFonts w:asciiTheme="majorBidi" w:hAnsiTheme="majorBidi" w:cstheme="majorBidi"/>
          <w:sz w:val="24"/>
          <w:szCs w:val="24"/>
        </w:rPr>
        <w:t>eas the lowest value (0.85 mg.</w:t>
      </w:r>
      <w:r w:rsidR="000E0D30">
        <w:rPr>
          <w:rFonts w:asciiTheme="majorBidi" w:hAnsiTheme="majorBidi" w:cstheme="majorBidi"/>
          <w:sz w:val="24"/>
          <w:szCs w:val="24"/>
        </w:rPr>
        <w:t xml:space="preserve"> </w:t>
      </w:r>
      <w:r w:rsidRPr="00A21A5D">
        <w:rPr>
          <w:rFonts w:asciiTheme="majorBidi" w:hAnsiTheme="majorBidi" w:cstheme="majorBidi"/>
          <w:sz w:val="24"/>
          <w:szCs w:val="24"/>
        </w:rPr>
        <w:t>g</w:t>
      </w:r>
      <w:r w:rsidRPr="00A21A5D">
        <w:rPr>
          <w:rFonts w:asciiTheme="majorBidi" w:hAnsiTheme="majorBidi" w:cstheme="majorBidi"/>
          <w:sz w:val="24"/>
          <w:szCs w:val="24"/>
          <w:vertAlign w:val="superscript"/>
        </w:rPr>
        <w:t xml:space="preserve">-1) </w:t>
      </w:r>
      <w:r w:rsidRPr="00A21A5D">
        <w:rPr>
          <w:rFonts w:asciiTheme="majorBidi" w:hAnsiTheme="majorBidi" w:cstheme="majorBidi"/>
          <w:sz w:val="24"/>
          <w:szCs w:val="24"/>
        </w:rPr>
        <w:t xml:space="preserve">soil was recorded for the tap water. </w:t>
      </w:r>
      <w:r w:rsidRPr="00A21A5D">
        <w:rPr>
          <w:rFonts w:asciiTheme="majorBidi" w:hAnsiTheme="majorBidi" w:cstheme="majorBidi"/>
          <w:color w:val="000000" w:themeColor="text1"/>
          <w:sz w:val="24"/>
          <w:szCs w:val="24"/>
        </w:rPr>
        <w:t>Regarding Cd application, higher Chl.a 0</w:t>
      </w:r>
      <w:r w:rsidR="00E117F6" w:rsidRPr="00A21A5D">
        <w:rPr>
          <w:rFonts w:asciiTheme="majorBidi" w:hAnsiTheme="majorBidi" w:cstheme="majorBidi"/>
          <w:color w:val="000000" w:themeColor="text1"/>
          <w:sz w:val="24"/>
          <w:szCs w:val="24"/>
        </w:rPr>
        <w:t>.90 mg.</w:t>
      </w:r>
      <w:r w:rsidR="000E0D30">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was recorded for Cd6.66</w:t>
      </w:r>
      <w:r w:rsidRPr="00A21A5D">
        <w:rPr>
          <w:rFonts w:asciiTheme="majorBidi" w:hAnsiTheme="majorBidi" w:cstheme="majorBidi"/>
          <w:sz w:val="24"/>
          <w:szCs w:val="24"/>
        </w:rPr>
        <w:t xml:space="preserve"> mg Kg</w:t>
      </w:r>
      <w:r w:rsidRPr="00A21A5D">
        <w:rPr>
          <w:rFonts w:asciiTheme="majorBidi" w:hAnsiTheme="majorBidi" w:cstheme="majorBidi"/>
          <w:sz w:val="24"/>
          <w:szCs w:val="24"/>
          <w:vertAlign w:val="superscript"/>
        </w:rPr>
        <w:t>-1</w:t>
      </w:r>
      <w:r w:rsidRPr="00A21A5D">
        <w:rPr>
          <w:rFonts w:asciiTheme="majorBidi" w:hAnsiTheme="majorBidi" w:cstheme="majorBidi"/>
          <w:color w:val="000000" w:themeColor="text1"/>
          <w:sz w:val="24"/>
          <w:szCs w:val="24"/>
        </w:rPr>
        <w:t>where</w:t>
      </w:r>
      <w:r w:rsidR="00E117F6" w:rsidRPr="00A21A5D">
        <w:rPr>
          <w:rFonts w:asciiTheme="majorBidi" w:hAnsiTheme="majorBidi" w:cstheme="majorBidi"/>
          <w:color w:val="000000" w:themeColor="text1"/>
          <w:sz w:val="24"/>
          <w:szCs w:val="24"/>
        </w:rPr>
        <w:t>as, the lowest value (0.87 mg.</w:t>
      </w:r>
      <w:r w:rsidR="000E0D30">
        <w:rPr>
          <w:rFonts w:asciiTheme="majorBidi" w:hAnsiTheme="majorBidi" w:cstheme="majorBidi"/>
          <w:color w:val="000000" w:themeColor="text1"/>
          <w:sz w:val="24"/>
          <w:szCs w:val="24"/>
        </w:rPr>
        <w:t xml:space="preserve"> </w:t>
      </w:r>
      <w:r w:rsidRPr="00A21A5D">
        <w:rPr>
          <w:rFonts w:asciiTheme="majorBidi" w:hAnsiTheme="majorBidi" w:cstheme="majorBidi"/>
          <w:color w:val="000000" w:themeColor="text1"/>
          <w:sz w:val="24"/>
          <w:szCs w:val="24"/>
        </w:rPr>
        <w:t>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was recorded for the highest Cd concentration 10 mg. kg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soil.</w:t>
      </w:r>
      <w:r w:rsidRPr="00A21A5D">
        <w:rPr>
          <w:rFonts w:asciiTheme="majorBidi" w:hAnsiTheme="majorBidi" w:cstheme="majorBidi"/>
          <w:sz w:val="24"/>
          <w:szCs w:val="24"/>
        </w:rPr>
        <w:t xml:space="preserve"> The interaction treatments G1000 x Cd0 mg</w:t>
      </w:r>
      <w:r w:rsidR="000E0D30" w:rsidRPr="000E0D30">
        <w:rPr>
          <w:rFonts w:asciiTheme="majorBidi" w:hAnsiTheme="majorBidi" w:cstheme="majorBidi"/>
          <w:sz w:val="24"/>
          <w:szCs w:val="24"/>
        </w:rPr>
        <w:t xml:space="preserve"> </w:t>
      </w:r>
      <w:r w:rsidR="000E0D30">
        <w:rPr>
          <w:rFonts w:asciiTheme="majorBidi" w:hAnsiTheme="majorBidi" w:cstheme="majorBidi"/>
          <w:sz w:val="24"/>
          <w:szCs w:val="24"/>
        </w:rPr>
        <w:t>Cd</w:t>
      </w:r>
      <w:r w:rsidRPr="00A21A5D">
        <w:rPr>
          <w:rFonts w:asciiTheme="majorBidi" w:hAnsiTheme="majorBidi" w:cstheme="majorBidi"/>
          <w:sz w:val="24"/>
          <w:szCs w:val="24"/>
        </w:rPr>
        <w:t>.</w:t>
      </w:r>
      <w:r w:rsidR="000E0D30">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soil and G1500 x Cd6.66 mg</w:t>
      </w:r>
      <w:r w:rsidR="000E0D30" w:rsidRPr="000E0D30">
        <w:rPr>
          <w:rFonts w:asciiTheme="majorBidi" w:hAnsiTheme="majorBidi" w:cstheme="majorBidi"/>
          <w:sz w:val="24"/>
          <w:szCs w:val="24"/>
        </w:rPr>
        <w:t xml:space="preserve"> </w:t>
      </w:r>
      <w:r w:rsidR="000E0D30">
        <w:rPr>
          <w:rFonts w:asciiTheme="majorBidi" w:hAnsiTheme="majorBidi" w:cstheme="majorBidi"/>
          <w:sz w:val="24"/>
          <w:szCs w:val="24"/>
        </w:rPr>
        <w:t>Cd</w:t>
      </w:r>
      <w:r w:rsidRPr="00A21A5D">
        <w:rPr>
          <w:rFonts w:asciiTheme="majorBidi" w:hAnsiTheme="majorBidi" w:cstheme="majorBidi"/>
          <w:sz w:val="24"/>
          <w:szCs w:val="24"/>
        </w:rPr>
        <w:t>.</w:t>
      </w:r>
      <w:r w:rsidR="000E0D30">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soil gave higher Chl.a significantly compared to all other treatments, </w:t>
      </w:r>
      <w:r w:rsidRPr="00A21A5D">
        <w:rPr>
          <w:rFonts w:asciiTheme="majorBidi" w:hAnsiTheme="majorBidi" w:cstheme="majorBidi"/>
          <w:color w:val="000000"/>
          <w:sz w:val="24"/>
          <w:szCs w:val="24"/>
        </w:rPr>
        <w:t xml:space="preserve">whereas </w:t>
      </w:r>
      <w:r w:rsidRPr="00A21A5D">
        <w:rPr>
          <w:rFonts w:asciiTheme="majorBidi" w:hAnsiTheme="majorBidi" w:cstheme="majorBidi"/>
          <w:sz w:val="24"/>
          <w:szCs w:val="24"/>
        </w:rPr>
        <w:t>G0 x Cd10</w:t>
      </w:r>
      <w:r w:rsidRPr="00A21A5D">
        <w:rPr>
          <w:rFonts w:asciiTheme="majorBidi" w:hAnsiTheme="majorBidi" w:cstheme="majorBidi"/>
          <w:color w:val="000000"/>
          <w:sz w:val="24"/>
          <w:szCs w:val="24"/>
        </w:rPr>
        <w:t xml:space="preserve"> </w:t>
      </w:r>
      <w:r w:rsidRPr="00A21A5D">
        <w:rPr>
          <w:rFonts w:asciiTheme="majorBidi" w:hAnsiTheme="majorBidi" w:cstheme="majorBidi"/>
          <w:sz w:val="24"/>
          <w:szCs w:val="24"/>
        </w:rPr>
        <w:t>mg</w:t>
      </w:r>
      <w:r w:rsidR="000E0D30" w:rsidRPr="000E0D30">
        <w:rPr>
          <w:rFonts w:asciiTheme="majorBidi" w:hAnsiTheme="majorBidi" w:cstheme="majorBidi"/>
          <w:sz w:val="24"/>
          <w:szCs w:val="24"/>
        </w:rPr>
        <w:t xml:space="preserve"> </w:t>
      </w:r>
      <w:r w:rsidR="000E0D30">
        <w:rPr>
          <w:rFonts w:asciiTheme="majorBidi" w:hAnsiTheme="majorBidi" w:cstheme="majorBidi"/>
          <w:sz w:val="24"/>
          <w:szCs w:val="24"/>
        </w:rPr>
        <w:t>Cd</w:t>
      </w:r>
      <w:r w:rsidRPr="00A21A5D">
        <w:rPr>
          <w:rFonts w:asciiTheme="majorBidi" w:hAnsiTheme="majorBidi" w:cstheme="majorBidi"/>
          <w:sz w:val="24"/>
          <w:szCs w:val="24"/>
        </w:rPr>
        <w:t>.</w:t>
      </w:r>
      <w:r w:rsidR="000E0D30">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soil </w:t>
      </w:r>
      <w:r w:rsidRPr="00A21A5D">
        <w:rPr>
          <w:rFonts w:asciiTheme="majorBidi" w:hAnsiTheme="majorBidi" w:cstheme="majorBidi"/>
          <w:color w:val="000000"/>
          <w:sz w:val="24"/>
          <w:szCs w:val="24"/>
        </w:rPr>
        <w:t>treatment gives the lowest value (</w:t>
      </w:r>
      <w:r w:rsidRPr="00A21A5D">
        <w:rPr>
          <w:rFonts w:asciiTheme="majorBidi" w:eastAsia="Arial" w:hAnsiTheme="majorBidi" w:cstheme="majorBidi"/>
          <w:sz w:val="24"/>
          <w:szCs w:val="24"/>
        </w:rPr>
        <w:t xml:space="preserve">0.80 </w:t>
      </w:r>
      <w:r w:rsidR="00393DC7" w:rsidRPr="00A21A5D">
        <w:rPr>
          <w:rFonts w:asciiTheme="majorBidi" w:hAnsiTheme="majorBidi" w:cstheme="majorBidi"/>
          <w:color w:val="000000" w:themeColor="text1"/>
          <w:sz w:val="24"/>
          <w:szCs w:val="24"/>
        </w:rPr>
        <w:t>mg.</w:t>
      </w:r>
      <w:r w:rsidRPr="00A21A5D">
        <w:rPr>
          <w:rFonts w:asciiTheme="majorBidi" w:hAnsiTheme="majorBidi" w:cstheme="majorBidi"/>
          <w:color w:val="000000" w:themeColor="text1"/>
          <w:sz w:val="24"/>
          <w:szCs w:val="24"/>
        </w:rPr>
        <w:t>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sz w:val="24"/>
          <w:szCs w:val="24"/>
        </w:rPr>
        <w:t>).</w:t>
      </w:r>
    </w:p>
    <w:p w14:paraId="05858C5D" w14:textId="77777777" w:rsidR="00486E9A" w:rsidRPr="00A21A5D" w:rsidRDefault="00486E9A" w:rsidP="00486E9A">
      <w:pPr>
        <w:spacing w:line="360" w:lineRule="auto"/>
        <w:jc w:val="both"/>
        <w:rPr>
          <w:rFonts w:asciiTheme="majorBidi" w:hAnsiTheme="majorBidi" w:cstheme="majorBidi"/>
          <w:sz w:val="24"/>
          <w:szCs w:val="24"/>
        </w:rPr>
      </w:pPr>
    </w:p>
    <w:p w14:paraId="4BF7355E" w14:textId="2AE6CD2B" w:rsidR="00BD1413" w:rsidRPr="00A21A5D" w:rsidRDefault="00BD1413" w:rsidP="00BD141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4.13.</w:t>
      </w:r>
      <w:r w:rsidRPr="00A21A5D">
        <w:rPr>
          <w:rFonts w:asciiTheme="majorBidi" w:hAnsiTheme="majorBidi" w:cstheme="majorBidi"/>
          <w:color w:val="000000" w:themeColor="text1"/>
          <w:sz w:val="24"/>
          <w:szCs w:val="24"/>
        </w:rPr>
        <w:t xml:space="preserve"> Effects of magnetic water, Cd element and their interactions on the Chlorophyll a (mg. 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Fresh Weight Leaves)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007"/>
        <w:gridCol w:w="1441"/>
        <w:gridCol w:w="1543"/>
        <w:gridCol w:w="1441"/>
        <w:gridCol w:w="1441"/>
      </w:tblGrid>
      <w:tr w:rsidR="00BD1413" w:rsidRPr="00A21A5D" w14:paraId="3722913E" w14:textId="77777777" w:rsidTr="00977A94">
        <w:trPr>
          <w:trHeight w:val="386"/>
        </w:trPr>
        <w:tc>
          <w:tcPr>
            <w:tcW w:w="1403" w:type="dxa"/>
            <w:tcBorders>
              <w:top w:val="single" w:sz="12" w:space="0" w:color="auto"/>
              <w:left w:val="single" w:sz="12" w:space="0" w:color="auto"/>
              <w:bottom w:val="single" w:sz="4" w:space="0" w:color="auto"/>
              <w:right w:val="single" w:sz="4" w:space="0" w:color="auto"/>
            </w:tcBorders>
            <w:vAlign w:val="center"/>
          </w:tcPr>
          <w:p w14:paraId="65C72E4A" w14:textId="58BF74AF" w:rsidR="00BD1413" w:rsidRPr="00A21A5D" w:rsidRDefault="00977A94" w:rsidP="00857F19">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32" w:type="dxa"/>
            <w:gridSpan w:val="4"/>
            <w:tcBorders>
              <w:top w:val="single" w:sz="12" w:space="0" w:color="auto"/>
              <w:left w:val="single" w:sz="4" w:space="0" w:color="auto"/>
              <w:bottom w:val="single" w:sz="4" w:space="0" w:color="auto"/>
              <w:right w:val="single" w:sz="12" w:space="0" w:color="auto"/>
            </w:tcBorders>
          </w:tcPr>
          <w:p w14:paraId="2547B03D" w14:textId="03B0AEC4"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977A94">
              <w:rPr>
                <w:rFonts w:asciiTheme="majorBidi" w:hAnsiTheme="majorBidi" w:cstheme="majorBidi"/>
                <w:sz w:val="24"/>
                <w:szCs w:val="24"/>
              </w:rPr>
              <w:t xml:space="preserve"> Cd</w:t>
            </w:r>
            <w:r w:rsidRPr="00A21A5D">
              <w:rPr>
                <w:rFonts w:asciiTheme="majorBidi" w:hAnsiTheme="majorBidi" w:cstheme="majorBidi"/>
                <w:sz w:val="24"/>
                <w:szCs w:val="24"/>
              </w:rPr>
              <w:t>.</w:t>
            </w:r>
            <w:r w:rsidR="00977A94">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41" w:type="dxa"/>
            <w:vMerge w:val="restart"/>
            <w:tcBorders>
              <w:top w:val="single" w:sz="12" w:space="0" w:color="auto"/>
              <w:left w:val="single" w:sz="12" w:space="0" w:color="auto"/>
              <w:bottom w:val="single" w:sz="12" w:space="0" w:color="auto"/>
              <w:right w:val="single" w:sz="12" w:space="0" w:color="auto"/>
            </w:tcBorders>
            <w:vAlign w:val="center"/>
          </w:tcPr>
          <w:p w14:paraId="4A40E874"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Gauuse</w:t>
            </w:r>
          </w:p>
        </w:tc>
      </w:tr>
      <w:tr w:rsidR="00BD1413" w:rsidRPr="004A284F" w14:paraId="1CD60563" w14:textId="77777777" w:rsidTr="00977A94">
        <w:tc>
          <w:tcPr>
            <w:tcW w:w="1403" w:type="dxa"/>
            <w:tcBorders>
              <w:top w:val="single" w:sz="4" w:space="0" w:color="auto"/>
              <w:left w:val="single" w:sz="12" w:space="0" w:color="auto"/>
              <w:bottom w:val="single" w:sz="4" w:space="0" w:color="auto"/>
              <w:right w:val="single" w:sz="4" w:space="0" w:color="auto"/>
            </w:tcBorders>
          </w:tcPr>
          <w:p w14:paraId="442ACEF7" w14:textId="0E99C207" w:rsidR="00BD1413" w:rsidRPr="00A21A5D" w:rsidRDefault="00977A94" w:rsidP="00977A94">
            <w:pPr>
              <w:spacing w:after="0" w:line="360" w:lineRule="auto"/>
              <w:jc w:val="center"/>
              <w:rPr>
                <w:rFonts w:asciiTheme="majorBidi" w:hAnsiTheme="majorBidi" w:cstheme="majorBidi"/>
                <w:sz w:val="24"/>
                <w:szCs w:val="24"/>
              </w:rPr>
            </w:pPr>
            <w:r>
              <w:rPr>
                <w:rFonts w:asciiTheme="majorBidi" w:hAnsiTheme="majorBidi" w:cstheme="majorBidi"/>
                <w:sz w:val="24"/>
                <w:szCs w:val="24"/>
              </w:rPr>
              <w:t>MW(Gaus</w:t>
            </w:r>
            <w:r w:rsidRPr="00A21A5D">
              <w:rPr>
                <w:rFonts w:asciiTheme="majorBidi" w:hAnsiTheme="majorBidi" w:cstheme="majorBidi"/>
                <w:sz w:val="24"/>
                <w:szCs w:val="24"/>
              </w:rPr>
              <w:t>se</w:t>
            </w:r>
            <w:r>
              <w:rPr>
                <w:rFonts w:asciiTheme="majorBidi" w:hAnsiTheme="majorBidi" w:cstheme="majorBidi"/>
                <w:sz w:val="24"/>
                <w:szCs w:val="24"/>
              </w:rPr>
              <w:t>s)</w:t>
            </w:r>
          </w:p>
        </w:tc>
        <w:tc>
          <w:tcPr>
            <w:tcW w:w="1007" w:type="dxa"/>
            <w:tcBorders>
              <w:top w:val="single" w:sz="4" w:space="0" w:color="auto"/>
              <w:left w:val="single" w:sz="4" w:space="0" w:color="auto"/>
              <w:bottom w:val="single" w:sz="4" w:space="0" w:color="auto"/>
              <w:right w:val="single" w:sz="4" w:space="0" w:color="auto"/>
            </w:tcBorders>
          </w:tcPr>
          <w:p w14:paraId="3952B299"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441" w:type="dxa"/>
            <w:tcBorders>
              <w:top w:val="single" w:sz="4" w:space="0" w:color="auto"/>
              <w:left w:val="single" w:sz="4" w:space="0" w:color="auto"/>
              <w:bottom w:val="single" w:sz="4" w:space="0" w:color="auto"/>
              <w:right w:val="single" w:sz="4" w:space="0" w:color="auto"/>
            </w:tcBorders>
          </w:tcPr>
          <w:p w14:paraId="349A5B6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543" w:type="dxa"/>
            <w:tcBorders>
              <w:top w:val="single" w:sz="4" w:space="0" w:color="auto"/>
              <w:left w:val="single" w:sz="4" w:space="0" w:color="auto"/>
              <w:bottom w:val="single" w:sz="4" w:space="0" w:color="auto"/>
              <w:right w:val="single" w:sz="4" w:space="0" w:color="auto"/>
            </w:tcBorders>
          </w:tcPr>
          <w:p w14:paraId="20B0F3E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441" w:type="dxa"/>
            <w:tcBorders>
              <w:top w:val="single" w:sz="4" w:space="0" w:color="auto"/>
              <w:left w:val="single" w:sz="4" w:space="0" w:color="auto"/>
              <w:bottom w:val="single" w:sz="4" w:space="0" w:color="auto"/>
              <w:right w:val="single" w:sz="12" w:space="0" w:color="auto"/>
            </w:tcBorders>
          </w:tcPr>
          <w:p w14:paraId="3F8ABAD1" w14:textId="77777777"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10</w:t>
            </w:r>
          </w:p>
        </w:tc>
        <w:tc>
          <w:tcPr>
            <w:tcW w:w="1441" w:type="dxa"/>
            <w:vMerge/>
            <w:tcBorders>
              <w:top w:val="single" w:sz="12" w:space="0" w:color="auto"/>
              <w:left w:val="single" w:sz="12" w:space="0" w:color="auto"/>
              <w:bottom w:val="single" w:sz="12" w:space="0" w:color="auto"/>
              <w:right w:val="single" w:sz="12" w:space="0" w:color="auto"/>
            </w:tcBorders>
            <w:vAlign w:val="center"/>
          </w:tcPr>
          <w:p w14:paraId="482DB719" w14:textId="77777777" w:rsidR="00BD1413" w:rsidRPr="004A284F" w:rsidRDefault="00BD1413" w:rsidP="00857F19">
            <w:pPr>
              <w:spacing w:after="0" w:line="360" w:lineRule="auto"/>
              <w:jc w:val="center"/>
              <w:rPr>
                <w:rFonts w:asciiTheme="majorBidi" w:hAnsiTheme="majorBidi" w:cstheme="majorBidi"/>
                <w:sz w:val="24"/>
                <w:szCs w:val="24"/>
              </w:rPr>
            </w:pPr>
          </w:p>
        </w:tc>
      </w:tr>
      <w:tr w:rsidR="00BD1413" w:rsidRPr="004A284F" w14:paraId="2E5D3917" w14:textId="77777777" w:rsidTr="00857F19">
        <w:tc>
          <w:tcPr>
            <w:tcW w:w="1403" w:type="dxa"/>
            <w:tcBorders>
              <w:top w:val="single" w:sz="4" w:space="0" w:color="auto"/>
              <w:left w:val="single" w:sz="12" w:space="0" w:color="auto"/>
              <w:bottom w:val="single" w:sz="4" w:space="0" w:color="auto"/>
              <w:right w:val="single" w:sz="4" w:space="0" w:color="auto"/>
            </w:tcBorders>
          </w:tcPr>
          <w:p w14:paraId="59996F7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007" w:type="dxa"/>
            <w:tcBorders>
              <w:top w:val="single" w:sz="4" w:space="0" w:color="auto"/>
              <w:left w:val="single" w:sz="4" w:space="0" w:color="auto"/>
              <w:bottom w:val="single" w:sz="4" w:space="0" w:color="auto"/>
              <w:right w:val="single" w:sz="4" w:space="0" w:color="auto"/>
            </w:tcBorders>
          </w:tcPr>
          <w:p w14:paraId="6E572E61" w14:textId="5931476E"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0.87</w:t>
            </w:r>
            <w:r w:rsidR="007D4F27">
              <w:rPr>
                <w:rFonts w:asciiTheme="majorBidi" w:hAnsiTheme="majorBidi" w:cstheme="majorBidi"/>
                <w:sz w:val="24"/>
                <w:szCs w:val="24"/>
              </w:rPr>
              <w:t>0</w:t>
            </w:r>
            <w:r w:rsidRPr="00A21A5D">
              <w:rPr>
                <w:rFonts w:asciiTheme="majorBidi" w:hAnsiTheme="majorBidi" w:cstheme="majorBidi"/>
                <w:sz w:val="24"/>
                <w:szCs w:val="24"/>
              </w:rPr>
              <w:t xml:space="preserve"> f</w:t>
            </w:r>
          </w:p>
        </w:tc>
        <w:tc>
          <w:tcPr>
            <w:tcW w:w="1441" w:type="dxa"/>
            <w:tcBorders>
              <w:top w:val="single" w:sz="4" w:space="0" w:color="auto"/>
              <w:left w:val="single" w:sz="4" w:space="0" w:color="auto"/>
              <w:bottom w:val="single" w:sz="4" w:space="0" w:color="auto"/>
              <w:right w:val="single" w:sz="4" w:space="0" w:color="auto"/>
            </w:tcBorders>
          </w:tcPr>
          <w:p w14:paraId="219B37E0" w14:textId="7C74D682"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0.86</w:t>
            </w:r>
            <w:r w:rsidR="007D4F27">
              <w:rPr>
                <w:rFonts w:asciiTheme="majorBidi" w:hAnsiTheme="majorBidi" w:cstheme="majorBidi"/>
                <w:sz w:val="24"/>
                <w:szCs w:val="24"/>
              </w:rPr>
              <w:t>0</w:t>
            </w:r>
            <w:r w:rsidRPr="00A21A5D">
              <w:rPr>
                <w:rFonts w:asciiTheme="majorBidi" w:hAnsiTheme="majorBidi" w:cstheme="majorBidi"/>
                <w:sz w:val="24"/>
                <w:szCs w:val="24"/>
              </w:rPr>
              <w:t xml:space="preserve"> g</w:t>
            </w:r>
          </w:p>
        </w:tc>
        <w:tc>
          <w:tcPr>
            <w:tcW w:w="1543" w:type="dxa"/>
            <w:tcBorders>
              <w:top w:val="single" w:sz="4" w:space="0" w:color="auto"/>
              <w:left w:val="single" w:sz="4" w:space="0" w:color="auto"/>
              <w:bottom w:val="single" w:sz="4" w:space="0" w:color="auto"/>
              <w:right w:val="single" w:sz="4" w:space="0" w:color="auto"/>
            </w:tcBorders>
          </w:tcPr>
          <w:p w14:paraId="5ABB50EF" w14:textId="4B3197B6"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0.89</w:t>
            </w:r>
            <w:r w:rsidR="007D4F27">
              <w:rPr>
                <w:rFonts w:asciiTheme="majorBidi" w:hAnsiTheme="majorBidi" w:cstheme="majorBidi"/>
                <w:sz w:val="24"/>
                <w:szCs w:val="24"/>
              </w:rPr>
              <w:t>0</w:t>
            </w:r>
            <w:r w:rsidRPr="00A21A5D">
              <w:rPr>
                <w:rFonts w:asciiTheme="majorBidi" w:hAnsiTheme="majorBidi" w:cstheme="majorBidi"/>
                <w:sz w:val="24"/>
                <w:szCs w:val="24"/>
              </w:rPr>
              <w:t xml:space="preserve"> e</w:t>
            </w:r>
          </w:p>
        </w:tc>
        <w:tc>
          <w:tcPr>
            <w:tcW w:w="1441" w:type="dxa"/>
            <w:tcBorders>
              <w:top w:val="single" w:sz="4" w:space="0" w:color="auto"/>
              <w:left w:val="single" w:sz="4" w:space="0" w:color="auto"/>
              <w:bottom w:val="single" w:sz="4" w:space="0" w:color="auto"/>
              <w:right w:val="single" w:sz="12" w:space="0" w:color="auto"/>
            </w:tcBorders>
          </w:tcPr>
          <w:p w14:paraId="5F1CC261" w14:textId="310A2BE4"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0.80</w:t>
            </w:r>
            <w:r w:rsidR="007D4F27">
              <w:rPr>
                <w:rFonts w:asciiTheme="majorBidi" w:hAnsiTheme="majorBidi" w:cstheme="majorBidi"/>
                <w:sz w:val="24"/>
                <w:szCs w:val="24"/>
              </w:rPr>
              <w:t>6</w:t>
            </w:r>
            <w:r w:rsidRPr="004A284F">
              <w:rPr>
                <w:rFonts w:asciiTheme="majorBidi" w:hAnsiTheme="majorBidi" w:cstheme="majorBidi"/>
                <w:sz w:val="24"/>
                <w:szCs w:val="24"/>
              </w:rPr>
              <w:t xml:space="preserve"> i</w:t>
            </w:r>
          </w:p>
        </w:tc>
        <w:tc>
          <w:tcPr>
            <w:tcW w:w="1441" w:type="dxa"/>
            <w:tcBorders>
              <w:top w:val="single" w:sz="12" w:space="0" w:color="auto"/>
              <w:left w:val="single" w:sz="12" w:space="0" w:color="auto"/>
              <w:bottom w:val="single" w:sz="12" w:space="0" w:color="auto"/>
              <w:right w:val="single" w:sz="12" w:space="0" w:color="auto"/>
            </w:tcBorders>
          </w:tcPr>
          <w:p w14:paraId="6D59F01B" w14:textId="737B4F73"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0.85</w:t>
            </w:r>
            <w:r w:rsidR="00993DB7" w:rsidRPr="004A284F">
              <w:rPr>
                <w:rFonts w:asciiTheme="majorBidi" w:hAnsiTheme="majorBidi" w:cstheme="majorBidi"/>
                <w:sz w:val="24"/>
                <w:szCs w:val="24"/>
              </w:rPr>
              <w:t>6</w:t>
            </w:r>
            <w:r w:rsidRPr="004A284F">
              <w:rPr>
                <w:rFonts w:asciiTheme="majorBidi" w:hAnsiTheme="majorBidi" w:cstheme="majorBidi"/>
                <w:sz w:val="24"/>
                <w:szCs w:val="24"/>
              </w:rPr>
              <w:t xml:space="preserve"> e</w:t>
            </w:r>
          </w:p>
        </w:tc>
      </w:tr>
      <w:tr w:rsidR="00BD1413" w:rsidRPr="004A284F" w14:paraId="7A37AEA6" w14:textId="77777777" w:rsidTr="00857F19">
        <w:tc>
          <w:tcPr>
            <w:tcW w:w="1403" w:type="dxa"/>
            <w:tcBorders>
              <w:top w:val="single" w:sz="4" w:space="0" w:color="auto"/>
              <w:left w:val="single" w:sz="12" w:space="0" w:color="auto"/>
              <w:bottom w:val="single" w:sz="4" w:space="0" w:color="auto"/>
              <w:right w:val="single" w:sz="4" w:space="0" w:color="auto"/>
            </w:tcBorders>
          </w:tcPr>
          <w:p w14:paraId="4963F5C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007" w:type="dxa"/>
            <w:tcBorders>
              <w:top w:val="single" w:sz="4" w:space="0" w:color="auto"/>
              <w:left w:val="single" w:sz="4" w:space="0" w:color="auto"/>
              <w:bottom w:val="single" w:sz="4" w:space="0" w:color="auto"/>
              <w:right w:val="single" w:sz="4" w:space="0" w:color="auto"/>
            </w:tcBorders>
          </w:tcPr>
          <w:p w14:paraId="1AD9C07F" w14:textId="155462F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0.90</w:t>
            </w:r>
            <w:r w:rsidR="007D4F27">
              <w:rPr>
                <w:rFonts w:asciiTheme="majorBidi" w:hAnsiTheme="majorBidi" w:cstheme="majorBidi"/>
                <w:sz w:val="24"/>
                <w:szCs w:val="24"/>
              </w:rPr>
              <w:t>0</w:t>
            </w:r>
            <w:r w:rsidRPr="00A21A5D">
              <w:rPr>
                <w:rFonts w:asciiTheme="majorBidi" w:hAnsiTheme="majorBidi" w:cstheme="majorBidi"/>
                <w:sz w:val="24"/>
                <w:szCs w:val="24"/>
              </w:rPr>
              <w:t xml:space="preserve"> d</w:t>
            </w:r>
          </w:p>
        </w:tc>
        <w:tc>
          <w:tcPr>
            <w:tcW w:w="1441" w:type="dxa"/>
            <w:tcBorders>
              <w:top w:val="single" w:sz="4" w:space="0" w:color="auto"/>
              <w:left w:val="single" w:sz="4" w:space="0" w:color="auto"/>
              <w:bottom w:val="single" w:sz="4" w:space="0" w:color="auto"/>
              <w:right w:val="single" w:sz="4" w:space="0" w:color="auto"/>
            </w:tcBorders>
          </w:tcPr>
          <w:p w14:paraId="2EBA87C1" w14:textId="20ED1138" w:rsidR="00BD1413" w:rsidRPr="00A21A5D" w:rsidRDefault="007D4F27" w:rsidP="00857F19">
            <w:pPr>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0.900 </w:t>
            </w:r>
            <w:r w:rsidR="00BD1413" w:rsidRPr="00A21A5D">
              <w:rPr>
                <w:rFonts w:asciiTheme="majorBidi" w:hAnsiTheme="majorBidi" w:cstheme="majorBidi"/>
                <w:sz w:val="24"/>
                <w:szCs w:val="24"/>
              </w:rPr>
              <w:t>d</w:t>
            </w:r>
          </w:p>
        </w:tc>
        <w:tc>
          <w:tcPr>
            <w:tcW w:w="1543" w:type="dxa"/>
            <w:tcBorders>
              <w:top w:val="single" w:sz="4" w:space="0" w:color="auto"/>
              <w:left w:val="single" w:sz="4" w:space="0" w:color="auto"/>
              <w:bottom w:val="single" w:sz="4" w:space="0" w:color="auto"/>
              <w:right w:val="single" w:sz="4" w:space="0" w:color="auto"/>
            </w:tcBorders>
          </w:tcPr>
          <w:p w14:paraId="44F6B2C2" w14:textId="7AA2522A"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0.90</w:t>
            </w:r>
            <w:r w:rsidR="007D4F27">
              <w:rPr>
                <w:rFonts w:asciiTheme="majorBidi" w:hAnsiTheme="majorBidi" w:cstheme="majorBidi"/>
                <w:sz w:val="24"/>
                <w:szCs w:val="24"/>
              </w:rPr>
              <w:t>6</w:t>
            </w:r>
            <w:r w:rsidRPr="00A21A5D">
              <w:rPr>
                <w:rFonts w:asciiTheme="majorBidi" w:hAnsiTheme="majorBidi" w:cstheme="majorBidi"/>
                <w:sz w:val="24"/>
                <w:szCs w:val="24"/>
              </w:rPr>
              <w:t xml:space="preserve"> bc</w:t>
            </w:r>
          </w:p>
        </w:tc>
        <w:tc>
          <w:tcPr>
            <w:tcW w:w="1441" w:type="dxa"/>
            <w:tcBorders>
              <w:top w:val="single" w:sz="4" w:space="0" w:color="auto"/>
              <w:left w:val="single" w:sz="4" w:space="0" w:color="auto"/>
              <w:bottom w:val="single" w:sz="4" w:space="0" w:color="auto"/>
              <w:right w:val="single" w:sz="12" w:space="0" w:color="auto"/>
            </w:tcBorders>
          </w:tcPr>
          <w:p w14:paraId="4734866E" w14:textId="06BC61E8"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0.90</w:t>
            </w:r>
            <w:r w:rsidR="00392EDD">
              <w:rPr>
                <w:rFonts w:asciiTheme="majorBidi" w:hAnsiTheme="majorBidi" w:cstheme="majorBidi"/>
                <w:sz w:val="24"/>
                <w:szCs w:val="24"/>
              </w:rPr>
              <w:t>0</w:t>
            </w:r>
            <w:r w:rsidRPr="004A284F">
              <w:rPr>
                <w:rFonts w:asciiTheme="majorBidi" w:hAnsiTheme="majorBidi" w:cstheme="majorBidi"/>
                <w:sz w:val="24"/>
                <w:szCs w:val="24"/>
              </w:rPr>
              <w:t xml:space="preserve"> d</w:t>
            </w:r>
          </w:p>
        </w:tc>
        <w:tc>
          <w:tcPr>
            <w:tcW w:w="1441" w:type="dxa"/>
            <w:tcBorders>
              <w:top w:val="single" w:sz="12" w:space="0" w:color="auto"/>
              <w:left w:val="single" w:sz="12" w:space="0" w:color="auto"/>
              <w:bottom w:val="single" w:sz="12" w:space="0" w:color="auto"/>
              <w:right w:val="single" w:sz="12" w:space="0" w:color="auto"/>
            </w:tcBorders>
          </w:tcPr>
          <w:p w14:paraId="45160E84" w14:textId="6C8F4221"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0.90</w:t>
            </w:r>
            <w:r w:rsidR="00993DB7" w:rsidRPr="004A284F">
              <w:rPr>
                <w:rFonts w:asciiTheme="majorBidi" w:hAnsiTheme="majorBidi" w:cstheme="majorBidi"/>
                <w:sz w:val="24"/>
                <w:szCs w:val="24"/>
              </w:rPr>
              <w:t>1</w:t>
            </w:r>
            <w:r w:rsidRPr="004A284F">
              <w:rPr>
                <w:rFonts w:asciiTheme="majorBidi" w:hAnsiTheme="majorBidi" w:cstheme="majorBidi"/>
                <w:sz w:val="24"/>
                <w:szCs w:val="24"/>
              </w:rPr>
              <w:t xml:space="preserve"> </w:t>
            </w:r>
            <w:r w:rsidR="00E63650" w:rsidRPr="004A284F">
              <w:rPr>
                <w:rFonts w:asciiTheme="majorBidi" w:hAnsiTheme="majorBidi" w:cstheme="majorBidi"/>
                <w:sz w:val="24"/>
                <w:szCs w:val="24"/>
              </w:rPr>
              <w:t>b</w:t>
            </w:r>
          </w:p>
        </w:tc>
      </w:tr>
      <w:tr w:rsidR="00BD1413" w:rsidRPr="004A284F" w14:paraId="3BDA1DD8" w14:textId="77777777" w:rsidTr="00857F19">
        <w:tc>
          <w:tcPr>
            <w:tcW w:w="1403" w:type="dxa"/>
            <w:tcBorders>
              <w:top w:val="single" w:sz="4" w:space="0" w:color="auto"/>
              <w:left w:val="single" w:sz="12" w:space="0" w:color="auto"/>
              <w:bottom w:val="single" w:sz="4" w:space="0" w:color="auto"/>
              <w:right w:val="single" w:sz="4" w:space="0" w:color="auto"/>
            </w:tcBorders>
          </w:tcPr>
          <w:p w14:paraId="45340832"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007" w:type="dxa"/>
            <w:tcBorders>
              <w:top w:val="single" w:sz="4" w:space="0" w:color="auto"/>
              <w:left w:val="single" w:sz="4" w:space="0" w:color="auto"/>
              <w:bottom w:val="single" w:sz="4" w:space="0" w:color="auto"/>
              <w:right w:val="single" w:sz="4" w:space="0" w:color="auto"/>
            </w:tcBorders>
          </w:tcPr>
          <w:p w14:paraId="782B4399" w14:textId="133E86B8"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0.92</w:t>
            </w:r>
            <w:r w:rsidR="00392EDD">
              <w:rPr>
                <w:rFonts w:asciiTheme="majorBidi" w:hAnsiTheme="majorBidi" w:cstheme="majorBidi"/>
                <w:sz w:val="24"/>
                <w:szCs w:val="24"/>
              </w:rPr>
              <w:t>0</w:t>
            </w:r>
            <w:r w:rsidRPr="00A21A5D">
              <w:rPr>
                <w:rFonts w:asciiTheme="majorBidi" w:hAnsiTheme="majorBidi" w:cstheme="majorBidi"/>
                <w:sz w:val="24"/>
                <w:szCs w:val="24"/>
              </w:rPr>
              <w:t xml:space="preserve"> a</w:t>
            </w:r>
          </w:p>
        </w:tc>
        <w:tc>
          <w:tcPr>
            <w:tcW w:w="1441" w:type="dxa"/>
            <w:tcBorders>
              <w:top w:val="single" w:sz="4" w:space="0" w:color="auto"/>
              <w:left w:val="single" w:sz="4" w:space="0" w:color="auto"/>
              <w:bottom w:val="single" w:sz="4" w:space="0" w:color="auto"/>
              <w:right w:val="single" w:sz="4" w:space="0" w:color="auto"/>
            </w:tcBorders>
          </w:tcPr>
          <w:p w14:paraId="2ECD31D4" w14:textId="33C34871"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0.89</w:t>
            </w:r>
            <w:r w:rsidR="00392EDD">
              <w:rPr>
                <w:rFonts w:asciiTheme="majorBidi" w:hAnsiTheme="majorBidi" w:cstheme="majorBidi"/>
                <w:sz w:val="24"/>
                <w:szCs w:val="24"/>
              </w:rPr>
              <w:t>0</w:t>
            </w:r>
            <w:r w:rsidRPr="00A21A5D">
              <w:rPr>
                <w:rFonts w:asciiTheme="majorBidi" w:hAnsiTheme="majorBidi" w:cstheme="majorBidi"/>
                <w:sz w:val="24"/>
                <w:szCs w:val="24"/>
              </w:rPr>
              <w:t xml:space="preserve"> e</w:t>
            </w:r>
          </w:p>
        </w:tc>
        <w:tc>
          <w:tcPr>
            <w:tcW w:w="1543" w:type="dxa"/>
            <w:tcBorders>
              <w:top w:val="single" w:sz="4" w:space="0" w:color="auto"/>
              <w:left w:val="single" w:sz="4" w:space="0" w:color="auto"/>
              <w:bottom w:val="single" w:sz="4" w:space="0" w:color="auto"/>
              <w:right w:val="single" w:sz="4" w:space="0" w:color="auto"/>
            </w:tcBorders>
          </w:tcPr>
          <w:p w14:paraId="10FD6590" w14:textId="67D2102E"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0.90</w:t>
            </w:r>
            <w:r w:rsidR="00392EDD">
              <w:rPr>
                <w:rFonts w:asciiTheme="majorBidi" w:hAnsiTheme="majorBidi" w:cstheme="majorBidi"/>
                <w:sz w:val="24"/>
                <w:szCs w:val="24"/>
              </w:rPr>
              <w:t>0</w:t>
            </w:r>
            <w:r w:rsidRPr="00A21A5D">
              <w:rPr>
                <w:rFonts w:asciiTheme="majorBidi" w:hAnsiTheme="majorBidi" w:cstheme="majorBidi"/>
                <w:sz w:val="24"/>
                <w:szCs w:val="24"/>
              </w:rPr>
              <w:t xml:space="preserve"> d</w:t>
            </w:r>
          </w:p>
        </w:tc>
        <w:tc>
          <w:tcPr>
            <w:tcW w:w="1441" w:type="dxa"/>
            <w:tcBorders>
              <w:top w:val="single" w:sz="4" w:space="0" w:color="auto"/>
              <w:left w:val="single" w:sz="4" w:space="0" w:color="auto"/>
              <w:bottom w:val="single" w:sz="4" w:space="0" w:color="auto"/>
              <w:right w:val="single" w:sz="12" w:space="0" w:color="auto"/>
            </w:tcBorders>
          </w:tcPr>
          <w:p w14:paraId="642E0D18" w14:textId="39CFA0B7"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0.91</w:t>
            </w:r>
            <w:r w:rsidR="00392EDD">
              <w:rPr>
                <w:rFonts w:asciiTheme="majorBidi" w:hAnsiTheme="majorBidi" w:cstheme="majorBidi"/>
                <w:sz w:val="24"/>
                <w:szCs w:val="24"/>
              </w:rPr>
              <w:t>0</w:t>
            </w:r>
            <w:r w:rsidRPr="004A284F">
              <w:rPr>
                <w:rFonts w:asciiTheme="majorBidi" w:hAnsiTheme="majorBidi" w:cstheme="majorBidi"/>
                <w:sz w:val="24"/>
                <w:szCs w:val="24"/>
              </w:rPr>
              <w:t xml:space="preserve"> b</w:t>
            </w:r>
          </w:p>
        </w:tc>
        <w:tc>
          <w:tcPr>
            <w:tcW w:w="1441" w:type="dxa"/>
            <w:tcBorders>
              <w:top w:val="single" w:sz="12" w:space="0" w:color="auto"/>
              <w:left w:val="single" w:sz="12" w:space="0" w:color="auto"/>
              <w:bottom w:val="single" w:sz="12" w:space="0" w:color="auto"/>
              <w:right w:val="single" w:sz="12" w:space="0" w:color="auto"/>
            </w:tcBorders>
          </w:tcPr>
          <w:p w14:paraId="55B92C02" w14:textId="08C89E94"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0.90</w:t>
            </w:r>
            <w:r w:rsidR="00993DB7" w:rsidRPr="004A284F">
              <w:rPr>
                <w:rFonts w:asciiTheme="majorBidi" w:hAnsiTheme="majorBidi" w:cstheme="majorBidi"/>
                <w:sz w:val="24"/>
                <w:szCs w:val="24"/>
              </w:rPr>
              <w:t>5</w:t>
            </w:r>
            <w:r w:rsidRPr="004A284F">
              <w:rPr>
                <w:rFonts w:asciiTheme="majorBidi" w:hAnsiTheme="majorBidi" w:cstheme="majorBidi"/>
                <w:sz w:val="24"/>
                <w:szCs w:val="24"/>
              </w:rPr>
              <w:t xml:space="preserve"> a</w:t>
            </w:r>
          </w:p>
        </w:tc>
      </w:tr>
      <w:tr w:rsidR="00BD1413" w:rsidRPr="004A284F" w14:paraId="1C24344C" w14:textId="77777777" w:rsidTr="00857F19">
        <w:tc>
          <w:tcPr>
            <w:tcW w:w="1403" w:type="dxa"/>
            <w:tcBorders>
              <w:top w:val="single" w:sz="4" w:space="0" w:color="auto"/>
              <w:left w:val="single" w:sz="12" w:space="0" w:color="auto"/>
              <w:bottom w:val="single" w:sz="4" w:space="0" w:color="auto"/>
              <w:right w:val="single" w:sz="4" w:space="0" w:color="auto"/>
            </w:tcBorders>
          </w:tcPr>
          <w:p w14:paraId="39B7CE7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007" w:type="dxa"/>
            <w:tcBorders>
              <w:top w:val="single" w:sz="4" w:space="0" w:color="auto"/>
              <w:left w:val="single" w:sz="4" w:space="0" w:color="auto"/>
              <w:bottom w:val="single" w:sz="4" w:space="0" w:color="auto"/>
              <w:right w:val="single" w:sz="4" w:space="0" w:color="auto"/>
            </w:tcBorders>
          </w:tcPr>
          <w:p w14:paraId="5B79AE9C" w14:textId="48645710"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0.85</w:t>
            </w:r>
            <w:r w:rsidR="00392EDD">
              <w:rPr>
                <w:rFonts w:asciiTheme="majorBidi" w:hAnsiTheme="majorBidi" w:cstheme="majorBidi"/>
                <w:sz w:val="24"/>
                <w:szCs w:val="24"/>
              </w:rPr>
              <w:t>3</w:t>
            </w:r>
            <w:r w:rsidRPr="00A21A5D">
              <w:rPr>
                <w:rFonts w:asciiTheme="majorBidi" w:hAnsiTheme="majorBidi" w:cstheme="majorBidi"/>
                <w:sz w:val="24"/>
                <w:szCs w:val="24"/>
              </w:rPr>
              <w:t xml:space="preserve"> h</w:t>
            </w:r>
          </w:p>
        </w:tc>
        <w:tc>
          <w:tcPr>
            <w:tcW w:w="1441" w:type="dxa"/>
            <w:tcBorders>
              <w:top w:val="single" w:sz="4" w:space="0" w:color="auto"/>
              <w:left w:val="single" w:sz="4" w:space="0" w:color="auto"/>
              <w:bottom w:val="single" w:sz="4" w:space="0" w:color="auto"/>
              <w:right w:val="single" w:sz="4" w:space="0" w:color="auto"/>
            </w:tcBorders>
          </w:tcPr>
          <w:p w14:paraId="662C73A8" w14:textId="6A6D8116"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0.86</w:t>
            </w:r>
            <w:r w:rsidR="00392EDD">
              <w:rPr>
                <w:rFonts w:asciiTheme="majorBidi" w:hAnsiTheme="majorBidi" w:cstheme="majorBidi"/>
                <w:sz w:val="24"/>
                <w:szCs w:val="24"/>
              </w:rPr>
              <w:t>0</w:t>
            </w:r>
            <w:r w:rsidRPr="00A21A5D">
              <w:rPr>
                <w:rFonts w:asciiTheme="majorBidi" w:hAnsiTheme="majorBidi" w:cstheme="majorBidi"/>
                <w:sz w:val="24"/>
                <w:szCs w:val="24"/>
              </w:rPr>
              <w:t xml:space="preserve"> g</w:t>
            </w:r>
          </w:p>
        </w:tc>
        <w:tc>
          <w:tcPr>
            <w:tcW w:w="1543" w:type="dxa"/>
            <w:tcBorders>
              <w:top w:val="single" w:sz="4" w:space="0" w:color="auto"/>
              <w:left w:val="single" w:sz="4" w:space="0" w:color="auto"/>
              <w:bottom w:val="single" w:sz="4" w:space="0" w:color="auto"/>
              <w:right w:val="single" w:sz="4" w:space="0" w:color="auto"/>
            </w:tcBorders>
          </w:tcPr>
          <w:p w14:paraId="525DDDD4" w14:textId="493B7524"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0.92</w:t>
            </w:r>
            <w:r w:rsidR="00392EDD">
              <w:rPr>
                <w:rFonts w:asciiTheme="majorBidi" w:hAnsiTheme="majorBidi" w:cstheme="majorBidi"/>
                <w:sz w:val="24"/>
                <w:szCs w:val="24"/>
              </w:rPr>
              <w:t>0</w:t>
            </w:r>
            <w:r w:rsidRPr="00A21A5D">
              <w:rPr>
                <w:rFonts w:asciiTheme="majorBidi" w:hAnsiTheme="majorBidi" w:cstheme="majorBidi"/>
                <w:sz w:val="24"/>
                <w:szCs w:val="24"/>
              </w:rPr>
              <w:t xml:space="preserve"> a</w:t>
            </w:r>
          </w:p>
        </w:tc>
        <w:tc>
          <w:tcPr>
            <w:tcW w:w="1441" w:type="dxa"/>
            <w:tcBorders>
              <w:top w:val="single" w:sz="4" w:space="0" w:color="auto"/>
              <w:left w:val="single" w:sz="4" w:space="0" w:color="auto"/>
              <w:bottom w:val="single" w:sz="4" w:space="0" w:color="auto"/>
              <w:right w:val="single" w:sz="12" w:space="0" w:color="auto"/>
            </w:tcBorders>
          </w:tcPr>
          <w:p w14:paraId="7613FA22" w14:textId="3C28DFD2"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0.90</w:t>
            </w:r>
            <w:r w:rsidR="00392EDD">
              <w:rPr>
                <w:rFonts w:asciiTheme="majorBidi" w:hAnsiTheme="majorBidi" w:cstheme="majorBidi"/>
                <w:sz w:val="24"/>
                <w:szCs w:val="24"/>
              </w:rPr>
              <w:t>3</w:t>
            </w:r>
            <w:r w:rsidRPr="004A284F">
              <w:rPr>
                <w:rFonts w:asciiTheme="majorBidi" w:hAnsiTheme="majorBidi" w:cstheme="majorBidi"/>
                <w:sz w:val="24"/>
                <w:szCs w:val="24"/>
              </w:rPr>
              <w:t xml:space="preserve"> cd</w:t>
            </w:r>
          </w:p>
        </w:tc>
        <w:tc>
          <w:tcPr>
            <w:tcW w:w="1441" w:type="dxa"/>
            <w:tcBorders>
              <w:top w:val="single" w:sz="12" w:space="0" w:color="auto"/>
              <w:left w:val="single" w:sz="12" w:space="0" w:color="auto"/>
              <w:bottom w:val="single" w:sz="12" w:space="0" w:color="auto"/>
              <w:right w:val="single" w:sz="12" w:space="0" w:color="auto"/>
            </w:tcBorders>
          </w:tcPr>
          <w:p w14:paraId="776FEEAC" w14:textId="13DDAFF2"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0.88</w:t>
            </w:r>
            <w:r w:rsidR="00993DB7" w:rsidRPr="004A284F">
              <w:rPr>
                <w:rFonts w:asciiTheme="majorBidi" w:hAnsiTheme="majorBidi" w:cstheme="majorBidi"/>
                <w:sz w:val="24"/>
                <w:szCs w:val="24"/>
              </w:rPr>
              <w:t>4</w:t>
            </w:r>
            <w:r w:rsidRPr="004A284F">
              <w:rPr>
                <w:rFonts w:asciiTheme="majorBidi" w:hAnsiTheme="majorBidi" w:cstheme="majorBidi"/>
                <w:sz w:val="24"/>
                <w:szCs w:val="24"/>
              </w:rPr>
              <w:t xml:space="preserve"> d</w:t>
            </w:r>
          </w:p>
        </w:tc>
      </w:tr>
      <w:tr w:rsidR="00BD1413" w:rsidRPr="004A284F" w14:paraId="03DC909D" w14:textId="77777777" w:rsidTr="00857F19">
        <w:tc>
          <w:tcPr>
            <w:tcW w:w="1403" w:type="dxa"/>
            <w:tcBorders>
              <w:top w:val="single" w:sz="4" w:space="0" w:color="auto"/>
              <w:left w:val="single" w:sz="12" w:space="0" w:color="auto"/>
              <w:bottom w:val="single" w:sz="12" w:space="0" w:color="auto"/>
              <w:right w:val="single" w:sz="4" w:space="0" w:color="auto"/>
            </w:tcBorders>
          </w:tcPr>
          <w:p w14:paraId="33F70C2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007" w:type="dxa"/>
            <w:tcBorders>
              <w:top w:val="single" w:sz="4" w:space="0" w:color="auto"/>
              <w:left w:val="single" w:sz="4" w:space="0" w:color="auto"/>
              <w:bottom w:val="single" w:sz="12" w:space="0" w:color="auto"/>
              <w:right w:val="single" w:sz="4" w:space="0" w:color="auto"/>
            </w:tcBorders>
          </w:tcPr>
          <w:p w14:paraId="279AAF2E" w14:textId="43196CBA"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0.89</w:t>
            </w:r>
            <w:r w:rsidR="00392EDD">
              <w:rPr>
                <w:rFonts w:asciiTheme="majorBidi" w:hAnsiTheme="majorBidi" w:cstheme="majorBidi"/>
                <w:sz w:val="24"/>
                <w:szCs w:val="24"/>
              </w:rPr>
              <w:t>0</w:t>
            </w:r>
            <w:r w:rsidRPr="00A21A5D">
              <w:rPr>
                <w:rFonts w:asciiTheme="majorBidi" w:hAnsiTheme="majorBidi" w:cstheme="majorBidi"/>
                <w:sz w:val="24"/>
                <w:szCs w:val="24"/>
              </w:rPr>
              <w:t xml:space="preserve"> e</w:t>
            </w:r>
          </w:p>
        </w:tc>
        <w:tc>
          <w:tcPr>
            <w:tcW w:w="1441" w:type="dxa"/>
            <w:tcBorders>
              <w:top w:val="single" w:sz="4" w:space="0" w:color="auto"/>
              <w:left w:val="single" w:sz="4" w:space="0" w:color="auto"/>
              <w:bottom w:val="single" w:sz="12" w:space="0" w:color="auto"/>
              <w:right w:val="single" w:sz="4" w:space="0" w:color="auto"/>
            </w:tcBorders>
          </w:tcPr>
          <w:p w14:paraId="743F3E37" w14:textId="78B85989"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0.91</w:t>
            </w:r>
            <w:r w:rsidR="00392EDD">
              <w:rPr>
                <w:rFonts w:asciiTheme="majorBidi" w:hAnsiTheme="majorBidi" w:cstheme="majorBidi"/>
                <w:sz w:val="24"/>
                <w:szCs w:val="24"/>
              </w:rPr>
              <w:t>0</w:t>
            </w:r>
            <w:r w:rsidRPr="00A21A5D">
              <w:rPr>
                <w:rFonts w:asciiTheme="majorBidi" w:hAnsiTheme="majorBidi" w:cstheme="majorBidi"/>
                <w:sz w:val="24"/>
                <w:szCs w:val="24"/>
              </w:rPr>
              <w:t xml:space="preserve"> b</w:t>
            </w:r>
          </w:p>
        </w:tc>
        <w:tc>
          <w:tcPr>
            <w:tcW w:w="1543" w:type="dxa"/>
            <w:tcBorders>
              <w:top w:val="single" w:sz="4" w:space="0" w:color="auto"/>
              <w:left w:val="single" w:sz="4" w:space="0" w:color="auto"/>
              <w:bottom w:val="single" w:sz="12" w:space="0" w:color="auto"/>
              <w:right w:val="single" w:sz="4" w:space="0" w:color="auto"/>
            </w:tcBorders>
          </w:tcPr>
          <w:p w14:paraId="3942C143" w14:textId="01C40C2F"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0.88</w:t>
            </w:r>
            <w:r w:rsidR="00392EDD">
              <w:rPr>
                <w:rFonts w:asciiTheme="majorBidi" w:hAnsiTheme="majorBidi" w:cstheme="majorBidi"/>
                <w:sz w:val="24"/>
                <w:szCs w:val="24"/>
              </w:rPr>
              <w:t>6</w:t>
            </w:r>
            <w:r w:rsidRPr="00A21A5D">
              <w:rPr>
                <w:rFonts w:asciiTheme="majorBidi" w:hAnsiTheme="majorBidi" w:cstheme="majorBidi"/>
                <w:sz w:val="24"/>
                <w:szCs w:val="24"/>
              </w:rPr>
              <w:t xml:space="preserve"> e</w:t>
            </w:r>
          </w:p>
        </w:tc>
        <w:tc>
          <w:tcPr>
            <w:tcW w:w="1441" w:type="dxa"/>
            <w:tcBorders>
              <w:top w:val="single" w:sz="4" w:space="0" w:color="auto"/>
              <w:left w:val="single" w:sz="4" w:space="0" w:color="auto"/>
              <w:bottom w:val="single" w:sz="12" w:space="0" w:color="auto"/>
              <w:right w:val="single" w:sz="12" w:space="0" w:color="auto"/>
            </w:tcBorders>
          </w:tcPr>
          <w:p w14:paraId="50FCF5CA" w14:textId="2E6EE33E"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0.87</w:t>
            </w:r>
            <w:r w:rsidR="00392EDD">
              <w:rPr>
                <w:rFonts w:asciiTheme="majorBidi" w:hAnsiTheme="majorBidi" w:cstheme="majorBidi"/>
                <w:sz w:val="24"/>
                <w:szCs w:val="24"/>
              </w:rPr>
              <w:t>0</w:t>
            </w:r>
            <w:r w:rsidRPr="004A284F">
              <w:rPr>
                <w:rFonts w:asciiTheme="majorBidi" w:hAnsiTheme="majorBidi" w:cstheme="majorBidi"/>
                <w:sz w:val="24"/>
                <w:szCs w:val="24"/>
              </w:rPr>
              <w:t xml:space="preserve"> f</w:t>
            </w:r>
          </w:p>
        </w:tc>
        <w:tc>
          <w:tcPr>
            <w:tcW w:w="1441" w:type="dxa"/>
            <w:tcBorders>
              <w:top w:val="single" w:sz="12" w:space="0" w:color="auto"/>
              <w:left w:val="single" w:sz="12" w:space="0" w:color="auto"/>
              <w:bottom w:val="single" w:sz="12" w:space="0" w:color="auto"/>
              <w:right w:val="single" w:sz="12" w:space="0" w:color="auto"/>
            </w:tcBorders>
          </w:tcPr>
          <w:p w14:paraId="136E270B" w14:textId="155ED2A4"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0.88</w:t>
            </w:r>
            <w:r w:rsidR="00993DB7" w:rsidRPr="004A284F">
              <w:rPr>
                <w:rFonts w:asciiTheme="majorBidi" w:hAnsiTheme="majorBidi" w:cstheme="majorBidi"/>
                <w:sz w:val="24"/>
                <w:szCs w:val="24"/>
              </w:rPr>
              <w:t>9</w:t>
            </w:r>
            <w:r w:rsidRPr="004A284F">
              <w:rPr>
                <w:rFonts w:asciiTheme="majorBidi" w:hAnsiTheme="majorBidi" w:cstheme="majorBidi"/>
                <w:sz w:val="24"/>
                <w:szCs w:val="24"/>
              </w:rPr>
              <w:t xml:space="preserve"> c</w:t>
            </w:r>
          </w:p>
        </w:tc>
      </w:tr>
      <w:tr w:rsidR="00BD1413" w:rsidRPr="004A284F" w14:paraId="59FCE115" w14:textId="77777777" w:rsidTr="00857F19">
        <w:trPr>
          <w:gridAfter w:val="1"/>
          <w:wAfter w:w="1441" w:type="dxa"/>
        </w:trPr>
        <w:tc>
          <w:tcPr>
            <w:tcW w:w="1403" w:type="dxa"/>
            <w:tcBorders>
              <w:top w:val="single" w:sz="12" w:space="0" w:color="auto"/>
              <w:left w:val="single" w:sz="12" w:space="0" w:color="auto"/>
              <w:bottom w:val="single" w:sz="12" w:space="0" w:color="auto"/>
              <w:right w:val="single" w:sz="12" w:space="0" w:color="auto"/>
            </w:tcBorders>
          </w:tcPr>
          <w:p w14:paraId="3FA492A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007" w:type="dxa"/>
            <w:tcBorders>
              <w:top w:val="single" w:sz="12" w:space="0" w:color="auto"/>
              <w:left w:val="single" w:sz="12" w:space="0" w:color="auto"/>
              <w:bottom w:val="single" w:sz="12" w:space="0" w:color="auto"/>
              <w:right w:val="single" w:sz="12" w:space="0" w:color="auto"/>
            </w:tcBorders>
          </w:tcPr>
          <w:p w14:paraId="279BE72B" w14:textId="1BEE4457" w:rsidR="00BD1413" w:rsidRPr="00A21A5D" w:rsidRDefault="00BD1413" w:rsidP="00857F19">
            <w:pPr>
              <w:tabs>
                <w:tab w:val="left" w:pos="1187"/>
              </w:tabs>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0.88</w:t>
            </w:r>
            <w:r w:rsidR="007D4F27">
              <w:rPr>
                <w:rFonts w:asciiTheme="majorBidi" w:hAnsiTheme="majorBidi" w:cstheme="majorBidi"/>
                <w:sz w:val="24"/>
                <w:szCs w:val="24"/>
              </w:rPr>
              <w:t>6</w:t>
            </w:r>
            <w:r w:rsidRPr="00A21A5D">
              <w:rPr>
                <w:rFonts w:asciiTheme="majorBidi" w:hAnsiTheme="majorBidi" w:cstheme="majorBidi"/>
                <w:sz w:val="24"/>
                <w:szCs w:val="24"/>
              </w:rPr>
              <w:t xml:space="preserve"> b</w:t>
            </w:r>
          </w:p>
        </w:tc>
        <w:tc>
          <w:tcPr>
            <w:tcW w:w="1441" w:type="dxa"/>
            <w:tcBorders>
              <w:top w:val="single" w:sz="12" w:space="0" w:color="auto"/>
              <w:left w:val="single" w:sz="12" w:space="0" w:color="auto"/>
              <w:bottom w:val="single" w:sz="12" w:space="0" w:color="auto"/>
              <w:right w:val="single" w:sz="12" w:space="0" w:color="auto"/>
            </w:tcBorders>
          </w:tcPr>
          <w:p w14:paraId="23001AD0" w14:textId="304C83DD"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0.88</w:t>
            </w:r>
            <w:r w:rsidR="007D4F27">
              <w:rPr>
                <w:rFonts w:asciiTheme="majorBidi" w:hAnsiTheme="majorBidi" w:cstheme="majorBidi"/>
                <w:sz w:val="24"/>
                <w:szCs w:val="24"/>
              </w:rPr>
              <w:t>4</w:t>
            </w:r>
            <w:r w:rsidRPr="00A21A5D">
              <w:rPr>
                <w:rFonts w:asciiTheme="majorBidi" w:hAnsiTheme="majorBidi" w:cstheme="majorBidi"/>
                <w:sz w:val="24"/>
                <w:szCs w:val="24"/>
              </w:rPr>
              <w:t xml:space="preserve"> c</w:t>
            </w:r>
          </w:p>
        </w:tc>
        <w:tc>
          <w:tcPr>
            <w:tcW w:w="1543" w:type="dxa"/>
            <w:tcBorders>
              <w:top w:val="single" w:sz="12" w:space="0" w:color="auto"/>
              <w:left w:val="single" w:sz="12" w:space="0" w:color="auto"/>
              <w:bottom w:val="single" w:sz="12" w:space="0" w:color="auto"/>
              <w:right w:val="single" w:sz="12" w:space="0" w:color="auto"/>
            </w:tcBorders>
          </w:tcPr>
          <w:p w14:paraId="56116E42" w14:textId="62524741"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0.90</w:t>
            </w:r>
            <w:r w:rsidR="007D4F27">
              <w:rPr>
                <w:rFonts w:asciiTheme="majorBidi" w:hAnsiTheme="majorBidi" w:cstheme="majorBidi"/>
                <w:sz w:val="24"/>
                <w:szCs w:val="24"/>
              </w:rPr>
              <w:t>0</w:t>
            </w:r>
            <w:r w:rsidRPr="00A21A5D">
              <w:rPr>
                <w:rFonts w:asciiTheme="majorBidi" w:hAnsiTheme="majorBidi" w:cstheme="majorBidi"/>
                <w:sz w:val="24"/>
                <w:szCs w:val="24"/>
              </w:rPr>
              <w:t xml:space="preserve"> a</w:t>
            </w:r>
          </w:p>
        </w:tc>
        <w:tc>
          <w:tcPr>
            <w:tcW w:w="1441" w:type="dxa"/>
            <w:tcBorders>
              <w:top w:val="single" w:sz="12" w:space="0" w:color="auto"/>
              <w:left w:val="single" w:sz="12" w:space="0" w:color="auto"/>
              <w:bottom w:val="single" w:sz="12" w:space="0" w:color="auto"/>
              <w:right w:val="single" w:sz="12" w:space="0" w:color="auto"/>
            </w:tcBorders>
          </w:tcPr>
          <w:p w14:paraId="75BFCBDD" w14:textId="726B09E8" w:rsidR="00BD1413" w:rsidRPr="004A284F" w:rsidRDefault="00BD1413" w:rsidP="00857F19">
            <w:pPr>
              <w:spacing w:after="0" w:line="360" w:lineRule="auto"/>
              <w:jc w:val="center"/>
              <w:rPr>
                <w:rFonts w:asciiTheme="majorBidi" w:hAnsiTheme="majorBidi" w:cstheme="majorBidi"/>
                <w:sz w:val="24"/>
                <w:szCs w:val="24"/>
              </w:rPr>
            </w:pPr>
            <w:r w:rsidRPr="004A284F">
              <w:rPr>
                <w:rFonts w:asciiTheme="majorBidi" w:hAnsiTheme="majorBidi" w:cstheme="majorBidi"/>
                <w:sz w:val="24"/>
                <w:szCs w:val="24"/>
              </w:rPr>
              <w:t>0.87</w:t>
            </w:r>
            <w:r w:rsidR="007D4F27">
              <w:rPr>
                <w:rFonts w:asciiTheme="majorBidi" w:hAnsiTheme="majorBidi" w:cstheme="majorBidi"/>
                <w:sz w:val="24"/>
                <w:szCs w:val="24"/>
              </w:rPr>
              <w:t>8</w:t>
            </w:r>
            <w:r w:rsidRPr="004A284F">
              <w:rPr>
                <w:rFonts w:asciiTheme="majorBidi" w:hAnsiTheme="majorBidi" w:cstheme="majorBidi"/>
                <w:sz w:val="24"/>
                <w:szCs w:val="24"/>
              </w:rPr>
              <w:t xml:space="preserve"> d</w:t>
            </w:r>
          </w:p>
        </w:tc>
      </w:tr>
      <w:tr w:rsidR="00BD1413" w:rsidRPr="00A21A5D" w14:paraId="0B5D77A5" w14:textId="77777777" w:rsidTr="00857F19">
        <w:tc>
          <w:tcPr>
            <w:tcW w:w="8276" w:type="dxa"/>
            <w:gridSpan w:val="6"/>
            <w:tcBorders>
              <w:left w:val="nil"/>
              <w:bottom w:val="nil"/>
              <w:right w:val="nil"/>
            </w:tcBorders>
          </w:tcPr>
          <w:p w14:paraId="5553CFF3" w14:textId="77777777" w:rsidR="00BD1413" w:rsidRPr="00A21A5D" w:rsidRDefault="00BD1413" w:rsidP="00857F19">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1BC3AAAB" w14:textId="77777777" w:rsidR="00BD1413" w:rsidRPr="00A21A5D" w:rsidRDefault="00BD1413" w:rsidP="00BD1413">
      <w:pPr>
        <w:spacing w:line="360" w:lineRule="auto"/>
        <w:jc w:val="both"/>
        <w:rPr>
          <w:rFonts w:asciiTheme="majorBidi" w:hAnsiTheme="majorBidi" w:cstheme="majorBidi"/>
        </w:rPr>
      </w:pPr>
    </w:p>
    <w:p w14:paraId="3C771EAA" w14:textId="6203D22C" w:rsidR="00BD1413" w:rsidRPr="00A21A5D" w:rsidRDefault="00BD1413" w:rsidP="00BD1413">
      <w:pPr>
        <w:pStyle w:val="Caption"/>
        <w:keepNext/>
        <w:spacing w:line="360" w:lineRule="auto"/>
        <w:jc w:val="both"/>
        <w:rPr>
          <w:rFonts w:asciiTheme="majorBidi" w:hAnsiTheme="majorBidi" w:cstheme="majorBidi"/>
          <w:b/>
          <w:bCs/>
          <w:i w:val="0"/>
          <w:iCs w:val="0"/>
          <w:color w:val="000000" w:themeColor="text1"/>
          <w:sz w:val="24"/>
          <w:szCs w:val="24"/>
        </w:rPr>
      </w:pPr>
      <w:r w:rsidRPr="00A21A5D">
        <w:rPr>
          <w:rFonts w:asciiTheme="majorBidi" w:hAnsiTheme="majorBidi" w:cstheme="majorBidi"/>
          <w:b/>
          <w:bCs/>
          <w:i w:val="0"/>
          <w:iCs w:val="0"/>
          <w:color w:val="000000" w:themeColor="text1"/>
          <w:sz w:val="24"/>
          <w:szCs w:val="24"/>
        </w:rPr>
        <w:t>4.2.2. Chlorophyll b</w:t>
      </w:r>
      <w:r w:rsidR="00393DC7" w:rsidRPr="00A21A5D">
        <w:rPr>
          <w:rFonts w:asciiTheme="majorBidi" w:hAnsiTheme="majorBidi" w:cstheme="majorBidi"/>
          <w:b/>
          <w:bCs/>
          <w:i w:val="0"/>
          <w:iCs w:val="0"/>
          <w:color w:val="000000" w:themeColor="text1"/>
          <w:sz w:val="24"/>
          <w:szCs w:val="24"/>
        </w:rPr>
        <w:t xml:space="preserve"> (mg.g</w:t>
      </w:r>
      <w:r w:rsidR="00393DC7" w:rsidRPr="00A21A5D">
        <w:rPr>
          <w:rFonts w:asciiTheme="majorBidi" w:hAnsiTheme="majorBidi" w:cstheme="majorBidi"/>
          <w:b/>
          <w:bCs/>
          <w:i w:val="0"/>
          <w:iCs w:val="0"/>
          <w:color w:val="000000" w:themeColor="text1"/>
          <w:sz w:val="24"/>
          <w:szCs w:val="24"/>
          <w:vertAlign w:val="superscript"/>
        </w:rPr>
        <w:t xml:space="preserve">-1 </w:t>
      </w:r>
      <w:r w:rsidR="00393DC7" w:rsidRPr="00A21A5D">
        <w:rPr>
          <w:rFonts w:asciiTheme="majorBidi" w:hAnsiTheme="majorBidi" w:cstheme="majorBidi"/>
          <w:b/>
          <w:bCs/>
          <w:i w:val="0"/>
          <w:iCs w:val="0"/>
          <w:color w:val="000000" w:themeColor="text1"/>
          <w:sz w:val="24"/>
          <w:szCs w:val="24"/>
        </w:rPr>
        <w:t>fresh weight)</w:t>
      </w:r>
    </w:p>
    <w:p w14:paraId="40E0309B" w14:textId="5920FE62" w:rsidR="00BD1413" w:rsidRPr="00A21A5D" w:rsidRDefault="00BD1413" w:rsidP="00393DC7">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Table 4.14's results showed that utilizing MW</w:t>
      </w:r>
      <w:r w:rsidR="00DF629E" w:rsidRPr="00A21A5D">
        <w:rPr>
          <w:rFonts w:asciiTheme="majorBidi" w:hAnsiTheme="majorBidi" w:cstheme="majorBidi"/>
          <w:sz w:val="24"/>
          <w:szCs w:val="24"/>
        </w:rPr>
        <w:t xml:space="preserve">, </w:t>
      </w:r>
      <w:r w:rsidRPr="00A21A5D">
        <w:rPr>
          <w:rFonts w:asciiTheme="majorBidi" w:hAnsiTheme="majorBidi" w:cstheme="majorBidi"/>
          <w:sz w:val="24"/>
          <w:szCs w:val="24"/>
        </w:rPr>
        <w:t>regardless the device power</w:t>
      </w:r>
      <w:r w:rsidR="00DF5661" w:rsidRPr="00A21A5D">
        <w:rPr>
          <w:rFonts w:asciiTheme="majorBidi" w:hAnsiTheme="majorBidi" w:cstheme="majorBidi"/>
          <w:sz w:val="24"/>
          <w:szCs w:val="24"/>
        </w:rPr>
        <w:t>,</w:t>
      </w:r>
      <w:r w:rsidRPr="00A21A5D">
        <w:rPr>
          <w:rFonts w:asciiTheme="majorBidi" w:hAnsiTheme="majorBidi" w:cstheme="majorBidi"/>
          <w:sz w:val="24"/>
          <w:szCs w:val="24"/>
        </w:rPr>
        <w:t xml:space="preserve"> increased Chl.b significantly compared to tap water, where the highest value</w:t>
      </w:r>
      <w:r w:rsidR="00DF5661" w:rsidRPr="00A21A5D">
        <w:rPr>
          <w:rFonts w:asciiTheme="majorBidi" w:hAnsiTheme="majorBidi" w:cstheme="majorBidi"/>
          <w:sz w:val="24"/>
          <w:szCs w:val="24"/>
        </w:rPr>
        <w:t xml:space="preserve"> was</w:t>
      </w:r>
      <w:r w:rsidRPr="00A21A5D">
        <w:rPr>
          <w:rFonts w:asciiTheme="majorBidi" w:hAnsiTheme="majorBidi" w:cstheme="majorBidi"/>
          <w:sz w:val="24"/>
          <w:szCs w:val="24"/>
        </w:rPr>
        <w:t xml:space="preserve"> recorded for th</w:t>
      </w:r>
      <w:r w:rsidR="00393DC7" w:rsidRPr="00A21A5D">
        <w:rPr>
          <w:rFonts w:asciiTheme="majorBidi" w:hAnsiTheme="majorBidi" w:cstheme="majorBidi"/>
          <w:sz w:val="24"/>
          <w:szCs w:val="24"/>
        </w:rPr>
        <w:t>e 500 gauss treatment (1.13 mg.</w:t>
      </w:r>
      <w:r w:rsidRPr="00A21A5D">
        <w:rPr>
          <w:rFonts w:asciiTheme="majorBidi" w:hAnsiTheme="majorBidi" w:cstheme="majorBidi"/>
          <w:sz w:val="24"/>
          <w:szCs w:val="24"/>
        </w:rPr>
        <w:t>g</w:t>
      </w:r>
      <w:r w:rsidRPr="00A21A5D">
        <w:rPr>
          <w:rFonts w:asciiTheme="majorBidi" w:hAnsiTheme="majorBidi" w:cstheme="majorBidi"/>
          <w:sz w:val="24"/>
          <w:szCs w:val="24"/>
          <w:vertAlign w:val="superscript"/>
        </w:rPr>
        <w:t>-1</w:t>
      </w:r>
      <w:r w:rsidR="00DF629E" w:rsidRPr="00A21A5D">
        <w:rPr>
          <w:rFonts w:asciiTheme="majorBidi" w:hAnsiTheme="majorBidi" w:cstheme="majorBidi"/>
          <w:sz w:val="24"/>
          <w:szCs w:val="24"/>
        </w:rPr>
        <w:t>)</w:t>
      </w:r>
      <w:r w:rsidR="00DF5661" w:rsidRPr="00A21A5D">
        <w:rPr>
          <w:rFonts w:asciiTheme="majorBidi" w:hAnsiTheme="majorBidi" w:cstheme="majorBidi"/>
          <w:sz w:val="24"/>
          <w:szCs w:val="24"/>
        </w:rPr>
        <w:t>,</w:t>
      </w:r>
      <w:r w:rsidRPr="00A21A5D">
        <w:rPr>
          <w:rFonts w:asciiTheme="majorBidi" w:hAnsiTheme="majorBidi" w:cstheme="majorBidi"/>
          <w:sz w:val="24"/>
          <w:szCs w:val="24"/>
        </w:rPr>
        <w:t xml:space="preserve"> whe</w:t>
      </w:r>
      <w:r w:rsidR="00393DC7" w:rsidRPr="00A21A5D">
        <w:rPr>
          <w:rFonts w:asciiTheme="majorBidi" w:hAnsiTheme="majorBidi" w:cstheme="majorBidi"/>
          <w:sz w:val="24"/>
          <w:szCs w:val="24"/>
        </w:rPr>
        <w:t>reas the lowest value (0.81 mg.</w:t>
      </w:r>
      <w:r w:rsidRPr="00A21A5D">
        <w:rPr>
          <w:rFonts w:asciiTheme="majorBidi" w:hAnsiTheme="majorBidi" w:cstheme="majorBidi"/>
          <w:sz w:val="24"/>
          <w:szCs w:val="24"/>
        </w:rPr>
        <w:t>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was recorded where the tap water was used. Cd application increased significantly leaves content of chl.b significantly especial for concentration  3.33 mg.kg</w:t>
      </w:r>
      <w:r w:rsidRPr="00A21A5D">
        <w:rPr>
          <w:rFonts w:asciiTheme="majorBidi" w:hAnsiTheme="majorBidi" w:cstheme="majorBidi"/>
          <w:sz w:val="24"/>
          <w:szCs w:val="24"/>
          <w:vertAlign w:val="superscript"/>
        </w:rPr>
        <w:t>-1</w:t>
      </w:r>
      <w:r w:rsidR="00393DC7" w:rsidRPr="00A21A5D">
        <w:rPr>
          <w:rFonts w:asciiTheme="majorBidi" w:hAnsiTheme="majorBidi" w:cstheme="majorBidi"/>
          <w:sz w:val="24"/>
          <w:szCs w:val="24"/>
        </w:rPr>
        <w:t>soil (1.17 mg.</w:t>
      </w:r>
      <w:r w:rsidRPr="00A21A5D">
        <w:rPr>
          <w:rFonts w:asciiTheme="majorBidi" w:hAnsiTheme="majorBidi" w:cstheme="majorBidi"/>
          <w:sz w:val="24"/>
          <w:szCs w:val="24"/>
        </w:rPr>
        <w:t>g</w:t>
      </w:r>
      <w:r w:rsidR="00393DC7"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fresh), w</w:t>
      </w:r>
      <w:r w:rsidR="00393DC7" w:rsidRPr="00A21A5D">
        <w:rPr>
          <w:rFonts w:asciiTheme="majorBidi" w:hAnsiTheme="majorBidi" w:cstheme="majorBidi"/>
          <w:sz w:val="24"/>
          <w:szCs w:val="24"/>
        </w:rPr>
        <w:t>hile the lowest value (0.90 mg.</w:t>
      </w:r>
      <w:r w:rsidRPr="00A21A5D">
        <w:rPr>
          <w:rFonts w:asciiTheme="majorBidi" w:hAnsiTheme="majorBidi" w:cstheme="majorBidi"/>
          <w:sz w:val="24"/>
          <w:szCs w:val="24"/>
        </w:rPr>
        <w:t>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was recorded when tap water was used. The interaction treatments G500 x Cd10 mg</w:t>
      </w:r>
      <w:r w:rsidR="00AB093E">
        <w:rPr>
          <w:rFonts w:asciiTheme="majorBidi" w:hAnsiTheme="majorBidi" w:cstheme="majorBidi"/>
          <w:sz w:val="24"/>
          <w:szCs w:val="24"/>
        </w:rPr>
        <w:t xml:space="preserve"> Cd</w:t>
      </w:r>
      <w:r w:rsidRPr="00A21A5D">
        <w:rPr>
          <w:rFonts w:asciiTheme="majorBidi" w:hAnsiTheme="majorBidi" w:cstheme="majorBidi"/>
          <w:sz w:val="24"/>
          <w:szCs w:val="24"/>
        </w:rPr>
        <w:t>.</w:t>
      </w:r>
      <w:r w:rsidR="00AB093E">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soil gave higher Chl.b and significantly</w:t>
      </w:r>
      <w:r w:rsidR="00FE0DCF" w:rsidRPr="00A21A5D">
        <w:rPr>
          <w:rFonts w:asciiTheme="majorBidi" w:hAnsiTheme="majorBidi" w:cstheme="majorBidi"/>
          <w:sz w:val="24"/>
          <w:szCs w:val="24"/>
        </w:rPr>
        <w:t>,</w:t>
      </w:r>
      <w:r w:rsidRPr="00A21A5D">
        <w:rPr>
          <w:rFonts w:asciiTheme="majorBidi" w:hAnsiTheme="majorBidi" w:cstheme="majorBidi"/>
          <w:sz w:val="24"/>
          <w:szCs w:val="24"/>
        </w:rPr>
        <w:t xml:space="preserve"> compared to all other treatments.</w:t>
      </w:r>
      <w:r w:rsidRPr="00A21A5D">
        <w:rPr>
          <w:rFonts w:asciiTheme="majorBidi" w:hAnsiTheme="majorBidi" w:cstheme="majorBidi"/>
        </w:rPr>
        <w:t xml:space="preserve"> </w:t>
      </w:r>
      <w:r w:rsidRPr="00A21A5D">
        <w:rPr>
          <w:rFonts w:asciiTheme="majorBidi" w:hAnsiTheme="majorBidi" w:cstheme="majorBidi"/>
          <w:sz w:val="24"/>
          <w:szCs w:val="24"/>
        </w:rPr>
        <w:t>The lowest value (0.54</w:t>
      </w:r>
      <w:r w:rsidR="00393DC7" w:rsidRPr="00A21A5D">
        <w:rPr>
          <w:rFonts w:asciiTheme="majorBidi" w:hAnsiTheme="majorBidi" w:cstheme="majorBidi"/>
          <w:sz w:val="24"/>
          <w:szCs w:val="24"/>
        </w:rPr>
        <w:t xml:space="preserve"> mg.g</w:t>
      </w:r>
      <w:r w:rsidR="00393DC7" w:rsidRPr="00A21A5D">
        <w:rPr>
          <w:rFonts w:asciiTheme="majorBidi" w:hAnsiTheme="majorBidi" w:cstheme="majorBidi"/>
          <w:sz w:val="24"/>
          <w:szCs w:val="24"/>
          <w:vertAlign w:val="superscript"/>
        </w:rPr>
        <w:t>-1</w:t>
      </w:r>
      <w:r w:rsidR="00393DC7" w:rsidRPr="00A21A5D">
        <w:rPr>
          <w:rFonts w:asciiTheme="majorBidi" w:hAnsiTheme="majorBidi" w:cstheme="majorBidi"/>
          <w:sz w:val="24"/>
          <w:szCs w:val="24"/>
        </w:rPr>
        <w:t>) is produced by the G0</w:t>
      </w:r>
      <w:r w:rsidRPr="00A21A5D">
        <w:rPr>
          <w:rFonts w:asciiTheme="majorBidi" w:hAnsiTheme="majorBidi" w:cstheme="majorBidi"/>
          <w:sz w:val="24"/>
          <w:szCs w:val="24"/>
        </w:rPr>
        <w:t xml:space="preserve"> x </w:t>
      </w:r>
      <w:r w:rsidR="00393DC7" w:rsidRPr="00A21A5D">
        <w:rPr>
          <w:rFonts w:asciiTheme="majorBidi" w:hAnsiTheme="majorBidi" w:cstheme="majorBidi"/>
          <w:sz w:val="24"/>
          <w:szCs w:val="24"/>
        </w:rPr>
        <w:t>C</w:t>
      </w:r>
      <w:r w:rsidRPr="00A21A5D">
        <w:rPr>
          <w:rFonts w:asciiTheme="majorBidi" w:hAnsiTheme="majorBidi" w:cstheme="majorBidi"/>
          <w:sz w:val="24"/>
          <w:szCs w:val="24"/>
        </w:rPr>
        <w:t>d10 mg</w:t>
      </w:r>
      <w:r w:rsidR="00AB093E" w:rsidRPr="00AB093E">
        <w:rPr>
          <w:rFonts w:asciiTheme="majorBidi" w:hAnsiTheme="majorBidi" w:cstheme="majorBidi"/>
          <w:sz w:val="24"/>
          <w:szCs w:val="24"/>
        </w:rPr>
        <w:t xml:space="preserve"> </w:t>
      </w:r>
      <w:r w:rsidR="00AB093E">
        <w:rPr>
          <w:rFonts w:asciiTheme="majorBidi" w:hAnsiTheme="majorBidi" w:cstheme="majorBidi"/>
          <w:sz w:val="24"/>
          <w:szCs w:val="24"/>
        </w:rPr>
        <w:t>Cd</w:t>
      </w:r>
      <w:r w:rsidR="00393DC7" w:rsidRPr="00A21A5D">
        <w:rPr>
          <w:rFonts w:asciiTheme="majorBidi" w:hAnsiTheme="majorBidi" w:cstheme="majorBidi"/>
          <w:sz w:val="24"/>
          <w:szCs w:val="24"/>
        </w:rPr>
        <w:t>. kg</w:t>
      </w:r>
      <w:r w:rsidRPr="00A21A5D">
        <w:rPr>
          <w:rFonts w:asciiTheme="majorBidi" w:hAnsiTheme="majorBidi" w:cstheme="majorBidi"/>
          <w:sz w:val="24"/>
          <w:szCs w:val="24"/>
          <w:vertAlign w:val="superscript"/>
        </w:rPr>
        <w:t>-1</w:t>
      </w:r>
      <w:r w:rsidR="00393DC7" w:rsidRPr="00A21A5D">
        <w:rPr>
          <w:rFonts w:asciiTheme="majorBidi" w:hAnsiTheme="majorBidi" w:cstheme="majorBidi"/>
          <w:sz w:val="24"/>
          <w:szCs w:val="24"/>
          <w:vertAlign w:val="superscript"/>
        </w:rPr>
        <w:t xml:space="preserve"> </w:t>
      </w:r>
      <w:r w:rsidR="00393DC7" w:rsidRPr="00A21A5D">
        <w:rPr>
          <w:rFonts w:asciiTheme="majorBidi" w:hAnsiTheme="majorBidi" w:cstheme="majorBidi"/>
          <w:sz w:val="24"/>
          <w:szCs w:val="24"/>
        </w:rPr>
        <w:t xml:space="preserve">soil </w:t>
      </w:r>
      <w:r w:rsidRPr="00A21A5D">
        <w:rPr>
          <w:rFonts w:asciiTheme="majorBidi" w:hAnsiTheme="majorBidi" w:cstheme="majorBidi"/>
          <w:sz w:val="24"/>
          <w:szCs w:val="24"/>
        </w:rPr>
        <w:t xml:space="preserve">treatment. </w:t>
      </w:r>
    </w:p>
    <w:p w14:paraId="3469D775" w14:textId="77777777" w:rsidR="00C510B0" w:rsidRPr="00A21A5D" w:rsidRDefault="00C510B0" w:rsidP="00667C86">
      <w:pPr>
        <w:pStyle w:val="Caption"/>
        <w:keepNext/>
        <w:spacing w:line="360" w:lineRule="auto"/>
        <w:jc w:val="both"/>
        <w:rPr>
          <w:rFonts w:asciiTheme="majorBidi" w:hAnsiTheme="majorBidi" w:cstheme="majorBidi"/>
          <w:b/>
          <w:bCs/>
          <w:i w:val="0"/>
          <w:iCs w:val="0"/>
          <w:color w:val="000000" w:themeColor="text1"/>
          <w:sz w:val="24"/>
          <w:szCs w:val="24"/>
        </w:rPr>
      </w:pPr>
    </w:p>
    <w:p w14:paraId="27701945" w14:textId="09AA8977" w:rsidR="00C510B0" w:rsidRPr="00A21A5D" w:rsidRDefault="00C510B0" w:rsidP="00C510B0">
      <w:pPr>
        <w:rPr>
          <w:rFonts w:asciiTheme="majorBidi" w:hAnsiTheme="majorBidi" w:cstheme="majorBidi"/>
          <w:b/>
          <w:bCs/>
          <w:color w:val="000000" w:themeColor="text1"/>
          <w:sz w:val="24"/>
          <w:szCs w:val="24"/>
        </w:rPr>
      </w:pPr>
      <w:r w:rsidRPr="00A21A5D">
        <w:rPr>
          <w:rFonts w:asciiTheme="majorBidi" w:hAnsiTheme="majorBidi" w:cstheme="majorBidi"/>
          <w:b/>
          <w:bCs/>
          <w:i/>
          <w:iCs/>
          <w:color w:val="000000" w:themeColor="text1"/>
          <w:sz w:val="24"/>
          <w:szCs w:val="24"/>
        </w:rPr>
        <w:br w:type="page"/>
      </w:r>
    </w:p>
    <w:p w14:paraId="2642D73C" w14:textId="53B7BCC9" w:rsidR="007B4367" w:rsidRPr="00A21A5D" w:rsidRDefault="00667C86" w:rsidP="00C510B0">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4.14.</w:t>
      </w:r>
      <w:r w:rsidRPr="00A21A5D">
        <w:rPr>
          <w:rFonts w:asciiTheme="majorBidi" w:hAnsiTheme="majorBidi" w:cstheme="majorBidi"/>
          <w:color w:val="000000" w:themeColor="text1"/>
          <w:sz w:val="24"/>
          <w:szCs w:val="24"/>
        </w:rPr>
        <w:t xml:space="preserve"> Effects of magnetic water, Cd element and their interactions on the Chlorophyll b (mg. 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Fresh Weight Leaves) o</w:t>
      </w:r>
      <w:r w:rsidR="00C510B0" w:rsidRPr="00A21A5D">
        <w:rPr>
          <w:rFonts w:asciiTheme="majorBidi" w:hAnsiTheme="majorBidi" w:cstheme="majorBidi"/>
          <w:color w:val="000000" w:themeColor="text1"/>
          <w:sz w:val="24"/>
          <w:szCs w:val="24"/>
        </w:rPr>
        <w:t xml:space="preserve">f </w:t>
      </w:r>
      <w:r w:rsidR="00790883" w:rsidRPr="00A21A5D">
        <w:rPr>
          <w:rFonts w:asciiTheme="majorBidi" w:hAnsiTheme="majorBidi" w:cstheme="majorBidi"/>
          <w:color w:val="000000" w:themeColor="text1"/>
          <w:sz w:val="24"/>
          <w:szCs w:val="24"/>
        </w:rPr>
        <w:t>P. tomentosa</w:t>
      </w:r>
      <w:r w:rsidR="00C510B0"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75"/>
        <w:gridCol w:w="1356"/>
        <w:gridCol w:w="1375"/>
        <w:gridCol w:w="1356"/>
        <w:gridCol w:w="1407"/>
      </w:tblGrid>
      <w:tr w:rsidR="00667C86" w:rsidRPr="00A21A5D" w14:paraId="6D9153EC" w14:textId="77777777" w:rsidTr="00316A9B">
        <w:trPr>
          <w:trHeight w:val="386"/>
        </w:trPr>
        <w:tc>
          <w:tcPr>
            <w:tcW w:w="1407" w:type="dxa"/>
            <w:tcBorders>
              <w:top w:val="single" w:sz="12" w:space="0" w:color="auto"/>
              <w:left w:val="single" w:sz="12" w:space="0" w:color="auto"/>
              <w:bottom w:val="single" w:sz="4" w:space="0" w:color="auto"/>
              <w:right w:val="single" w:sz="4" w:space="0" w:color="auto"/>
            </w:tcBorders>
            <w:vAlign w:val="center"/>
          </w:tcPr>
          <w:p w14:paraId="594C7B74" w14:textId="2717888C" w:rsidR="00667C86" w:rsidRPr="00A21A5D" w:rsidRDefault="00316A9B" w:rsidP="00857F19">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62" w:type="dxa"/>
            <w:gridSpan w:val="4"/>
            <w:tcBorders>
              <w:top w:val="single" w:sz="12" w:space="0" w:color="auto"/>
              <w:left w:val="single" w:sz="4" w:space="0" w:color="auto"/>
              <w:bottom w:val="single" w:sz="4" w:space="0" w:color="auto"/>
              <w:right w:val="single" w:sz="12" w:space="0" w:color="auto"/>
            </w:tcBorders>
          </w:tcPr>
          <w:p w14:paraId="6628F804" w14:textId="31AA3864"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316A9B">
              <w:rPr>
                <w:rFonts w:asciiTheme="majorBidi" w:hAnsiTheme="majorBidi" w:cstheme="majorBidi"/>
                <w:sz w:val="24"/>
                <w:szCs w:val="24"/>
              </w:rPr>
              <w:t xml:space="preserve"> Cd</w:t>
            </w:r>
            <w:r w:rsidRPr="00A21A5D">
              <w:rPr>
                <w:rFonts w:asciiTheme="majorBidi" w:hAnsiTheme="majorBidi" w:cstheme="majorBidi"/>
                <w:sz w:val="24"/>
                <w:szCs w:val="24"/>
              </w:rPr>
              <w:t>.</w:t>
            </w:r>
            <w:r w:rsidR="00316A9B">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07" w:type="dxa"/>
            <w:vMerge w:val="restart"/>
            <w:tcBorders>
              <w:top w:val="single" w:sz="12" w:space="0" w:color="auto"/>
              <w:left w:val="single" w:sz="12" w:space="0" w:color="auto"/>
              <w:bottom w:val="single" w:sz="12" w:space="0" w:color="auto"/>
              <w:right w:val="single" w:sz="12" w:space="0" w:color="auto"/>
            </w:tcBorders>
            <w:vAlign w:val="center"/>
          </w:tcPr>
          <w:p w14:paraId="4CBF9A5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667C86" w:rsidRPr="00A21A5D" w14:paraId="0A798823" w14:textId="77777777" w:rsidTr="00316A9B">
        <w:tc>
          <w:tcPr>
            <w:tcW w:w="1407" w:type="dxa"/>
            <w:tcBorders>
              <w:top w:val="single" w:sz="4" w:space="0" w:color="auto"/>
              <w:left w:val="single" w:sz="12" w:space="0" w:color="auto"/>
              <w:bottom w:val="single" w:sz="4" w:space="0" w:color="auto"/>
              <w:right w:val="single" w:sz="4" w:space="0" w:color="auto"/>
            </w:tcBorders>
          </w:tcPr>
          <w:p w14:paraId="7B4D6DC8" w14:textId="2AE47A65" w:rsidR="00667C86" w:rsidRPr="00A21A5D" w:rsidRDefault="00316A9B" w:rsidP="00316A9B">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75" w:type="dxa"/>
            <w:tcBorders>
              <w:top w:val="single" w:sz="4" w:space="0" w:color="auto"/>
              <w:left w:val="single" w:sz="4" w:space="0" w:color="auto"/>
              <w:bottom w:val="single" w:sz="4" w:space="0" w:color="auto"/>
              <w:right w:val="single" w:sz="4" w:space="0" w:color="auto"/>
            </w:tcBorders>
          </w:tcPr>
          <w:p w14:paraId="647984F8"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56" w:type="dxa"/>
            <w:tcBorders>
              <w:top w:val="single" w:sz="4" w:space="0" w:color="auto"/>
              <w:left w:val="single" w:sz="4" w:space="0" w:color="auto"/>
              <w:bottom w:val="single" w:sz="4" w:space="0" w:color="auto"/>
              <w:right w:val="single" w:sz="4" w:space="0" w:color="auto"/>
            </w:tcBorders>
          </w:tcPr>
          <w:p w14:paraId="24EF0CE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75" w:type="dxa"/>
            <w:tcBorders>
              <w:top w:val="single" w:sz="4" w:space="0" w:color="auto"/>
              <w:left w:val="single" w:sz="4" w:space="0" w:color="auto"/>
              <w:bottom w:val="single" w:sz="4" w:space="0" w:color="auto"/>
              <w:right w:val="single" w:sz="4" w:space="0" w:color="auto"/>
            </w:tcBorders>
          </w:tcPr>
          <w:p w14:paraId="01CF394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56" w:type="dxa"/>
            <w:tcBorders>
              <w:top w:val="single" w:sz="4" w:space="0" w:color="auto"/>
              <w:left w:val="single" w:sz="4" w:space="0" w:color="auto"/>
              <w:bottom w:val="single" w:sz="4" w:space="0" w:color="auto"/>
              <w:right w:val="single" w:sz="12" w:space="0" w:color="auto"/>
            </w:tcBorders>
          </w:tcPr>
          <w:p w14:paraId="05D57BE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07" w:type="dxa"/>
            <w:vMerge/>
            <w:tcBorders>
              <w:top w:val="single" w:sz="12" w:space="0" w:color="auto"/>
              <w:left w:val="single" w:sz="12" w:space="0" w:color="auto"/>
              <w:bottom w:val="single" w:sz="12" w:space="0" w:color="auto"/>
              <w:right w:val="single" w:sz="12" w:space="0" w:color="auto"/>
            </w:tcBorders>
            <w:vAlign w:val="center"/>
          </w:tcPr>
          <w:p w14:paraId="69FF840B" w14:textId="77777777" w:rsidR="00667C86" w:rsidRPr="00A21A5D" w:rsidRDefault="00667C86" w:rsidP="00857F19">
            <w:pPr>
              <w:spacing w:after="0" w:line="360" w:lineRule="auto"/>
              <w:jc w:val="center"/>
              <w:rPr>
                <w:rFonts w:asciiTheme="majorBidi" w:hAnsiTheme="majorBidi" w:cstheme="majorBidi"/>
                <w:sz w:val="24"/>
                <w:szCs w:val="24"/>
              </w:rPr>
            </w:pPr>
          </w:p>
        </w:tc>
      </w:tr>
      <w:tr w:rsidR="00667C86" w:rsidRPr="00A21A5D" w14:paraId="1C6B6EC6" w14:textId="77777777" w:rsidTr="00857F19">
        <w:tc>
          <w:tcPr>
            <w:tcW w:w="1407" w:type="dxa"/>
            <w:tcBorders>
              <w:top w:val="single" w:sz="4" w:space="0" w:color="auto"/>
              <w:left w:val="single" w:sz="12" w:space="0" w:color="auto"/>
              <w:bottom w:val="single" w:sz="4" w:space="0" w:color="auto"/>
              <w:right w:val="single" w:sz="4" w:space="0" w:color="auto"/>
            </w:tcBorders>
          </w:tcPr>
          <w:p w14:paraId="73684B5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75" w:type="dxa"/>
            <w:tcBorders>
              <w:top w:val="single" w:sz="4" w:space="0" w:color="auto"/>
              <w:left w:val="single" w:sz="4" w:space="0" w:color="auto"/>
              <w:bottom w:val="single" w:sz="4" w:space="0" w:color="auto"/>
              <w:right w:val="single" w:sz="4" w:space="0" w:color="auto"/>
            </w:tcBorders>
          </w:tcPr>
          <w:p w14:paraId="031FB515"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0.873 m</w:t>
            </w:r>
          </w:p>
        </w:tc>
        <w:tc>
          <w:tcPr>
            <w:tcW w:w="1356" w:type="dxa"/>
            <w:tcBorders>
              <w:top w:val="single" w:sz="4" w:space="0" w:color="auto"/>
              <w:left w:val="single" w:sz="4" w:space="0" w:color="auto"/>
              <w:bottom w:val="single" w:sz="4" w:space="0" w:color="auto"/>
              <w:right w:val="single" w:sz="4" w:space="0" w:color="auto"/>
            </w:tcBorders>
          </w:tcPr>
          <w:p w14:paraId="7272A3FE"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0.970 k</w:t>
            </w:r>
          </w:p>
        </w:tc>
        <w:tc>
          <w:tcPr>
            <w:tcW w:w="1375" w:type="dxa"/>
            <w:tcBorders>
              <w:top w:val="single" w:sz="4" w:space="0" w:color="auto"/>
              <w:left w:val="single" w:sz="4" w:space="0" w:color="auto"/>
              <w:bottom w:val="single" w:sz="4" w:space="0" w:color="auto"/>
              <w:right w:val="single" w:sz="4" w:space="0" w:color="auto"/>
            </w:tcBorders>
          </w:tcPr>
          <w:p w14:paraId="330A3E6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0.880 m</w:t>
            </w:r>
          </w:p>
        </w:tc>
        <w:tc>
          <w:tcPr>
            <w:tcW w:w="1356" w:type="dxa"/>
            <w:tcBorders>
              <w:top w:val="single" w:sz="4" w:space="0" w:color="auto"/>
              <w:left w:val="single" w:sz="4" w:space="0" w:color="auto"/>
              <w:bottom w:val="single" w:sz="4" w:space="0" w:color="auto"/>
              <w:right w:val="single" w:sz="12" w:space="0" w:color="auto"/>
            </w:tcBorders>
          </w:tcPr>
          <w:p w14:paraId="2B092BB8"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0.546 p</w:t>
            </w:r>
          </w:p>
        </w:tc>
        <w:tc>
          <w:tcPr>
            <w:tcW w:w="1407" w:type="dxa"/>
            <w:tcBorders>
              <w:top w:val="single" w:sz="12" w:space="0" w:color="auto"/>
              <w:left w:val="single" w:sz="12" w:space="0" w:color="auto"/>
              <w:bottom w:val="single" w:sz="12" w:space="0" w:color="auto"/>
              <w:right w:val="single" w:sz="12" w:space="0" w:color="auto"/>
            </w:tcBorders>
          </w:tcPr>
          <w:p w14:paraId="19DF0910"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0.817 e</w:t>
            </w:r>
          </w:p>
        </w:tc>
      </w:tr>
      <w:tr w:rsidR="00667C86" w:rsidRPr="00A21A5D" w14:paraId="51505A8F" w14:textId="77777777" w:rsidTr="00857F19">
        <w:tc>
          <w:tcPr>
            <w:tcW w:w="1407" w:type="dxa"/>
            <w:tcBorders>
              <w:top w:val="single" w:sz="4" w:space="0" w:color="auto"/>
              <w:left w:val="single" w:sz="12" w:space="0" w:color="auto"/>
              <w:bottom w:val="single" w:sz="4" w:space="0" w:color="auto"/>
              <w:right w:val="single" w:sz="4" w:space="0" w:color="auto"/>
            </w:tcBorders>
          </w:tcPr>
          <w:p w14:paraId="6085721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75" w:type="dxa"/>
            <w:tcBorders>
              <w:top w:val="single" w:sz="4" w:space="0" w:color="auto"/>
              <w:left w:val="single" w:sz="4" w:space="0" w:color="auto"/>
              <w:bottom w:val="single" w:sz="4" w:space="0" w:color="auto"/>
              <w:right w:val="single" w:sz="4" w:space="0" w:color="auto"/>
            </w:tcBorders>
          </w:tcPr>
          <w:p w14:paraId="7A7736EB"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1.010 i</w:t>
            </w:r>
          </w:p>
        </w:tc>
        <w:tc>
          <w:tcPr>
            <w:tcW w:w="1356" w:type="dxa"/>
            <w:tcBorders>
              <w:top w:val="single" w:sz="4" w:space="0" w:color="auto"/>
              <w:left w:val="single" w:sz="4" w:space="0" w:color="auto"/>
              <w:bottom w:val="single" w:sz="4" w:space="0" w:color="auto"/>
              <w:right w:val="single" w:sz="4" w:space="0" w:color="auto"/>
            </w:tcBorders>
          </w:tcPr>
          <w:p w14:paraId="4A82CFA7"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1.120 f</w:t>
            </w:r>
          </w:p>
        </w:tc>
        <w:tc>
          <w:tcPr>
            <w:tcW w:w="1375" w:type="dxa"/>
            <w:tcBorders>
              <w:top w:val="single" w:sz="4" w:space="0" w:color="auto"/>
              <w:left w:val="single" w:sz="4" w:space="0" w:color="auto"/>
              <w:bottom w:val="single" w:sz="4" w:space="0" w:color="auto"/>
              <w:right w:val="single" w:sz="4" w:space="0" w:color="auto"/>
            </w:tcBorders>
          </w:tcPr>
          <w:p w14:paraId="1765244B"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1.046 h</w:t>
            </w:r>
          </w:p>
        </w:tc>
        <w:tc>
          <w:tcPr>
            <w:tcW w:w="1356" w:type="dxa"/>
            <w:tcBorders>
              <w:top w:val="single" w:sz="4" w:space="0" w:color="auto"/>
              <w:left w:val="single" w:sz="4" w:space="0" w:color="auto"/>
              <w:bottom w:val="single" w:sz="4" w:space="0" w:color="auto"/>
              <w:right w:val="single" w:sz="12" w:space="0" w:color="auto"/>
            </w:tcBorders>
          </w:tcPr>
          <w:p w14:paraId="1E2E16EF"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1.353 a</w:t>
            </w:r>
          </w:p>
        </w:tc>
        <w:tc>
          <w:tcPr>
            <w:tcW w:w="1407" w:type="dxa"/>
            <w:tcBorders>
              <w:top w:val="single" w:sz="12" w:space="0" w:color="auto"/>
              <w:left w:val="single" w:sz="12" w:space="0" w:color="auto"/>
              <w:bottom w:val="single" w:sz="12" w:space="0" w:color="auto"/>
              <w:right w:val="single" w:sz="12" w:space="0" w:color="auto"/>
            </w:tcBorders>
          </w:tcPr>
          <w:p w14:paraId="69327F73"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1.132 a</w:t>
            </w:r>
          </w:p>
        </w:tc>
      </w:tr>
      <w:tr w:rsidR="00667C86" w:rsidRPr="00A21A5D" w14:paraId="38725EBF" w14:textId="77777777" w:rsidTr="00857F19">
        <w:tc>
          <w:tcPr>
            <w:tcW w:w="1407" w:type="dxa"/>
            <w:tcBorders>
              <w:top w:val="single" w:sz="4" w:space="0" w:color="auto"/>
              <w:left w:val="single" w:sz="12" w:space="0" w:color="auto"/>
              <w:bottom w:val="single" w:sz="4" w:space="0" w:color="auto"/>
              <w:right w:val="single" w:sz="4" w:space="0" w:color="auto"/>
            </w:tcBorders>
          </w:tcPr>
          <w:p w14:paraId="12AEFC7D"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75" w:type="dxa"/>
            <w:tcBorders>
              <w:top w:val="single" w:sz="4" w:space="0" w:color="auto"/>
              <w:left w:val="single" w:sz="4" w:space="0" w:color="auto"/>
              <w:bottom w:val="single" w:sz="4" w:space="0" w:color="auto"/>
              <w:right w:val="single" w:sz="4" w:space="0" w:color="auto"/>
            </w:tcBorders>
          </w:tcPr>
          <w:p w14:paraId="5E190766"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0.893 l</w:t>
            </w:r>
          </w:p>
        </w:tc>
        <w:tc>
          <w:tcPr>
            <w:tcW w:w="1356" w:type="dxa"/>
            <w:tcBorders>
              <w:top w:val="single" w:sz="4" w:space="0" w:color="auto"/>
              <w:left w:val="single" w:sz="4" w:space="0" w:color="auto"/>
              <w:bottom w:val="single" w:sz="4" w:space="0" w:color="auto"/>
              <w:right w:val="single" w:sz="4" w:space="0" w:color="auto"/>
            </w:tcBorders>
          </w:tcPr>
          <w:p w14:paraId="013DB28B"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1.283 b</w:t>
            </w:r>
          </w:p>
        </w:tc>
        <w:tc>
          <w:tcPr>
            <w:tcW w:w="1375" w:type="dxa"/>
            <w:tcBorders>
              <w:top w:val="single" w:sz="4" w:space="0" w:color="auto"/>
              <w:left w:val="single" w:sz="4" w:space="0" w:color="auto"/>
              <w:bottom w:val="single" w:sz="4" w:space="0" w:color="auto"/>
              <w:right w:val="single" w:sz="4" w:space="0" w:color="auto"/>
            </w:tcBorders>
          </w:tcPr>
          <w:p w14:paraId="36F733D9"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1.236 d</w:t>
            </w:r>
          </w:p>
        </w:tc>
        <w:tc>
          <w:tcPr>
            <w:tcW w:w="1356" w:type="dxa"/>
            <w:tcBorders>
              <w:top w:val="single" w:sz="4" w:space="0" w:color="auto"/>
              <w:left w:val="single" w:sz="4" w:space="0" w:color="auto"/>
              <w:bottom w:val="single" w:sz="4" w:space="0" w:color="auto"/>
              <w:right w:val="single" w:sz="12" w:space="0" w:color="auto"/>
            </w:tcBorders>
          </w:tcPr>
          <w:p w14:paraId="448CCBE6"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1.070 g</w:t>
            </w:r>
          </w:p>
        </w:tc>
        <w:tc>
          <w:tcPr>
            <w:tcW w:w="1407" w:type="dxa"/>
            <w:tcBorders>
              <w:top w:val="single" w:sz="12" w:space="0" w:color="auto"/>
              <w:left w:val="single" w:sz="12" w:space="0" w:color="auto"/>
              <w:bottom w:val="single" w:sz="12" w:space="0" w:color="auto"/>
              <w:right w:val="single" w:sz="12" w:space="0" w:color="auto"/>
            </w:tcBorders>
          </w:tcPr>
          <w:p w14:paraId="6877011B"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1.120 b</w:t>
            </w:r>
          </w:p>
        </w:tc>
      </w:tr>
      <w:tr w:rsidR="00667C86" w:rsidRPr="00A21A5D" w14:paraId="1AD72D30" w14:textId="77777777" w:rsidTr="00857F19">
        <w:tc>
          <w:tcPr>
            <w:tcW w:w="1407" w:type="dxa"/>
            <w:tcBorders>
              <w:top w:val="single" w:sz="4" w:space="0" w:color="auto"/>
              <w:left w:val="single" w:sz="12" w:space="0" w:color="auto"/>
              <w:bottom w:val="single" w:sz="4" w:space="0" w:color="auto"/>
              <w:right w:val="single" w:sz="4" w:space="0" w:color="auto"/>
            </w:tcBorders>
          </w:tcPr>
          <w:p w14:paraId="16A99B7B"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75" w:type="dxa"/>
            <w:tcBorders>
              <w:top w:val="single" w:sz="4" w:space="0" w:color="auto"/>
              <w:left w:val="single" w:sz="4" w:space="0" w:color="auto"/>
              <w:bottom w:val="single" w:sz="4" w:space="0" w:color="auto"/>
              <w:right w:val="single" w:sz="4" w:space="0" w:color="auto"/>
            </w:tcBorders>
          </w:tcPr>
          <w:p w14:paraId="03BE8C36"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0.760 n</w:t>
            </w:r>
          </w:p>
        </w:tc>
        <w:tc>
          <w:tcPr>
            <w:tcW w:w="1356" w:type="dxa"/>
            <w:tcBorders>
              <w:top w:val="single" w:sz="4" w:space="0" w:color="auto"/>
              <w:left w:val="single" w:sz="4" w:space="0" w:color="auto"/>
              <w:bottom w:val="single" w:sz="4" w:space="0" w:color="auto"/>
              <w:right w:val="single" w:sz="4" w:space="0" w:color="auto"/>
            </w:tcBorders>
          </w:tcPr>
          <w:p w14:paraId="4015B4E1"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1.210 e</w:t>
            </w:r>
          </w:p>
        </w:tc>
        <w:tc>
          <w:tcPr>
            <w:tcW w:w="1375" w:type="dxa"/>
            <w:tcBorders>
              <w:top w:val="single" w:sz="4" w:space="0" w:color="auto"/>
              <w:left w:val="single" w:sz="4" w:space="0" w:color="auto"/>
              <w:bottom w:val="single" w:sz="4" w:space="0" w:color="auto"/>
              <w:right w:val="single" w:sz="4" w:space="0" w:color="auto"/>
            </w:tcBorders>
          </w:tcPr>
          <w:p w14:paraId="1BC8FD99"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1.260 c</w:t>
            </w:r>
          </w:p>
        </w:tc>
        <w:tc>
          <w:tcPr>
            <w:tcW w:w="1356" w:type="dxa"/>
            <w:tcBorders>
              <w:top w:val="single" w:sz="4" w:space="0" w:color="auto"/>
              <w:left w:val="single" w:sz="4" w:space="0" w:color="auto"/>
              <w:bottom w:val="single" w:sz="4" w:space="0" w:color="auto"/>
              <w:right w:val="single" w:sz="12" w:space="0" w:color="auto"/>
            </w:tcBorders>
          </w:tcPr>
          <w:p w14:paraId="08B5929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1.213 e</w:t>
            </w:r>
          </w:p>
        </w:tc>
        <w:tc>
          <w:tcPr>
            <w:tcW w:w="1407" w:type="dxa"/>
            <w:tcBorders>
              <w:top w:val="single" w:sz="12" w:space="0" w:color="auto"/>
              <w:left w:val="single" w:sz="12" w:space="0" w:color="auto"/>
              <w:bottom w:val="single" w:sz="12" w:space="0" w:color="auto"/>
              <w:right w:val="single" w:sz="12" w:space="0" w:color="auto"/>
            </w:tcBorders>
          </w:tcPr>
          <w:p w14:paraId="38C5E461"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1.110 c</w:t>
            </w:r>
          </w:p>
        </w:tc>
      </w:tr>
      <w:tr w:rsidR="00667C86" w:rsidRPr="00A21A5D" w14:paraId="0181CB34" w14:textId="77777777" w:rsidTr="00857F19">
        <w:tc>
          <w:tcPr>
            <w:tcW w:w="1407" w:type="dxa"/>
            <w:tcBorders>
              <w:top w:val="single" w:sz="4" w:space="0" w:color="auto"/>
              <w:left w:val="single" w:sz="12" w:space="0" w:color="auto"/>
              <w:bottom w:val="single" w:sz="12" w:space="0" w:color="auto"/>
              <w:right w:val="single" w:sz="4" w:space="0" w:color="auto"/>
            </w:tcBorders>
          </w:tcPr>
          <w:p w14:paraId="4BED5D02"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75" w:type="dxa"/>
            <w:tcBorders>
              <w:top w:val="single" w:sz="4" w:space="0" w:color="auto"/>
              <w:left w:val="single" w:sz="4" w:space="0" w:color="auto"/>
              <w:bottom w:val="single" w:sz="12" w:space="0" w:color="auto"/>
              <w:right w:val="single" w:sz="4" w:space="0" w:color="auto"/>
            </w:tcBorders>
          </w:tcPr>
          <w:p w14:paraId="6C15F602"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0.986 j</w:t>
            </w:r>
          </w:p>
        </w:tc>
        <w:tc>
          <w:tcPr>
            <w:tcW w:w="1356" w:type="dxa"/>
            <w:tcBorders>
              <w:top w:val="single" w:sz="4" w:space="0" w:color="auto"/>
              <w:left w:val="single" w:sz="4" w:space="0" w:color="auto"/>
              <w:bottom w:val="single" w:sz="12" w:space="0" w:color="auto"/>
              <w:right w:val="single" w:sz="4" w:space="0" w:color="auto"/>
            </w:tcBorders>
          </w:tcPr>
          <w:p w14:paraId="218B943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1.290 b</w:t>
            </w:r>
          </w:p>
        </w:tc>
        <w:tc>
          <w:tcPr>
            <w:tcW w:w="1375" w:type="dxa"/>
            <w:tcBorders>
              <w:top w:val="single" w:sz="4" w:space="0" w:color="auto"/>
              <w:left w:val="single" w:sz="4" w:space="0" w:color="auto"/>
              <w:bottom w:val="single" w:sz="12" w:space="0" w:color="auto"/>
              <w:right w:val="single" w:sz="4" w:space="0" w:color="auto"/>
            </w:tcBorders>
          </w:tcPr>
          <w:p w14:paraId="02C24553"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1.293 b</w:t>
            </w:r>
          </w:p>
        </w:tc>
        <w:tc>
          <w:tcPr>
            <w:tcW w:w="1356" w:type="dxa"/>
            <w:tcBorders>
              <w:top w:val="single" w:sz="4" w:space="0" w:color="auto"/>
              <w:left w:val="single" w:sz="4" w:space="0" w:color="auto"/>
              <w:bottom w:val="single" w:sz="12" w:space="0" w:color="auto"/>
              <w:right w:val="single" w:sz="12" w:space="0" w:color="auto"/>
            </w:tcBorders>
          </w:tcPr>
          <w:p w14:paraId="71EA22DE"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0.640 o</w:t>
            </w:r>
          </w:p>
        </w:tc>
        <w:tc>
          <w:tcPr>
            <w:tcW w:w="1407" w:type="dxa"/>
            <w:tcBorders>
              <w:top w:val="single" w:sz="12" w:space="0" w:color="auto"/>
              <w:left w:val="single" w:sz="12" w:space="0" w:color="auto"/>
              <w:bottom w:val="single" w:sz="12" w:space="0" w:color="auto"/>
              <w:right w:val="single" w:sz="12" w:space="0" w:color="auto"/>
            </w:tcBorders>
          </w:tcPr>
          <w:p w14:paraId="3E4894D0"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1.052 d</w:t>
            </w:r>
          </w:p>
        </w:tc>
      </w:tr>
      <w:tr w:rsidR="00667C86" w:rsidRPr="00A21A5D" w14:paraId="73136054" w14:textId="77777777" w:rsidTr="00857F19">
        <w:trPr>
          <w:gridAfter w:val="1"/>
          <w:wAfter w:w="1407" w:type="dxa"/>
        </w:trPr>
        <w:tc>
          <w:tcPr>
            <w:tcW w:w="1407" w:type="dxa"/>
            <w:tcBorders>
              <w:top w:val="single" w:sz="12" w:space="0" w:color="auto"/>
              <w:left w:val="single" w:sz="12" w:space="0" w:color="auto"/>
              <w:bottom w:val="single" w:sz="12" w:space="0" w:color="auto"/>
              <w:right w:val="single" w:sz="12" w:space="0" w:color="auto"/>
            </w:tcBorders>
          </w:tcPr>
          <w:p w14:paraId="6B5D42FC"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75" w:type="dxa"/>
            <w:tcBorders>
              <w:top w:val="single" w:sz="12" w:space="0" w:color="auto"/>
              <w:left w:val="single" w:sz="12" w:space="0" w:color="auto"/>
              <w:bottom w:val="single" w:sz="12" w:space="0" w:color="auto"/>
              <w:right w:val="single" w:sz="12" w:space="0" w:color="auto"/>
            </w:tcBorders>
          </w:tcPr>
          <w:p w14:paraId="73DFA71F" w14:textId="77777777" w:rsidR="00667C86" w:rsidRPr="00A21A5D" w:rsidRDefault="00667C86" w:rsidP="00857F19">
            <w:pPr>
              <w:tabs>
                <w:tab w:val="left" w:pos="1187"/>
              </w:tabs>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0.904 d</w:t>
            </w:r>
          </w:p>
        </w:tc>
        <w:tc>
          <w:tcPr>
            <w:tcW w:w="1356" w:type="dxa"/>
            <w:tcBorders>
              <w:top w:val="single" w:sz="12" w:space="0" w:color="auto"/>
              <w:left w:val="single" w:sz="12" w:space="0" w:color="auto"/>
              <w:bottom w:val="single" w:sz="12" w:space="0" w:color="auto"/>
              <w:right w:val="single" w:sz="12" w:space="0" w:color="auto"/>
            </w:tcBorders>
          </w:tcPr>
          <w:p w14:paraId="661B3317"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1.174 a</w:t>
            </w:r>
          </w:p>
        </w:tc>
        <w:tc>
          <w:tcPr>
            <w:tcW w:w="1375" w:type="dxa"/>
            <w:tcBorders>
              <w:top w:val="single" w:sz="12" w:space="0" w:color="auto"/>
              <w:left w:val="single" w:sz="12" w:space="0" w:color="auto"/>
              <w:bottom w:val="single" w:sz="12" w:space="0" w:color="auto"/>
              <w:right w:val="single" w:sz="12" w:space="0" w:color="auto"/>
            </w:tcBorders>
          </w:tcPr>
          <w:p w14:paraId="3C83E9AC"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1.143 b</w:t>
            </w:r>
          </w:p>
        </w:tc>
        <w:tc>
          <w:tcPr>
            <w:tcW w:w="1356" w:type="dxa"/>
            <w:tcBorders>
              <w:top w:val="single" w:sz="12" w:space="0" w:color="auto"/>
              <w:left w:val="single" w:sz="12" w:space="0" w:color="auto"/>
              <w:bottom w:val="single" w:sz="12" w:space="0" w:color="auto"/>
              <w:right w:val="single" w:sz="12" w:space="0" w:color="auto"/>
            </w:tcBorders>
          </w:tcPr>
          <w:p w14:paraId="2BA8500A" w14:textId="77777777" w:rsidR="00667C86" w:rsidRPr="00A21A5D" w:rsidRDefault="00667C86"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0.964 c</w:t>
            </w:r>
          </w:p>
        </w:tc>
      </w:tr>
      <w:tr w:rsidR="00667C86" w:rsidRPr="00A21A5D" w14:paraId="05A93B39" w14:textId="77777777" w:rsidTr="00857F19">
        <w:tc>
          <w:tcPr>
            <w:tcW w:w="8276" w:type="dxa"/>
            <w:gridSpan w:val="6"/>
            <w:tcBorders>
              <w:left w:val="nil"/>
              <w:bottom w:val="nil"/>
              <w:right w:val="nil"/>
            </w:tcBorders>
          </w:tcPr>
          <w:p w14:paraId="49636868" w14:textId="77777777" w:rsidR="00667C86" w:rsidRPr="00A21A5D" w:rsidRDefault="00667C86" w:rsidP="00857F19">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5B729FB6" w14:textId="77777777" w:rsidR="00857F19" w:rsidRPr="00A21A5D" w:rsidRDefault="00857F19" w:rsidP="002235F8">
      <w:pPr>
        <w:spacing w:after="0" w:line="360" w:lineRule="auto"/>
        <w:jc w:val="both"/>
        <w:rPr>
          <w:rFonts w:asciiTheme="majorBidi" w:hAnsiTheme="majorBidi" w:cstheme="majorBidi"/>
          <w:b/>
          <w:bCs/>
          <w:color w:val="000000" w:themeColor="text1"/>
          <w:sz w:val="24"/>
          <w:szCs w:val="24"/>
        </w:rPr>
      </w:pPr>
    </w:p>
    <w:p w14:paraId="73B583C5" w14:textId="234CFC2A" w:rsidR="002235F8" w:rsidRPr="00A21A5D" w:rsidRDefault="002235F8" w:rsidP="002235F8">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4.2.3. Total Carotenoid</w:t>
      </w:r>
      <w:r w:rsidR="00393DC7" w:rsidRPr="00A21A5D">
        <w:rPr>
          <w:rFonts w:asciiTheme="majorBidi" w:hAnsiTheme="majorBidi" w:cstheme="majorBidi"/>
          <w:b/>
          <w:bCs/>
          <w:color w:val="000000" w:themeColor="text1"/>
          <w:sz w:val="24"/>
          <w:szCs w:val="24"/>
        </w:rPr>
        <w:t xml:space="preserve"> (mg.g</w:t>
      </w:r>
      <w:r w:rsidR="00393DC7" w:rsidRPr="00A21A5D">
        <w:rPr>
          <w:rFonts w:asciiTheme="majorBidi" w:hAnsiTheme="majorBidi" w:cstheme="majorBidi"/>
          <w:b/>
          <w:bCs/>
          <w:color w:val="000000" w:themeColor="text1"/>
          <w:sz w:val="24"/>
          <w:szCs w:val="24"/>
          <w:vertAlign w:val="superscript"/>
        </w:rPr>
        <w:t xml:space="preserve">-1 </w:t>
      </w:r>
      <w:r w:rsidR="00393DC7" w:rsidRPr="00A21A5D">
        <w:rPr>
          <w:rFonts w:asciiTheme="majorBidi" w:hAnsiTheme="majorBidi" w:cstheme="majorBidi"/>
          <w:b/>
          <w:bCs/>
          <w:color w:val="000000" w:themeColor="text1"/>
          <w:sz w:val="24"/>
          <w:szCs w:val="24"/>
        </w:rPr>
        <w:t>fresh weight</w:t>
      </w:r>
      <w:r w:rsidR="00393DC7" w:rsidRPr="00A21A5D">
        <w:rPr>
          <w:rFonts w:asciiTheme="majorBidi" w:hAnsiTheme="majorBidi" w:cstheme="majorBidi"/>
          <w:b/>
          <w:bCs/>
          <w:i/>
          <w:iCs/>
          <w:color w:val="000000" w:themeColor="text1"/>
          <w:sz w:val="24"/>
          <w:szCs w:val="24"/>
        </w:rPr>
        <w:t>)</w:t>
      </w:r>
    </w:p>
    <w:p w14:paraId="158D1820" w14:textId="1CAC1438" w:rsidR="002235F8" w:rsidRPr="004A284F" w:rsidRDefault="002235F8" w:rsidP="001D23F1">
      <w:pPr>
        <w:spacing w:after="0" w:line="360" w:lineRule="auto"/>
        <w:jc w:val="both"/>
        <w:rPr>
          <w:rFonts w:asciiTheme="majorBidi" w:hAnsiTheme="majorBidi" w:cstheme="majorBidi"/>
          <w:sz w:val="24"/>
          <w:szCs w:val="24"/>
        </w:rPr>
      </w:pPr>
      <w:r w:rsidRPr="004A284F">
        <w:rPr>
          <w:rFonts w:asciiTheme="majorBidi" w:hAnsiTheme="majorBidi" w:cstheme="majorBidi"/>
          <w:sz w:val="24"/>
          <w:szCs w:val="24"/>
        </w:rPr>
        <w:t>The results of table 4.15 showed that using MW</w:t>
      </w:r>
      <w:r w:rsidR="00562126" w:rsidRPr="004A284F">
        <w:rPr>
          <w:rFonts w:asciiTheme="majorBidi" w:hAnsiTheme="majorBidi" w:cstheme="majorBidi"/>
          <w:sz w:val="24"/>
          <w:szCs w:val="24"/>
        </w:rPr>
        <w:t>,</w:t>
      </w:r>
      <w:r w:rsidRPr="004A284F">
        <w:rPr>
          <w:rFonts w:asciiTheme="majorBidi" w:hAnsiTheme="majorBidi" w:cstheme="majorBidi"/>
          <w:sz w:val="24"/>
          <w:szCs w:val="24"/>
        </w:rPr>
        <w:t xml:space="preserve"> regardless the device power</w:t>
      </w:r>
      <w:r w:rsidR="00562126" w:rsidRPr="004A284F">
        <w:rPr>
          <w:rFonts w:asciiTheme="majorBidi" w:hAnsiTheme="majorBidi" w:cstheme="majorBidi"/>
          <w:sz w:val="24"/>
          <w:szCs w:val="24"/>
        </w:rPr>
        <w:t>,</w:t>
      </w:r>
      <w:r w:rsidRPr="004A284F">
        <w:rPr>
          <w:rFonts w:asciiTheme="majorBidi" w:hAnsiTheme="majorBidi" w:cstheme="majorBidi"/>
          <w:sz w:val="24"/>
          <w:szCs w:val="24"/>
        </w:rPr>
        <w:t xml:space="preserve"> increased TC significantly</w:t>
      </w:r>
      <w:r w:rsidR="00562126" w:rsidRPr="004A284F">
        <w:rPr>
          <w:rFonts w:asciiTheme="majorBidi" w:hAnsiTheme="majorBidi" w:cstheme="majorBidi"/>
          <w:sz w:val="24"/>
          <w:szCs w:val="24"/>
        </w:rPr>
        <w:t>,</w:t>
      </w:r>
      <w:r w:rsidRPr="004A284F">
        <w:rPr>
          <w:rFonts w:asciiTheme="majorBidi" w:hAnsiTheme="majorBidi" w:cstheme="majorBidi"/>
          <w:sz w:val="24"/>
          <w:szCs w:val="24"/>
        </w:rPr>
        <w:t xml:space="preserve"> compared to tap water, whereas, </w:t>
      </w:r>
      <w:r w:rsidRPr="004A284F">
        <w:rPr>
          <w:rFonts w:asciiTheme="majorBidi" w:hAnsiTheme="majorBidi" w:cstheme="majorBidi"/>
          <w:color w:val="000000" w:themeColor="text1"/>
          <w:sz w:val="24"/>
          <w:szCs w:val="24"/>
        </w:rPr>
        <w:t xml:space="preserve">Regarding Cd application, </w:t>
      </w:r>
      <w:r w:rsidR="00D929DD" w:rsidRPr="004A284F">
        <w:rPr>
          <w:rFonts w:asciiTheme="majorBidi" w:hAnsiTheme="majorBidi" w:cstheme="majorBidi"/>
          <w:color w:val="000000" w:themeColor="text1"/>
          <w:sz w:val="24"/>
          <w:szCs w:val="24"/>
        </w:rPr>
        <w:t xml:space="preserve">the effect was significant and </w:t>
      </w:r>
      <w:r w:rsidRPr="004A284F">
        <w:rPr>
          <w:rFonts w:asciiTheme="majorBidi" w:hAnsiTheme="majorBidi" w:cstheme="majorBidi"/>
          <w:color w:val="000000" w:themeColor="text1"/>
          <w:sz w:val="24"/>
          <w:szCs w:val="24"/>
        </w:rPr>
        <w:t>higher TC was recorded for (Cd6.66 and Cd3.33)</w:t>
      </w:r>
      <w:r w:rsidR="001D23F1" w:rsidRPr="004A284F">
        <w:rPr>
          <w:rFonts w:asciiTheme="majorBidi" w:hAnsiTheme="majorBidi" w:cstheme="majorBidi"/>
          <w:sz w:val="24"/>
          <w:szCs w:val="24"/>
        </w:rPr>
        <w:t xml:space="preserve"> concentrations</w:t>
      </w:r>
      <w:r w:rsidRPr="004A284F">
        <w:rPr>
          <w:rFonts w:asciiTheme="majorBidi" w:hAnsiTheme="majorBidi" w:cstheme="majorBidi"/>
          <w:color w:val="000000" w:themeColor="text1"/>
          <w:sz w:val="24"/>
          <w:szCs w:val="24"/>
        </w:rPr>
        <w:t>.</w:t>
      </w:r>
      <w:r w:rsidRPr="004A284F">
        <w:rPr>
          <w:rFonts w:asciiTheme="majorBidi" w:hAnsiTheme="majorBidi" w:cstheme="majorBidi"/>
          <w:sz w:val="24"/>
          <w:szCs w:val="24"/>
        </w:rPr>
        <w:t xml:space="preserve"> </w:t>
      </w:r>
    </w:p>
    <w:p w14:paraId="6F4B6B73" w14:textId="034BD3B2" w:rsidR="00BD1413" w:rsidRPr="00A21A5D" w:rsidRDefault="00BD1413" w:rsidP="00BD1413">
      <w:pPr>
        <w:pStyle w:val="Caption"/>
        <w:keepNext/>
        <w:spacing w:line="360" w:lineRule="auto"/>
        <w:jc w:val="both"/>
        <w:rPr>
          <w:rFonts w:asciiTheme="majorBidi" w:hAnsiTheme="majorBidi" w:cstheme="majorBidi"/>
          <w:color w:val="000000" w:themeColor="text1"/>
          <w:sz w:val="24"/>
          <w:szCs w:val="24"/>
        </w:rPr>
      </w:pPr>
      <w:r w:rsidRPr="004A284F">
        <w:rPr>
          <w:rFonts w:asciiTheme="majorBidi" w:hAnsiTheme="majorBidi" w:cstheme="majorBidi"/>
          <w:b/>
          <w:bCs/>
          <w:i w:val="0"/>
          <w:iCs w:val="0"/>
          <w:color w:val="000000" w:themeColor="text1"/>
          <w:sz w:val="24"/>
          <w:szCs w:val="24"/>
        </w:rPr>
        <w:t>Table 4.15.</w:t>
      </w:r>
      <w:r w:rsidRPr="004A284F">
        <w:rPr>
          <w:rFonts w:asciiTheme="majorBidi" w:hAnsiTheme="majorBidi" w:cstheme="majorBidi"/>
          <w:color w:val="000000" w:themeColor="text1"/>
          <w:sz w:val="24"/>
          <w:szCs w:val="24"/>
        </w:rPr>
        <w:t xml:space="preserve"> Effects of magnetic water, Cd element and their interactions on the Carotenoid</w:t>
      </w:r>
      <w:r w:rsidRPr="00A21A5D">
        <w:rPr>
          <w:rFonts w:asciiTheme="majorBidi" w:hAnsiTheme="majorBidi" w:cstheme="majorBidi"/>
          <w:color w:val="000000" w:themeColor="text1"/>
          <w:sz w:val="24"/>
          <w:szCs w:val="24"/>
        </w:rPr>
        <w:t xml:space="preserve"> (mg. g</w:t>
      </w:r>
      <w:r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color w:val="000000" w:themeColor="text1"/>
          <w:sz w:val="24"/>
          <w:szCs w:val="24"/>
        </w:rPr>
        <w:t xml:space="preserve"> Fresh Weight Leaves)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i w:val="0"/>
          <w:iCs w:val="0"/>
          <w:color w:val="000000" w:themeColor="text1"/>
          <w:sz w:val="24"/>
          <w:szCs w:val="24"/>
        </w:rPr>
        <w:t>.</w:t>
      </w:r>
    </w:p>
    <w:tbl>
      <w:tblPr>
        <w:tblW w:w="0" w:type="auto"/>
        <w:tblLook w:val="04A0" w:firstRow="1" w:lastRow="0" w:firstColumn="1" w:lastColumn="0" w:noHBand="0" w:noVBand="1"/>
      </w:tblPr>
      <w:tblGrid>
        <w:gridCol w:w="1603"/>
        <w:gridCol w:w="1363"/>
        <w:gridCol w:w="1363"/>
        <w:gridCol w:w="1363"/>
        <w:gridCol w:w="1363"/>
        <w:gridCol w:w="1412"/>
      </w:tblGrid>
      <w:tr w:rsidR="00BD1413" w:rsidRPr="00A21A5D" w14:paraId="75591DBA" w14:textId="77777777" w:rsidTr="001E4D12">
        <w:trPr>
          <w:trHeight w:val="386"/>
        </w:trPr>
        <w:tc>
          <w:tcPr>
            <w:tcW w:w="1412" w:type="dxa"/>
            <w:tcBorders>
              <w:top w:val="single" w:sz="12" w:space="0" w:color="auto"/>
              <w:left w:val="single" w:sz="12" w:space="0" w:color="auto"/>
              <w:bottom w:val="single" w:sz="4" w:space="0" w:color="auto"/>
              <w:right w:val="single" w:sz="4" w:space="0" w:color="auto"/>
            </w:tcBorders>
            <w:vAlign w:val="center"/>
          </w:tcPr>
          <w:p w14:paraId="3B661643" w14:textId="4CA5FB3C" w:rsidR="00BD1413" w:rsidRPr="00A21A5D" w:rsidRDefault="001E4D12" w:rsidP="00857F19">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5452" w:type="dxa"/>
            <w:gridSpan w:val="4"/>
            <w:tcBorders>
              <w:top w:val="single" w:sz="12" w:space="0" w:color="auto"/>
              <w:left w:val="single" w:sz="4" w:space="0" w:color="auto"/>
              <w:bottom w:val="single" w:sz="4" w:space="0" w:color="auto"/>
              <w:right w:val="single" w:sz="12" w:space="0" w:color="auto"/>
            </w:tcBorders>
          </w:tcPr>
          <w:p w14:paraId="5670C900" w14:textId="4707D59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1E4D12">
              <w:rPr>
                <w:rFonts w:asciiTheme="majorBidi" w:hAnsiTheme="majorBidi" w:cstheme="majorBidi"/>
                <w:sz w:val="24"/>
                <w:szCs w:val="24"/>
              </w:rPr>
              <w:t xml:space="preserve"> Cd</w:t>
            </w:r>
            <w:r w:rsidRPr="00A21A5D">
              <w:rPr>
                <w:rFonts w:asciiTheme="majorBidi" w:hAnsiTheme="majorBidi" w:cstheme="majorBidi"/>
                <w:sz w:val="24"/>
                <w:szCs w:val="24"/>
              </w:rPr>
              <w:t>.</w:t>
            </w:r>
            <w:r w:rsidR="001E4D12">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2" w:type="dxa"/>
            <w:vMerge w:val="restart"/>
            <w:tcBorders>
              <w:top w:val="single" w:sz="12" w:space="0" w:color="auto"/>
              <w:left w:val="single" w:sz="12" w:space="0" w:color="auto"/>
              <w:bottom w:val="single" w:sz="12" w:space="0" w:color="auto"/>
              <w:right w:val="single" w:sz="12" w:space="0" w:color="auto"/>
            </w:tcBorders>
            <w:vAlign w:val="center"/>
          </w:tcPr>
          <w:p w14:paraId="3FDBFBD6"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78296CA3" w14:textId="77777777" w:rsidTr="001E4D12">
        <w:tc>
          <w:tcPr>
            <w:tcW w:w="1412" w:type="dxa"/>
            <w:tcBorders>
              <w:top w:val="single" w:sz="4" w:space="0" w:color="auto"/>
              <w:left w:val="single" w:sz="12" w:space="0" w:color="auto"/>
              <w:bottom w:val="single" w:sz="4" w:space="0" w:color="auto"/>
              <w:right w:val="single" w:sz="4" w:space="0" w:color="auto"/>
            </w:tcBorders>
          </w:tcPr>
          <w:p w14:paraId="76D6525E" w14:textId="52294229" w:rsidR="00BD1413" w:rsidRPr="00A21A5D" w:rsidRDefault="001E4D12" w:rsidP="001E4D12">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63" w:type="dxa"/>
            <w:tcBorders>
              <w:top w:val="single" w:sz="4" w:space="0" w:color="auto"/>
              <w:left w:val="single" w:sz="4" w:space="0" w:color="auto"/>
              <w:bottom w:val="single" w:sz="4" w:space="0" w:color="auto"/>
              <w:right w:val="single" w:sz="4" w:space="0" w:color="auto"/>
            </w:tcBorders>
          </w:tcPr>
          <w:p w14:paraId="1722CC46"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3" w:type="dxa"/>
            <w:tcBorders>
              <w:top w:val="single" w:sz="4" w:space="0" w:color="auto"/>
              <w:left w:val="single" w:sz="4" w:space="0" w:color="auto"/>
              <w:bottom w:val="single" w:sz="4" w:space="0" w:color="auto"/>
              <w:right w:val="single" w:sz="4" w:space="0" w:color="auto"/>
            </w:tcBorders>
          </w:tcPr>
          <w:p w14:paraId="2D03511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3" w:type="dxa"/>
            <w:tcBorders>
              <w:top w:val="single" w:sz="4" w:space="0" w:color="auto"/>
              <w:left w:val="single" w:sz="4" w:space="0" w:color="auto"/>
              <w:bottom w:val="single" w:sz="4" w:space="0" w:color="auto"/>
              <w:right w:val="single" w:sz="4" w:space="0" w:color="auto"/>
            </w:tcBorders>
          </w:tcPr>
          <w:p w14:paraId="734B2AB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63" w:type="dxa"/>
            <w:tcBorders>
              <w:top w:val="single" w:sz="4" w:space="0" w:color="auto"/>
              <w:left w:val="single" w:sz="4" w:space="0" w:color="auto"/>
              <w:bottom w:val="single" w:sz="4" w:space="0" w:color="auto"/>
              <w:right w:val="single" w:sz="12" w:space="0" w:color="auto"/>
            </w:tcBorders>
          </w:tcPr>
          <w:p w14:paraId="25B260E9"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2" w:type="dxa"/>
            <w:vMerge/>
            <w:tcBorders>
              <w:top w:val="single" w:sz="12" w:space="0" w:color="auto"/>
              <w:left w:val="single" w:sz="12" w:space="0" w:color="auto"/>
              <w:bottom w:val="single" w:sz="12" w:space="0" w:color="auto"/>
              <w:right w:val="single" w:sz="12" w:space="0" w:color="auto"/>
            </w:tcBorders>
            <w:vAlign w:val="center"/>
          </w:tcPr>
          <w:p w14:paraId="473C8790" w14:textId="77777777" w:rsidR="00BD1413" w:rsidRPr="00A21A5D" w:rsidRDefault="00BD1413" w:rsidP="00857F19">
            <w:pPr>
              <w:spacing w:after="0" w:line="360" w:lineRule="auto"/>
              <w:jc w:val="center"/>
              <w:rPr>
                <w:rFonts w:asciiTheme="majorBidi" w:hAnsiTheme="majorBidi" w:cstheme="majorBidi"/>
                <w:sz w:val="24"/>
                <w:szCs w:val="24"/>
              </w:rPr>
            </w:pPr>
          </w:p>
        </w:tc>
      </w:tr>
      <w:tr w:rsidR="00BD1413" w:rsidRPr="00A21A5D" w14:paraId="25669B5B" w14:textId="77777777" w:rsidTr="00857F19">
        <w:tc>
          <w:tcPr>
            <w:tcW w:w="1412" w:type="dxa"/>
            <w:tcBorders>
              <w:top w:val="single" w:sz="4" w:space="0" w:color="auto"/>
              <w:left w:val="single" w:sz="12" w:space="0" w:color="auto"/>
              <w:bottom w:val="single" w:sz="4" w:space="0" w:color="auto"/>
              <w:right w:val="single" w:sz="4" w:space="0" w:color="auto"/>
            </w:tcBorders>
          </w:tcPr>
          <w:p w14:paraId="6839946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3" w:type="dxa"/>
            <w:tcBorders>
              <w:top w:val="single" w:sz="4" w:space="0" w:color="auto"/>
              <w:left w:val="single" w:sz="4" w:space="0" w:color="auto"/>
              <w:bottom w:val="single" w:sz="4" w:space="0" w:color="auto"/>
              <w:right w:val="single" w:sz="4" w:space="0" w:color="auto"/>
            </w:tcBorders>
          </w:tcPr>
          <w:p w14:paraId="040063D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0.340 c</w:t>
            </w:r>
          </w:p>
        </w:tc>
        <w:tc>
          <w:tcPr>
            <w:tcW w:w="1363" w:type="dxa"/>
            <w:tcBorders>
              <w:top w:val="single" w:sz="4" w:space="0" w:color="auto"/>
              <w:left w:val="single" w:sz="4" w:space="0" w:color="auto"/>
              <w:bottom w:val="single" w:sz="4" w:space="0" w:color="auto"/>
              <w:right w:val="single" w:sz="4" w:space="0" w:color="auto"/>
            </w:tcBorders>
          </w:tcPr>
          <w:p w14:paraId="1E029F5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4" w:space="0" w:color="auto"/>
            </w:tcBorders>
          </w:tcPr>
          <w:p w14:paraId="65A8D3C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0.350 b</w:t>
            </w:r>
          </w:p>
        </w:tc>
        <w:tc>
          <w:tcPr>
            <w:tcW w:w="1363" w:type="dxa"/>
            <w:tcBorders>
              <w:top w:val="single" w:sz="4" w:space="0" w:color="auto"/>
              <w:left w:val="single" w:sz="4" w:space="0" w:color="auto"/>
              <w:bottom w:val="single" w:sz="4" w:space="0" w:color="auto"/>
              <w:right w:val="single" w:sz="12" w:space="0" w:color="auto"/>
            </w:tcBorders>
          </w:tcPr>
          <w:p w14:paraId="18D26CF1"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0.333 d</w:t>
            </w:r>
          </w:p>
        </w:tc>
        <w:tc>
          <w:tcPr>
            <w:tcW w:w="1412" w:type="dxa"/>
            <w:tcBorders>
              <w:top w:val="single" w:sz="12" w:space="0" w:color="auto"/>
              <w:left w:val="single" w:sz="12" w:space="0" w:color="auto"/>
              <w:bottom w:val="single" w:sz="12" w:space="0" w:color="auto"/>
              <w:right w:val="single" w:sz="12" w:space="0" w:color="auto"/>
            </w:tcBorders>
          </w:tcPr>
          <w:p w14:paraId="5BAA0AA1"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0.345 e</w:t>
            </w:r>
          </w:p>
        </w:tc>
      </w:tr>
      <w:tr w:rsidR="00BD1413" w:rsidRPr="00A21A5D" w14:paraId="63CD244B" w14:textId="77777777" w:rsidTr="00857F19">
        <w:tc>
          <w:tcPr>
            <w:tcW w:w="1412" w:type="dxa"/>
            <w:tcBorders>
              <w:top w:val="single" w:sz="4" w:space="0" w:color="auto"/>
              <w:left w:val="single" w:sz="12" w:space="0" w:color="auto"/>
              <w:bottom w:val="single" w:sz="4" w:space="0" w:color="auto"/>
              <w:right w:val="single" w:sz="4" w:space="0" w:color="auto"/>
            </w:tcBorders>
          </w:tcPr>
          <w:p w14:paraId="6C62B5D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63" w:type="dxa"/>
            <w:tcBorders>
              <w:top w:val="single" w:sz="4" w:space="0" w:color="auto"/>
              <w:left w:val="single" w:sz="4" w:space="0" w:color="auto"/>
              <w:bottom w:val="single" w:sz="4" w:space="0" w:color="auto"/>
              <w:right w:val="single" w:sz="4" w:space="0" w:color="auto"/>
            </w:tcBorders>
          </w:tcPr>
          <w:p w14:paraId="21E7EE40"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4" w:space="0" w:color="auto"/>
            </w:tcBorders>
          </w:tcPr>
          <w:p w14:paraId="59ABD69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4" w:space="0" w:color="auto"/>
            </w:tcBorders>
          </w:tcPr>
          <w:p w14:paraId="3054CB7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12" w:space="0" w:color="auto"/>
            </w:tcBorders>
          </w:tcPr>
          <w:p w14:paraId="400EF8FD"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412" w:type="dxa"/>
            <w:tcBorders>
              <w:top w:val="single" w:sz="12" w:space="0" w:color="auto"/>
              <w:left w:val="single" w:sz="12" w:space="0" w:color="auto"/>
              <w:bottom w:val="single" w:sz="12" w:space="0" w:color="auto"/>
              <w:right w:val="single" w:sz="12" w:space="0" w:color="auto"/>
            </w:tcBorders>
          </w:tcPr>
          <w:p w14:paraId="1972CA72"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r>
      <w:tr w:rsidR="00BD1413" w:rsidRPr="00A21A5D" w14:paraId="70E406C4" w14:textId="77777777" w:rsidTr="00857F19">
        <w:tc>
          <w:tcPr>
            <w:tcW w:w="1412" w:type="dxa"/>
            <w:tcBorders>
              <w:top w:val="single" w:sz="4" w:space="0" w:color="auto"/>
              <w:left w:val="single" w:sz="12" w:space="0" w:color="auto"/>
              <w:bottom w:val="single" w:sz="4" w:space="0" w:color="auto"/>
              <w:right w:val="single" w:sz="4" w:space="0" w:color="auto"/>
            </w:tcBorders>
          </w:tcPr>
          <w:p w14:paraId="4FF649E1"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63" w:type="dxa"/>
            <w:tcBorders>
              <w:top w:val="single" w:sz="4" w:space="0" w:color="auto"/>
              <w:left w:val="single" w:sz="4" w:space="0" w:color="auto"/>
              <w:bottom w:val="single" w:sz="4" w:space="0" w:color="auto"/>
              <w:right w:val="single" w:sz="4" w:space="0" w:color="auto"/>
            </w:tcBorders>
          </w:tcPr>
          <w:p w14:paraId="367D278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0.350 b</w:t>
            </w:r>
          </w:p>
        </w:tc>
        <w:tc>
          <w:tcPr>
            <w:tcW w:w="1363" w:type="dxa"/>
            <w:tcBorders>
              <w:top w:val="single" w:sz="4" w:space="0" w:color="auto"/>
              <w:left w:val="single" w:sz="4" w:space="0" w:color="auto"/>
              <w:bottom w:val="single" w:sz="4" w:space="0" w:color="auto"/>
              <w:right w:val="single" w:sz="4" w:space="0" w:color="auto"/>
            </w:tcBorders>
          </w:tcPr>
          <w:p w14:paraId="7A61A03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4" w:space="0" w:color="auto"/>
            </w:tcBorders>
          </w:tcPr>
          <w:p w14:paraId="0E4C065F"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12" w:space="0" w:color="auto"/>
            </w:tcBorders>
          </w:tcPr>
          <w:p w14:paraId="159D1A6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412" w:type="dxa"/>
            <w:tcBorders>
              <w:top w:val="single" w:sz="12" w:space="0" w:color="auto"/>
              <w:left w:val="single" w:sz="12" w:space="0" w:color="auto"/>
              <w:bottom w:val="single" w:sz="12" w:space="0" w:color="auto"/>
              <w:right w:val="single" w:sz="12" w:space="0" w:color="auto"/>
            </w:tcBorders>
          </w:tcPr>
          <w:p w14:paraId="470A4AC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0.357 b</w:t>
            </w:r>
          </w:p>
        </w:tc>
      </w:tr>
      <w:tr w:rsidR="00BD1413" w:rsidRPr="00A21A5D" w14:paraId="6FADB1C2" w14:textId="77777777" w:rsidTr="00857F19">
        <w:tc>
          <w:tcPr>
            <w:tcW w:w="1412" w:type="dxa"/>
            <w:tcBorders>
              <w:top w:val="single" w:sz="4" w:space="0" w:color="auto"/>
              <w:left w:val="single" w:sz="12" w:space="0" w:color="auto"/>
              <w:bottom w:val="single" w:sz="4" w:space="0" w:color="auto"/>
              <w:right w:val="single" w:sz="4" w:space="0" w:color="auto"/>
            </w:tcBorders>
          </w:tcPr>
          <w:p w14:paraId="76E46FC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63" w:type="dxa"/>
            <w:tcBorders>
              <w:top w:val="single" w:sz="4" w:space="0" w:color="auto"/>
              <w:left w:val="single" w:sz="4" w:space="0" w:color="auto"/>
              <w:bottom w:val="single" w:sz="4" w:space="0" w:color="auto"/>
              <w:right w:val="single" w:sz="4" w:space="0" w:color="auto"/>
            </w:tcBorders>
          </w:tcPr>
          <w:p w14:paraId="34A2338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0.340 c</w:t>
            </w:r>
          </w:p>
        </w:tc>
        <w:tc>
          <w:tcPr>
            <w:tcW w:w="1363" w:type="dxa"/>
            <w:tcBorders>
              <w:top w:val="single" w:sz="4" w:space="0" w:color="auto"/>
              <w:left w:val="single" w:sz="4" w:space="0" w:color="auto"/>
              <w:bottom w:val="single" w:sz="4" w:space="0" w:color="auto"/>
              <w:right w:val="single" w:sz="4" w:space="0" w:color="auto"/>
            </w:tcBorders>
          </w:tcPr>
          <w:p w14:paraId="4D9FF8CB"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0.350 b</w:t>
            </w:r>
          </w:p>
        </w:tc>
        <w:tc>
          <w:tcPr>
            <w:tcW w:w="1363" w:type="dxa"/>
            <w:tcBorders>
              <w:top w:val="single" w:sz="4" w:space="0" w:color="auto"/>
              <w:left w:val="single" w:sz="4" w:space="0" w:color="auto"/>
              <w:bottom w:val="single" w:sz="4" w:space="0" w:color="auto"/>
              <w:right w:val="single" w:sz="4" w:space="0" w:color="auto"/>
            </w:tcBorders>
          </w:tcPr>
          <w:p w14:paraId="0D185E6A"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4" w:space="0" w:color="auto"/>
              <w:right w:val="single" w:sz="12" w:space="0" w:color="auto"/>
            </w:tcBorders>
          </w:tcPr>
          <w:p w14:paraId="7AEAB3BD"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412" w:type="dxa"/>
            <w:tcBorders>
              <w:top w:val="single" w:sz="12" w:space="0" w:color="auto"/>
              <w:left w:val="single" w:sz="12" w:space="0" w:color="auto"/>
              <w:bottom w:val="single" w:sz="12" w:space="0" w:color="auto"/>
              <w:right w:val="single" w:sz="12" w:space="0" w:color="auto"/>
            </w:tcBorders>
          </w:tcPr>
          <w:p w14:paraId="18FE5273"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0.352 d</w:t>
            </w:r>
          </w:p>
        </w:tc>
      </w:tr>
      <w:tr w:rsidR="00BD1413" w:rsidRPr="00A21A5D" w14:paraId="6E293F9B" w14:textId="77777777" w:rsidTr="00857F19">
        <w:tc>
          <w:tcPr>
            <w:tcW w:w="1412" w:type="dxa"/>
            <w:tcBorders>
              <w:top w:val="single" w:sz="4" w:space="0" w:color="auto"/>
              <w:left w:val="single" w:sz="12" w:space="0" w:color="auto"/>
              <w:bottom w:val="single" w:sz="12" w:space="0" w:color="auto"/>
              <w:right w:val="single" w:sz="4" w:space="0" w:color="auto"/>
            </w:tcBorders>
          </w:tcPr>
          <w:p w14:paraId="75895137"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63" w:type="dxa"/>
            <w:tcBorders>
              <w:top w:val="single" w:sz="4" w:space="0" w:color="auto"/>
              <w:left w:val="single" w:sz="4" w:space="0" w:color="auto"/>
              <w:bottom w:val="single" w:sz="12" w:space="0" w:color="auto"/>
              <w:right w:val="single" w:sz="4" w:space="0" w:color="auto"/>
            </w:tcBorders>
          </w:tcPr>
          <w:p w14:paraId="2FFDA0FE"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12" w:space="0" w:color="auto"/>
              <w:right w:val="single" w:sz="4" w:space="0" w:color="auto"/>
            </w:tcBorders>
          </w:tcPr>
          <w:p w14:paraId="30160D69"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12" w:space="0" w:color="auto"/>
              <w:right w:val="single" w:sz="4" w:space="0" w:color="auto"/>
            </w:tcBorders>
          </w:tcPr>
          <w:p w14:paraId="590D4684"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0.360 a</w:t>
            </w:r>
          </w:p>
        </w:tc>
        <w:tc>
          <w:tcPr>
            <w:tcW w:w="1363" w:type="dxa"/>
            <w:tcBorders>
              <w:top w:val="single" w:sz="4" w:space="0" w:color="auto"/>
              <w:left w:val="single" w:sz="4" w:space="0" w:color="auto"/>
              <w:bottom w:val="single" w:sz="12" w:space="0" w:color="auto"/>
              <w:right w:val="single" w:sz="12" w:space="0" w:color="auto"/>
            </w:tcBorders>
          </w:tcPr>
          <w:p w14:paraId="6D5719D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0.340 c</w:t>
            </w:r>
          </w:p>
        </w:tc>
        <w:tc>
          <w:tcPr>
            <w:tcW w:w="1412" w:type="dxa"/>
            <w:tcBorders>
              <w:top w:val="single" w:sz="12" w:space="0" w:color="auto"/>
              <w:left w:val="single" w:sz="12" w:space="0" w:color="auto"/>
              <w:bottom w:val="single" w:sz="12" w:space="0" w:color="auto"/>
              <w:right w:val="single" w:sz="12" w:space="0" w:color="auto"/>
            </w:tcBorders>
          </w:tcPr>
          <w:p w14:paraId="4186DF17"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0.355 c</w:t>
            </w:r>
          </w:p>
        </w:tc>
      </w:tr>
      <w:tr w:rsidR="00BD1413" w:rsidRPr="00A21A5D" w14:paraId="0793F2BE" w14:textId="77777777" w:rsidTr="00857F19">
        <w:trPr>
          <w:gridAfter w:val="1"/>
          <w:wAfter w:w="1412" w:type="dxa"/>
        </w:trPr>
        <w:tc>
          <w:tcPr>
            <w:tcW w:w="1412" w:type="dxa"/>
            <w:tcBorders>
              <w:top w:val="single" w:sz="12" w:space="0" w:color="auto"/>
              <w:left w:val="single" w:sz="12" w:space="0" w:color="auto"/>
              <w:bottom w:val="single" w:sz="12" w:space="0" w:color="auto"/>
              <w:right w:val="single" w:sz="12" w:space="0" w:color="auto"/>
            </w:tcBorders>
          </w:tcPr>
          <w:p w14:paraId="3F7A1DBC"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63" w:type="dxa"/>
            <w:tcBorders>
              <w:top w:val="single" w:sz="12" w:space="0" w:color="auto"/>
              <w:left w:val="single" w:sz="12" w:space="0" w:color="auto"/>
              <w:bottom w:val="single" w:sz="12" w:space="0" w:color="auto"/>
              <w:right w:val="single" w:sz="12" w:space="0" w:color="auto"/>
            </w:tcBorders>
          </w:tcPr>
          <w:p w14:paraId="4AD39C06" w14:textId="77777777" w:rsidR="00BD1413" w:rsidRPr="00A21A5D" w:rsidRDefault="00BD1413" w:rsidP="00857F19">
            <w:pPr>
              <w:tabs>
                <w:tab w:val="left" w:pos="1187"/>
              </w:tabs>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0.350 b</w:t>
            </w:r>
          </w:p>
        </w:tc>
        <w:tc>
          <w:tcPr>
            <w:tcW w:w="1363" w:type="dxa"/>
            <w:tcBorders>
              <w:top w:val="single" w:sz="12" w:space="0" w:color="auto"/>
              <w:left w:val="single" w:sz="12" w:space="0" w:color="auto"/>
              <w:bottom w:val="single" w:sz="12" w:space="0" w:color="auto"/>
              <w:right w:val="single" w:sz="12" w:space="0" w:color="auto"/>
            </w:tcBorders>
          </w:tcPr>
          <w:p w14:paraId="33156D25"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0.358 a</w:t>
            </w:r>
          </w:p>
        </w:tc>
        <w:tc>
          <w:tcPr>
            <w:tcW w:w="1363" w:type="dxa"/>
            <w:tcBorders>
              <w:top w:val="single" w:sz="12" w:space="0" w:color="auto"/>
              <w:left w:val="single" w:sz="12" w:space="0" w:color="auto"/>
              <w:bottom w:val="single" w:sz="12" w:space="0" w:color="auto"/>
              <w:right w:val="single" w:sz="12" w:space="0" w:color="auto"/>
            </w:tcBorders>
          </w:tcPr>
          <w:p w14:paraId="5808EB8C"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0.358 a</w:t>
            </w:r>
          </w:p>
        </w:tc>
        <w:tc>
          <w:tcPr>
            <w:tcW w:w="1363" w:type="dxa"/>
            <w:tcBorders>
              <w:top w:val="single" w:sz="12" w:space="0" w:color="auto"/>
              <w:left w:val="single" w:sz="12" w:space="0" w:color="auto"/>
              <w:bottom w:val="single" w:sz="12" w:space="0" w:color="auto"/>
              <w:right w:val="single" w:sz="12" w:space="0" w:color="auto"/>
            </w:tcBorders>
          </w:tcPr>
          <w:p w14:paraId="69414228" w14:textId="77777777" w:rsidR="00BD1413" w:rsidRPr="00A21A5D" w:rsidRDefault="00BD1413" w:rsidP="00857F19">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0.350 b</w:t>
            </w:r>
          </w:p>
        </w:tc>
      </w:tr>
      <w:tr w:rsidR="00BD1413" w:rsidRPr="00A21A5D" w14:paraId="51E88D3B" w14:textId="77777777" w:rsidTr="00857F19">
        <w:tc>
          <w:tcPr>
            <w:tcW w:w="8276" w:type="dxa"/>
            <w:gridSpan w:val="6"/>
            <w:tcBorders>
              <w:left w:val="nil"/>
              <w:bottom w:val="nil"/>
              <w:right w:val="nil"/>
            </w:tcBorders>
          </w:tcPr>
          <w:p w14:paraId="51D42050" w14:textId="77777777" w:rsidR="00BD1413" w:rsidRPr="00A21A5D" w:rsidRDefault="00BD1413" w:rsidP="00857F19">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42D6EB92" w14:textId="7D697638" w:rsidR="00C510B0" w:rsidRPr="00A21A5D" w:rsidRDefault="00C510B0" w:rsidP="00BD1413">
      <w:pPr>
        <w:spacing w:after="0" w:line="360" w:lineRule="auto"/>
        <w:jc w:val="both"/>
        <w:rPr>
          <w:rFonts w:asciiTheme="majorBidi" w:hAnsiTheme="majorBidi" w:cstheme="majorBidi"/>
          <w:b/>
          <w:bCs/>
          <w:color w:val="000000" w:themeColor="text1"/>
          <w:sz w:val="28"/>
          <w:szCs w:val="28"/>
        </w:rPr>
      </w:pPr>
    </w:p>
    <w:p w14:paraId="27E4E810" w14:textId="5C4DD2CF" w:rsidR="00C510B0" w:rsidRPr="00A21A5D" w:rsidRDefault="00C510B0" w:rsidP="00C510B0">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lastRenderedPageBreak/>
        <w:t>It is seen that application of Cd for all concentrations and most interactions between the MW</w:t>
      </w:r>
      <w:r w:rsidR="00DD31F7" w:rsidRPr="00A21A5D">
        <w:rPr>
          <w:rFonts w:asciiTheme="majorBidi" w:hAnsiTheme="majorBidi" w:cstheme="majorBidi"/>
          <w:sz w:val="24"/>
          <w:szCs w:val="24"/>
        </w:rPr>
        <w:t xml:space="preserve"> and Cd increased the total car</w:t>
      </w:r>
      <w:r w:rsidRPr="00A21A5D">
        <w:rPr>
          <w:rFonts w:asciiTheme="majorBidi" w:hAnsiTheme="majorBidi" w:cstheme="majorBidi"/>
          <w:sz w:val="24"/>
          <w:szCs w:val="24"/>
        </w:rPr>
        <w:t xml:space="preserve"> significantly compared to the control treatment.</w:t>
      </w:r>
    </w:p>
    <w:p w14:paraId="51E95009" w14:textId="77777777" w:rsidR="00C510B0" w:rsidRPr="00A21A5D" w:rsidRDefault="00C510B0" w:rsidP="00BD1413">
      <w:pPr>
        <w:spacing w:after="0" w:line="360" w:lineRule="auto"/>
        <w:jc w:val="both"/>
        <w:rPr>
          <w:rFonts w:asciiTheme="majorBidi" w:hAnsiTheme="majorBidi" w:cstheme="majorBidi"/>
          <w:b/>
          <w:bCs/>
          <w:color w:val="000000" w:themeColor="text1"/>
          <w:sz w:val="28"/>
          <w:szCs w:val="28"/>
        </w:rPr>
      </w:pPr>
    </w:p>
    <w:p w14:paraId="368F0640" w14:textId="4FFDF598" w:rsidR="00BD1413" w:rsidRPr="00A21A5D" w:rsidRDefault="00BD1413" w:rsidP="00DD31F7">
      <w:pPr>
        <w:spacing w:after="0" w:line="360" w:lineRule="auto"/>
        <w:jc w:val="both"/>
        <w:rPr>
          <w:rFonts w:asciiTheme="majorBidi" w:hAnsiTheme="majorBidi" w:cstheme="majorBidi"/>
          <w:b/>
          <w:bCs/>
          <w:i/>
          <w:iCs/>
          <w:color w:val="000000" w:themeColor="text1"/>
          <w:sz w:val="28"/>
          <w:szCs w:val="28"/>
        </w:rPr>
      </w:pPr>
      <w:r w:rsidRPr="00A21A5D">
        <w:rPr>
          <w:rFonts w:asciiTheme="majorBidi" w:hAnsiTheme="majorBidi" w:cstheme="majorBidi"/>
          <w:b/>
          <w:bCs/>
          <w:color w:val="000000" w:themeColor="text1"/>
          <w:sz w:val="28"/>
          <w:szCs w:val="28"/>
        </w:rPr>
        <w:t xml:space="preserve">4.3. Effect </w:t>
      </w:r>
      <w:r w:rsidR="00562126" w:rsidRPr="00A21A5D">
        <w:rPr>
          <w:rFonts w:asciiTheme="majorBidi" w:hAnsiTheme="majorBidi" w:cstheme="majorBidi"/>
          <w:b/>
          <w:bCs/>
          <w:color w:val="000000" w:themeColor="text1"/>
          <w:sz w:val="28"/>
          <w:szCs w:val="28"/>
        </w:rPr>
        <w:t>of Magnetic Water, Cadmium and Their Interactions on S</w:t>
      </w:r>
      <w:r w:rsidRPr="00A21A5D">
        <w:rPr>
          <w:rFonts w:asciiTheme="majorBidi" w:hAnsiTheme="majorBidi" w:cstheme="majorBidi"/>
          <w:b/>
          <w:bCs/>
          <w:color w:val="000000" w:themeColor="text1"/>
          <w:sz w:val="28"/>
          <w:szCs w:val="28"/>
        </w:rPr>
        <w:t>o</w:t>
      </w:r>
      <w:r w:rsidR="00562126" w:rsidRPr="00A21A5D">
        <w:rPr>
          <w:rFonts w:asciiTheme="majorBidi" w:hAnsiTheme="majorBidi" w:cstheme="majorBidi"/>
          <w:b/>
          <w:bCs/>
          <w:color w:val="000000" w:themeColor="text1"/>
          <w:sz w:val="28"/>
          <w:szCs w:val="28"/>
        </w:rPr>
        <w:t>me Enzymatic and Non-Enzymatic C</w:t>
      </w:r>
      <w:r w:rsidRPr="00A21A5D">
        <w:rPr>
          <w:rFonts w:asciiTheme="majorBidi" w:hAnsiTheme="majorBidi" w:cstheme="majorBidi"/>
          <w:b/>
          <w:bCs/>
          <w:color w:val="000000" w:themeColor="text1"/>
          <w:sz w:val="28"/>
          <w:szCs w:val="28"/>
        </w:rPr>
        <w:t xml:space="preserve">omponents of </w:t>
      </w:r>
      <w:r w:rsidR="00790883" w:rsidRPr="00A21A5D">
        <w:rPr>
          <w:rFonts w:asciiTheme="majorBidi" w:hAnsiTheme="majorBidi" w:cstheme="majorBidi"/>
          <w:b/>
          <w:bCs/>
          <w:i/>
          <w:iCs/>
          <w:color w:val="000000" w:themeColor="text1"/>
          <w:sz w:val="28"/>
          <w:szCs w:val="28"/>
        </w:rPr>
        <w:t>P. tomentosa</w:t>
      </w:r>
      <w:r w:rsidRPr="00A21A5D">
        <w:rPr>
          <w:rFonts w:asciiTheme="majorBidi" w:hAnsiTheme="majorBidi" w:cstheme="majorBidi"/>
          <w:b/>
          <w:bCs/>
          <w:i/>
          <w:iCs/>
          <w:color w:val="000000" w:themeColor="text1"/>
          <w:sz w:val="28"/>
          <w:szCs w:val="28"/>
        </w:rPr>
        <w:t>.</w:t>
      </w:r>
    </w:p>
    <w:p w14:paraId="27EF8EFB" w14:textId="419F98EC" w:rsidR="00BD1413" w:rsidRPr="00A21A5D" w:rsidRDefault="00BD1413"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4.3.1. Peroxidase Enzyme Activity</w:t>
      </w:r>
      <w:r w:rsidR="00BE5D97" w:rsidRPr="00A21A5D">
        <w:rPr>
          <w:rFonts w:asciiTheme="majorBidi" w:hAnsiTheme="majorBidi" w:cstheme="majorBidi"/>
          <w:b/>
          <w:bCs/>
          <w:color w:val="000000" w:themeColor="text1"/>
          <w:sz w:val="24"/>
          <w:szCs w:val="24"/>
        </w:rPr>
        <w:t xml:space="preserve"> (</w:t>
      </w:r>
      <w:r w:rsidR="00BE5D97" w:rsidRPr="00A21A5D">
        <w:rPr>
          <w:rFonts w:ascii="Times New Roman" w:eastAsia="Calibri" w:hAnsi="Times New Roman" w:cs="Times New Roman"/>
          <w:b/>
          <w:bCs/>
          <w:sz w:val="24"/>
          <w:szCs w:val="24"/>
        </w:rPr>
        <w:t>μg.g</w:t>
      </w:r>
      <w:r w:rsidR="00BE5D97" w:rsidRPr="00A21A5D">
        <w:rPr>
          <w:rFonts w:ascii="Times New Roman" w:eastAsia="Calibri" w:hAnsi="Times New Roman" w:cs="Times New Roman"/>
          <w:b/>
          <w:bCs/>
          <w:sz w:val="24"/>
          <w:szCs w:val="24"/>
          <w:vertAlign w:val="superscript"/>
        </w:rPr>
        <w:t>-1</w:t>
      </w:r>
      <w:r w:rsidR="00BE5D97" w:rsidRPr="00A21A5D">
        <w:rPr>
          <w:rFonts w:ascii="Times New Roman" w:eastAsia="Calibri" w:hAnsi="Times New Roman" w:cs="Times New Roman"/>
          <w:b/>
          <w:bCs/>
          <w:sz w:val="24"/>
          <w:szCs w:val="24"/>
        </w:rPr>
        <w:t>)</w:t>
      </w:r>
      <w:r w:rsidR="00284110" w:rsidRPr="00A21A5D">
        <w:rPr>
          <w:rFonts w:ascii="Times New Roman" w:eastAsia="Calibri" w:hAnsi="Times New Roman" w:cs="Times New Roman"/>
          <w:b/>
          <w:bCs/>
          <w:sz w:val="24"/>
          <w:szCs w:val="24"/>
        </w:rPr>
        <w:t xml:space="preserve"> </w:t>
      </w:r>
    </w:p>
    <w:p w14:paraId="2C4D02D5" w14:textId="1542D461" w:rsidR="00BD1413" w:rsidRPr="00A21A5D" w:rsidRDefault="00BD1413" w:rsidP="00BE5D97">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sz w:val="24"/>
          <w:szCs w:val="24"/>
        </w:rPr>
        <w:t>From the results of table 4.16</w:t>
      </w:r>
      <w:r w:rsidR="00562126" w:rsidRPr="00A21A5D">
        <w:rPr>
          <w:rFonts w:asciiTheme="majorBidi" w:hAnsiTheme="majorBidi" w:cstheme="majorBidi"/>
          <w:sz w:val="24"/>
          <w:szCs w:val="24"/>
        </w:rPr>
        <w:t>,</w:t>
      </w:r>
      <w:r w:rsidRPr="00A21A5D">
        <w:rPr>
          <w:rFonts w:asciiTheme="majorBidi" w:hAnsiTheme="majorBidi" w:cstheme="majorBidi"/>
          <w:sz w:val="24"/>
          <w:szCs w:val="24"/>
        </w:rPr>
        <w:t xml:space="preserve"> it is shown that G500 MW significantly increased POD enzyme activity, reaching 110.67 </w:t>
      </w:r>
      <w:r w:rsidR="00BE5D97" w:rsidRPr="00A21A5D">
        <w:rPr>
          <w:rFonts w:ascii="Times New Roman" w:eastAsia="Calibri" w:hAnsi="Times New Roman" w:cs="Times New Roman"/>
          <w:sz w:val="24"/>
          <w:szCs w:val="24"/>
        </w:rPr>
        <w:t>μg.g</w:t>
      </w:r>
      <w:r w:rsidR="00BE5D97" w:rsidRPr="00A21A5D">
        <w:rPr>
          <w:rFonts w:ascii="Times New Roman" w:eastAsia="Calibri" w:hAnsi="Times New Roman" w:cs="Times New Roman"/>
          <w:sz w:val="24"/>
          <w:szCs w:val="24"/>
          <w:vertAlign w:val="superscript"/>
        </w:rPr>
        <w:t>-1</w:t>
      </w:r>
      <w:r w:rsidRPr="00A21A5D">
        <w:rPr>
          <w:rFonts w:asciiTheme="majorBidi" w:hAnsiTheme="majorBidi" w:cstheme="majorBidi"/>
          <w:sz w:val="24"/>
          <w:szCs w:val="24"/>
        </w:rPr>
        <w:t xml:space="preserve">. The enzyme activity decreased with increasing the power of the magnetic device where the lowest enzyme activity (85.83 </w:t>
      </w:r>
      <w:r w:rsidR="00BE5D97" w:rsidRPr="00A21A5D">
        <w:rPr>
          <w:rFonts w:ascii="Times New Roman" w:eastAsia="Calibri" w:hAnsi="Times New Roman" w:cs="Times New Roman"/>
          <w:sz w:val="24"/>
          <w:szCs w:val="24"/>
        </w:rPr>
        <w:t>μg.g</w:t>
      </w:r>
      <w:r w:rsidR="00BE5D97" w:rsidRPr="00A21A5D">
        <w:rPr>
          <w:rFonts w:ascii="Times New Roman" w:eastAsia="Calibri" w:hAnsi="Times New Roman" w:cs="Times New Roman"/>
          <w:sz w:val="24"/>
          <w:szCs w:val="24"/>
          <w:vertAlign w:val="superscript"/>
        </w:rPr>
        <w:t>-1</w:t>
      </w:r>
      <w:r w:rsidRPr="00A21A5D">
        <w:rPr>
          <w:rFonts w:asciiTheme="majorBidi" w:hAnsiTheme="majorBidi" w:cstheme="majorBidi"/>
          <w:sz w:val="24"/>
          <w:szCs w:val="24"/>
        </w:rPr>
        <w:t>) was recorded for the 2000 gauss.</w:t>
      </w:r>
      <w:r w:rsidRPr="00A21A5D">
        <w:rPr>
          <w:rFonts w:asciiTheme="majorBidi" w:eastAsia="Arial" w:hAnsiTheme="majorBidi" w:cstheme="majorBidi"/>
          <w:spacing w:val="-6"/>
          <w:sz w:val="24"/>
          <w:szCs w:val="24"/>
        </w:rPr>
        <w:t xml:space="preserve"> The enzyme activity significantly increased at low Cd concentrations (3.33 mg Kg-1 soil), whereas significantly decreas</w:t>
      </w:r>
      <w:r w:rsidR="00334B8C">
        <w:rPr>
          <w:rFonts w:asciiTheme="majorBidi" w:eastAsia="Arial" w:hAnsiTheme="majorBidi" w:cstheme="majorBidi"/>
          <w:spacing w:val="-6"/>
          <w:sz w:val="24"/>
          <w:szCs w:val="24"/>
        </w:rPr>
        <w:t xml:space="preserve">ed at high Cd concentration to </w:t>
      </w:r>
      <w:r w:rsidRPr="00A21A5D">
        <w:rPr>
          <w:rFonts w:asciiTheme="majorBidi" w:eastAsia="Arial" w:hAnsiTheme="majorBidi" w:cstheme="majorBidi"/>
          <w:spacing w:val="-6"/>
          <w:sz w:val="24"/>
          <w:szCs w:val="24"/>
        </w:rPr>
        <w:t xml:space="preserve">88.27 </w:t>
      </w:r>
      <w:r w:rsidR="00BE5D97" w:rsidRPr="00A21A5D">
        <w:rPr>
          <w:rFonts w:ascii="Times New Roman" w:eastAsia="Calibri" w:hAnsi="Times New Roman" w:cs="Times New Roman"/>
          <w:sz w:val="24"/>
          <w:szCs w:val="24"/>
        </w:rPr>
        <w:t>μg.g</w:t>
      </w:r>
      <w:r w:rsidR="00BE5D97" w:rsidRPr="00A21A5D">
        <w:rPr>
          <w:rFonts w:ascii="Times New Roman" w:eastAsia="Calibri" w:hAnsi="Times New Roman" w:cs="Times New Roman"/>
          <w:sz w:val="24"/>
          <w:szCs w:val="24"/>
          <w:vertAlign w:val="superscript"/>
        </w:rPr>
        <w:t>-1</w:t>
      </w:r>
      <w:r w:rsidRPr="00A21A5D">
        <w:rPr>
          <w:rFonts w:asciiTheme="majorBidi" w:eastAsia="Arial" w:hAnsiTheme="majorBidi" w:cstheme="majorBidi"/>
          <w:spacing w:val="-6"/>
          <w:sz w:val="24"/>
          <w:szCs w:val="24"/>
        </w:rPr>
        <w:t>for 10 mg</w:t>
      </w:r>
      <w:r w:rsidR="00334B8C">
        <w:rPr>
          <w:rFonts w:asciiTheme="majorBidi" w:eastAsia="Arial" w:hAnsiTheme="majorBidi" w:cstheme="majorBidi"/>
          <w:spacing w:val="-6"/>
          <w:sz w:val="24"/>
          <w:szCs w:val="24"/>
        </w:rPr>
        <w:t xml:space="preserve"> Cd</w:t>
      </w:r>
      <w:r w:rsidRPr="00A21A5D">
        <w:rPr>
          <w:rFonts w:asciiTheme="majorBidi" w:eastAsia="Arial" w:hAnsiTheme="majorBidi" w:cstheme="majorBidi"/>
          <w:spacing w:val="-6"/>
          <w:sz w:val="24"/>
          <w:szCs w:val="24"/>
        </w:rPr>
        <w:t>.</w:t>
      </w:r>
      <w:r w:rsidR="00334B8C">
        <w:rPr>
          <w:rFonts w:asciiTheme="majorBidi" w:eastAsia="Arial" w:hAnsiTheme="majorBidi" w:cstheme="majorBidi"/>
          <w:spacing w:val="-6"/>
          <w:sz w:val="24"/>
          <w:szCs w:val="24"/>
        </w:rPr>
        <w:t xml:space="preserve"> </w:t>
      </w:r>
      <w:r w:rsidRPr="00A21A5D">
        <w:rPr>
          <w:rFonts w:asciiTheme="majorBidi" w:eastAsia="Arial" w:hAnsiTheme="majorBidi" w:cstheme="majorBidi"/>
          <w:spacing w:val="-6"/>
          <w:sz w:val="24"/>
          <w:szCs w:val="24"/>
        </w:rPr>
        <w:t>Kg</w:t>
      </w:r>
      <w:r w:rsidRPr="00334B8C">
        <w:rPr>
          <w:rFonts w:asciiTheme="majorBidi" w:eastAsia="Arial" w:hAnsiTheme="majorBidi" w:cstheme="majorBidi"/>
          <w:spacing w:val="-6"/>
          <w:sz w:val="24"/>
          <w:szCs w:val="24"/>
          <w:vertAlign w:val="superscript"/>
        </w:rPr>
        <w:t>-1</w:t>
      </w:r>
      <w:r w:rsidRPr="00A21A5D">
        <w:rPr>
          <w:rFonts w:asciiTheme="majorBidi" w:eastAsia="Arial" w:hAnsiTheme="majorBidi" w:cstheme="majorBidi"/>
          <w:spacing w:val="-6"/>
          <w:sz w:val="24"/>
          <w:szCs w:val="24"/>
        </w:rPr>
        <w:t xml:space="preserve"> soil.</w:t>
      </w:r>
      <w:r w:rsidRPr="00A21A5D">
        <w:rPr>
          <w:rFonts w:asciiTheme="majorBidi" w:hAnsiTheme="majorBidi" w:cstheme="majorBidi"/>
          <w:b/>
          <w:bCs/>
          <w:color w:val="000000" w:themeColor="text1"/>
          <w:sz w:val="24"/>
          <w:szCs w:val="24"/>
        </w:rPr>
        <w:t xml:space="preserve"> </w:t>
      </w:r>
      <w:r w:rsidR="00562126" w:rsidRPr="00A21A5D">
        <w:rPr>
          <w:rFonts w:asciiTheme="majorBidi" w:hAnsiTheme="majorBidi" w:cstheme="majorBidi"/>
          <w:spacing w:val="-6"/>
          <w:sz w:val="24"/>
          <w:szCs w:val="24"/>
        </w:rPr>
        <w:t>The</w:t>
      </w:r>
      <w:r w:rsidRPr="00A21A5D">
        <w:rPr>
          <w:rFonts w:asciiTheme="majorBidi" w:hAnsiTheme="majorBidi" w:cstheme="majorBidi"/>
          <w:spacing w:val="-6"/>
          <w:sz w:val="24"/>
          <w:szCs w:val="24"/>
        </w:rPr>
        <w:t xml:space="preserve"> </w:t>
      </w:r>
      <w:r w:rsidRPr="00A21A5D">
        <w:rPr>
          <w:rFonts w:asciiTheme="majorBidi" w:hAnsiTheme="majorBidi" w:cstheme="majorBidi"/>
          <w:sz w:val="24"/>
          <w:szCs w:val="24"/>
        </w:rPr>
        <w:t>interaction treatment G500</w:t>
      </w:r>
      <w:r w:rsidR="00AB093E">
        <w:rPr>
          <w:rFonts w:asciiTheme="majorBidi" w:hAnsiTheme="majorBidi" w:cstheme="majorBidi"/>
          <w:sz w:val="24"/>
          <w:szCs w:val="24"/>
        </w:rPr>
        <w:t xml:space="preserve"> x </w:t>
      </w:r>
      <w:r w:rsidRPr="00A21A5D">
        <w:rPr>
          <w:rFonts w:asciiTheme="majorBidi" w:hAnsiTheme="majorBidi" w:cstheme="majorBidi"/>
          <w:sz w:val="24"/>
          <w:szCs w:val="24"/>
        </w:rPr>
        <w:t xml:space="preserve">Cd3.33 </w:t>
      </w:r>
      <w:r w:rsidR="00334B8C" w:rsidRPr="00A21A5D">
        <w:rPr>
          <w:rFonts w:asciiTheme="majorBidi" w:eastAsia="Arial" w:hAnsiTheme="majorBidi" w:cstheme="majorBidi"/>
          <w:spacing w:val="-6"/>
          <w:sz w:val="24"/>
          <w:szCs w:val="24"/>
        </w:rPr>
        <w:t>mg</w:t>
      </w:r>
      <w:r w:rsidR="00334B8C">
        <w:rPr>
          <w:rFonts w:asciiTheme="majorBidi" w:eastAsia="Arial" w:hAnsiTheme="majorBidi" w:cstheme="majorBidi"/>
          <w:spacing w:val="-6"/>
          <w:sz w:val="24"/>
          <w:szCs w:val="24"/>
        </w:rPr>
        <w:t xml:space="preserve"> Cd</w:t>
      </w:r>
      <w:r w:rsidR="00334B8C" w:rsidRPr="00A21A5D">
        <w:rPr>
          <w:rFonts w:asciiTheme="majorBidi" w:eastAsia="Arial" w:hAnsiTheme="majorBidi" w:cstheme="majorBidi"/>
          <w:spacing w:val="-6"/>
          <w:sz w:val="24"/>
          <w:szCs w:val="24"/>
        </w:rPr>
        <w:t>.</w:t>
      </w:r>
      <w:r w:rsidR="00334B8C">
        <w:rPr>
          <w:rFonts w:asciiTheme="majorBidi" w:eastAsia="Arial" w:hAnsiTheme="majorBidi" w:cstheme="majorBidi"/>
          <w:spacing w:val="-6"/>
          <w:sz w:val="24"/>
          <w:szCs w:val="24"/>
        </w:rPr>
        <w:t xml:space="preserve"> </w:t>
      </w:r>
      <w:r w:rsidR="00334B8C" w:rsidRPr="00A21A5D">
        <w:rPr>
          <w:rFonts w:asciiTheme="majorBidi" w:eastAsia="Arial" w:hAnsiTheme="majorBidi" w:cstheme="majorBidi"/>
          <w:spacing w:val="-6"/>
          <w:sz w:val="24"/>
          <w:szCs w:val="24"/>
        </w:rPr>
        <w:t>Kg</w:t>
      </w:r>
      <w:r w:rsidR="00334B8C" w:rsidRPr="00334B8C">
        <w:rPr>
          <w:rFonts w:asciiTheme="majorBidi" w:eastAsia="Arial" w:hAnsiTheme="majorBidi" w:cstheme="majorBidi"/>
          <w:spacing w:val="-6"/>
          <w:sz w:val="24"/>
          <w:szCs w:val="24"/>
          <w:vertAlign w:val="superscript"/>
        </w:rPr>
        <w:t>-1</w:t>
      </w:r>
      <w:r w:rsidR="00334B8C" w:rsidRPr="00A21A5D">
        <w:rPr>
          <w:rFonts w:asciiTheme="majorBidi" w:eastAsia="Arial" w:hAnsiTheme="majorBidi" w:cstheme="majorBidi"/>
          <w:spacing w:val="-6"/>
          <w:sz w:val="24"/>
          <w:szCs w:val="24"/>
        </w:rPr>
        <w:t xml:space="preserve"> soil</w:t>
      </w:r>
      <w:r w:rsidR="00334B8C" w:rsidRPr="00A21A5D">
        <w:rPr>
          <w:rFonts w:asciiTheme="majorBidi" w:hAnsiTheme="majorBidi" w:cstheme="majorBidi"/>
          <w:spacing w:val="-6"/>
          <w:sz w:val="24"/>
          <w:szCs w:val="24"/>
        </w:rPr>
        <w:t xml:space="preserve"> </w:t>
      </w:r>
      <w:r w:rsidRPr="00A21A5D">
        <w:rPr>
          <w:rFonts w:asciiTheme="majorBidi" w:hAnsiTheme="majorBidi" w:cstheme="majorBidi"/>
          <w:spacing w:val="-6"/>
          <w:sz w:val="24"/>
          <w:szCs w:val="24"/>
        </w:rPr>
        <w:t xml:space="preserve">caused a significant increase in the </w:t>
      </w:r>
      <w:r w:rsidRPr="00A21A5D">
        <w:rPr>
          <w:rFonts w:asciiTheme="majorBidi" w:hAnsiTheme="majorBidi" w:cstheme="majorBidi"/>
          <w:sz w:val="24"/>
          <w:szCs w:val="24"/>
        </w:rPr>
        <w:t>enzyme activity to 132</w:t>
      </w:r>
      <w:r w:rsidR="00BE5D97" w:rsidRPr="00A21A5D">
        <w:rPr>
          <w:rFonts w:ascii="Times New Roman" w:eastAsia="Calibri" w:hAnsi="Times New Roman" w:cs="Times New Roman"/>
          <w:sz w:val="24"/>
          <w:szCs w:val="24"/>
        </w:rPr>
        <w:t xml:space="preserve"> μg.g</w:t>
      </w:r>
      <w:r w:rsidR="00BE5D97" w:rsidRPr="00A21A5D">
        <w:rPr>
          <w:rFonts w:ascii="Times New Roman" w:eastAsia="Calibri" w:hAnsi="Times New Roman" w:cs="Times New Roman"/>
          <w:sz w:val="24"/>
          <w:szCs w:val="24"/>
          <w:vertAlign w:val="superscript"/>
        </w:rPr>
        <w:t>-1</w:t>
      </w:r>
      <w:r w:rsidRPr="00A21A5D">
        <w:rPr>
          <w:rFonts w:asciiTheme="majorBidi" w:hAnsiTheme="majorBidi" w:cstheme="majorBidi"/>
          <w:sz w:val="24"/>
          <w:szCs w:val="24"/>
        </w:rPr>
        <w:t xml:space="preserve">, whereas the lowest value </w:t>
      </w:r>
      <w:r w:rsidRPr="00A21A5D">
        <w:rPr>
          <w:rFonts w:asciiTheme="majorBidi" w:hAnsiTheme="majorBidi" w:cstheme="majorBidi"/>
          <w:spacing w:val="-6"/>
          <w:sz w:val="24"/>
          <w:szCs w:val="24"/>
        </w:rPr>
        <w:t xml:space="preserve">(62.00 </w:t>
      </w:r>
      <w:r w:rsidR="00BE5D97" w:rsidRPr="00A21A5D">
        <w:rPr>
          <w:rFonts w:ascii="Times New Roman" w:eastAsia="Calibri" w:hAnsi="Times New Roman" w:cs="Times New Roman"/>
          <w:sz w:val="24"/>
          <w:szCs w:val="24"/>
        </w:rPr>
        <w:t>μg.g</w:t>
      </w:r>
      <w:r w:rsidR="00BE5D97" w:rsidRPr="00A21A5D">
        <w:rPr>
          <w:rFonts w:ascii="Times New Roman" w:eastAsia="Calibri" w:hAnsi="Times New Roman" w:cs="Times New Roman"/>
          <w:sz w:val="24"/>
          <w:szCs w:val="24"/>
          <w:vertAlign w:val="superscript"/>
        </w:rPr>
        <w:t>-1</w:t>
      </w:r>
      <w:r w:rsidRPr="00A21A5D">
        <w:rPr>
          <w:rFonts w:asciiTheme="majorBidi" w:hAnsiTheme="majorBidi" w:cstheme="majorBidi"/>
          <w:spacing w:val="-6"/>
          <w:sz w:val="24"/>
          <w:szCs w:val="24"/>
        </w:rPr>
        <w:t xml:space="preserve"> was </w:t>
      </w:r>
      <w:r w:rsidRPr="00A21A5D">
        <w:rPr>
          <w:rFonts w:asciiTheme="majorBidi" w:hAnsiTheme="majorBidi" w:cstheme="majorBidi"/>
          <w:sz w:val="24"/>
          <w:szCs w:val="24"/>
        </w:rPr>
        <w:t>recorded for the plants irrigated with tap water and received the highest Cd concentrations</w:t>
      </w:r>
      <w:r w:rsidRPr="00A21A5D">
        <w:rPr>
          <w:rFonts w:asciiTheme="majorBidi" w:hAnsiTheme="majorBidi" w:cstheme="majorBidi"/>
          <w:spacing w:val="-6"/>
          <w:sz w:val="24"/>
          <w:szCs w:val="24"/>
        </w:rPr>
        <w:t>, it is also shown that most interactions of (1500 and 2000) gauss with most Cd concentrations recorded low activities of the enzyme.</w:t>
      </w:r>
    </w:p>
    <w:p w14:paraId="3B69FFBF" w14:textId="38682FD1" w:rsidR="00667C86" w:rsidRPr="00A21A5D" w:rsidRDefault="00BD1413" w:rsidP="00221C1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t>Table 4.16.</w:t>
      </w:r>
      <w:r w:rsidRPr="00A21A5D">
        <w:rPr>
          <w:rFonts w:asciiTheme="majorBidi" w:hAnsiTheme="majorBidi" w:cstheme="majorBidi"/>
          <w:color w:val="000000" w:themeColor="text1"/>
          <w:sz w:val="24"/>
          <w:szCs w:val="24"/>
        </w:rPr>
        <w:t xml:space="preserve"> Effects of magnetic water, Cd element and their interactions on the POD (</w:t>
      </w:r>
      <w:r w:rsidR="00221C13" w:rsidRPr="00A21A5D">
        <w:rPr>
          <w:rFonts w:ascii="Times New Roman" w:eastAsia="Calibri" w:hAnsi="Times New Roman" w:cs="Times New Roman"/>
          <w:sz w:val="24"/>
          <w:szCs w:val="24"/>
        </w:rPr>
        <w:t>μg.g</w:t>
      </w:r>
      <w:r w:rsidR="00221C13" w:rsidRPr="00A21A5D">
        <w:rPr>
          <w:rFonts w:ascii="Times New Roman" w:eastAsia="Calibri" w:hAnsi="Times New Roman" w:cs="Times New Roman"/>
          <w:sz w:val="24"/>
          <w:szCs w:val="24"/>
          <w:vertAlign w:val="superscript"/>
        </w:rPr>
        <w:t>-1</w:t>
      </w:r>
      <w:r w:rsidRPr="00A21A5D">
        <w:rPr>
          <w:rFonts w:asciiTheme="majorBidi" w:hAnsiTheme="majorBidi" w:cstheme="majorBidi"/>
          <w:color w:val="000000" w:themeColor="text1"/>
          <w:sz w:val="24"/>
          <w:szCs w:val="24"/>
        </w:rPr>
        <w:t>Fresh Weight Leaves) of P.Tomentosa.</w:t>
      </w:r>
    </w:p>
    <w:tbl>
      <w:tblPr>
        <w:tblW w:w="0" w:type="auto"/>
        <w:tblLook w:val="04A0" w:firstRow="1" w:lastRow="0" w:firstColumn="1" w:lastColumn="0" w:noHBand="0" w:noVBand="1"/>
      </w:tblPr>
      <w:tblGrid>
        <w:gridCol w:w="1603"/>
        <w:gridCol w:w="1276"/>
        <w:gridCol w:w="1368"/>
        <w:gridCol w:w="1542"/>
        <w:gridCol w:w="1421"/>
        <w:gridCol w:w="1267"/>
      </w:tblGrid>
      <w:tr w:rsidR="00667C86" w:rsidRPr="00A21A5D" w14:paraId="6001E048" w14:textId="77777777" w:rsidTr="00AE6FCA">
        <w:trPr>
          <w:trHeight w:val="386"/>
        </w:trPr>
        <w:tc>
          <w:tcPr>
            <w:tcW w:w="1403" w:type="dxa"/>
            <w:tcBorders>
              <w:top w:val="single" w:sz="12" w:space="0" w:color="auto"/>
              <w:left w:val="single" w:sz="12" w:space="0" w:color="auto"/>
              <w:bottom w:val="single" w:sz="4" w:space="0" w:color="auto"/>
              <w:right w:val="single" w:sz="4" w:space="0" w:color="auto"/>
            </w:tcBorders>
            <w:vAlign w:val="center"/>
          </w:tcPr>
          <w:p w14:paraId="4102F374" w14:textId="0A5ECEDD" w:rsidR="00667C86" w:rsidRPr="00A21A5D" w:rsidRDefault="00AE6FCA" w:rsidP="00AB73B6">
            <w:pPr>
              <w:spacing w:after="0" w:line="360" w:lineRule="auto"/>
              <w:jc w:val="center"/>
              <w:rPr>
                <w:rFonts w:asciiTheme="majorBidi" w:hAnsiTheme="majorBidi" w:cstheme="majorBidi"/>
                <w:sz w:val="24"/>
                <w:szCs w:val="24"/>
              </w:rPr>
            </w:pPr>
            <w:r>
              <w:rPr>
                <w:rFonts w:asciiTheme="majorBidi" w:hAnsiTheme="majorBidi" w:cstheme="majorBidi"/>
                <w:sz w:val="24"/>
                <w:szCs w:val="24"/>
              </w:rPr>
              <w:t>Treatments</w:t>
            </w:r>
          </w:p>
        </w:tc>
        <w:tc>
          <w:tcPr>
            <w:tcW w:w="4186" w:type="dxa"/>
            <w:gridSpan w:val="3"/>
            <w:tcBorders>
              <w:top w:val="single" w:sz="12" w:space="0" w:color="auto"/>
              <w:left w:val="single" w:sz="4" w:space="0" w:color="auto"/>
              <w:bottom w:val="single" w:sz="4" w:space="0" w:color="auto"/>
              <w:right w:val="single" w:sz="4" w:space="0" w:color="auto"/>
            </w:tcBorders>
          </w:tcPr>
          <w:p w14:paraId="29429125" w14:textId="5F847554" w:rsidR="00667C86" w:rsidRPr="00A21A5D" w:rsidRDefault="00667C86"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AE6FCA">
              <w:rPr>
                <w:rFonts w:asciiTheme="majorBidi" w:hAnsiTheme="majorBidi" w:cstheme="majorBidi"/>
                <w:sz w:val="24"/>
                <w:szCs w:val="24"/>
              </w:rPr>
              <w:t xml:space="preserve"> Cd</w:t>
            </w:r>
            <w:r w:rsidRPr="00A21A5D">
              <w:rPr>
                <w:rFonts w:asciiTheme="majorBidi" w:hAnsiTheme="majorBidi" w:cstheme="majorBidi"/>
                <w:sz w:val="24"/>
                <w:szCs w:val="24"/>
              </w:rPr>
              <w:t>.</w:t>
            </w:r>
            <w:r w:rsidR="00AE6FCA">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00AE6FCA">
              <w:rPr>
                <w:rFonts w:asciiTheme="majorBidi" w:hAnsiTheme="majorBidi" w:cstheme="majorBidi"/>
                <w:sz w:val="24"/>
                <w:szCs w:val="24"/>
              </w:rPr>
              <w:t xml:space="preserve"> soil)</w:t>
            </w:r>
          </w:p>
        </w:tc>
        <w:tc>
          <w:tcPr>
            <w:tcW w:w="1421" w:type="dxa"/>
            <w:tcBorders>
              <w:top w:val="single" w:sz="12" w:space="0" w:color="auto"/>
              <w:left w:val="single" w:sz="4" w:space="0" w:color="auto"/>
              <w:bottom w:val="single" w:sz="12" w:space="0" w:color="auto"/>
              <w:right w:val="single" w:sz="12" w:space="0" w:color="auto"/>
            </w:tcBorders>
          </w:tcPr>
          <w:p w14:paraId="29B57A19" w14:textId="77777777" w:rsidR="00667C86" w:rsidRPr="00A21A5D" w:rsidRDefault="00667C86" w:rsidP="00AB73B6">
            <w:pPr>
              <w:spacing w:after="0" w:line="360" w:lineRule="auto"/>
              <w:jc w:val="center"/>
              <w:rPr>
                <w:rFonts w:asciiTheme="majorBidi" w:hAnsiTheme="majorBidi" w:cstheme="majorBidi"/>
                <w:sz w:val="24"/>
                <w:szCs w:val="24"/>
              </w:rPr>
            </w:pPr>
          </w:p>
        </w:tc>
        <w:tc>
          <w:tcPr>
            <w:tcW w:w="1267" w:type="dxa"/>
            <w:vMerge w:val="restart"/>
            <w:tcBorders>
              <w:top w:val="single" w:sz="12" w:space="0" w:color="auto"/>
              <w:left w:val="single" w:sz="12" w:space="0" w:color="auto"/>
              <w:bottom w:val="single" w:sz="12" w:space="0" w:color="auto"/>
              <w:right w:val="single" w:sz="12" w:space="0" w:color="auto"/>
            </w:tcBorders>
            <w:vAlign w:val="center"/>
          </w:tcPr>
          <w:p w14:paraId="79C6F069" w14:textId="22C63A40" w:rsidR="00667C86" w:rsidRPr="00A21A5D" w:rsidRDefault="00667C86"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00D5C78D" w14:textId="77777777" w:rsidTr="00AE6FCA">
        <w:tc>
          <w:tcPr>
            <w:tcW w:w="1403" w:type="dxa"/>
            <w:tcBorders>
              <w:top w:val="single" w:sz="4" w:space="0" w:color="auto"/>
              <w:left w:val="single" w:sz="12" w:space="0" w:color="auto"/>
              <w:bottom w:val="single" w:sz="4" w:space="0" w:color="auto"/>
              <w:right w:val="single" w:sz="4" w:space="0" w:color="auto"/>
            </w:tcBorders>
          </w:tcPr>
          <w:p w14:paraId="430618FA" w14:textId="78CB7F30" w:rsidR="00BD1413" w:rsidRPr="00A21A5D" w:rsidRDefault="00AE6FCA" w:rsidP="00AE6FCA">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BF8FB1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8" w:type="dxa"/>
            <w:tcBorders>
              <w:top w:val="single" w:sz="4" w:space="0" w:color="auto"/>
              <w:left w:val="single" w:sz="4" w:space="0" w:color="auto"/>
              <w:bottom w:val="single" w:sz="4" w:space="0" w:color="auto"/>
              <w:right w:val="single" w:sz="4" w:space="0" w:color="auto"/>
            </w:tcBorders>
          </w:tcPr>
          <w:p w14:paraId="79C5C47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542" w:type="dxa"/>
            <w:tcBorders>
              <w:top w:val="single" w:sz="4" w:space="0" w:color="auto"/>
              <w:left w:val="single" w:sz="4" w:space="0" w:color="auto"/>
              <w:bottom w:val="single" w:sz="4" w:space="0" w:color="auto"/>
              <w:right w:val="single" w:sz="4" w:space="0" w:color="auto"/>
            </w:tcBorders>
          </w:tcPr>
          <w:p w14:paraId="330F405B"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421" w:type="dxa"/>
            <w:tcBorders>
              <w:top w:val="single" w:sz="12" w:space="0" w:color="auto"/>
              <w:left w:val="single" w:sz="4" w:space="0" w:color="auto"/>
              <w:bottom w:val="single" w:sz="4" w:space="0" w:color="auto"/>
              <w:right w:val="single" w:sz="12" w:space="0" w:color="auto"/>
            </w:tcBorders>
          </w:tcPr>
          <w:p w14:paraId="6B24BA33"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267" w:type="dxa"/>
            <w:vMerge/>
            <w:tcBorders>
              <w:top w:val="single" w:sz="12" w:space="0" w:color="auto"/>
              <w:left w:val="single" w:sz="12" w:space="0" w:color="auto"/>
              <w:bottom w:val="single" w:sz="12" w:space="0" w:color="auto"/>
              <w:right w:val="single" w:sz="12" w:space="0" w:color="auto"/>
            </w:tcBorders>
            <w:vAlign w:val="center"/>
          </w:tcPr>
          <w:p w14:paraId="7B0819E1" w14:textId="77777777" w:rsidR="00BD1413" w:rsidRPr="00A21A5D" w:rsidRDefault="00BD1413" w:rsidP="00AB73B6">
            <w:pPr>
              <w:spacing w:after="0" w:line="360" w:lineRule="auto"/>
              <w:jc w:val="center"/>
              <w:rPr>
                <w:rFonts w:asciiTheme="majorBidi" w:hAnsiTheme="majorBidi" w:cstheme="majorBidi"/>
                <w:sz w:val="24"/>
                <w:szCs w:val="24"/>
              </w:rPr>
            </w:pPr>
          </w:p>
        </w:tc>
      </w:tr>
      <w:tr w:rsidR="00BD1413" w:rsidRPr="00A21A5D" w14:paraId="14481564" w14:textId="77777777" w:rsidTr="00AB73B6">
        <w:tc>
          <w:tcPr>
            <w:tcW w:w="1403" w:type="dxa"/>
            <w:tcBorders>
              <w:top w:val="single" w:sz="4" w:space="0" w:color="auto"/>
              <w:left w:val="single" w:sz="12" w:space="0" w:color="auto"/>
              <w:bottom w:val="single" w:sz="4" w:space="0" w:color="auto"/>
              <w:right w:val="single" w:sz="4" w:space="0" w:color="auto"/>
            </w:tcBorders>
          </w:tcPr>
          <w:p w14:paraId="2455149C"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276" w:type="dxa"/>
            <w:tcBorders>
              <w:top w:val="single" w:sz="4" w:space="0" w:color="auto"/>
              <w:left w:val="single" w:sz="4" w:space="0" w:color="auto"/>
              <w:bottom w:val="single" w:sz="4" w:space="0" w:color="auto"/>
              <w:right w:val="single" w:sz="4" w:space="0" w:color="auto"/>
            </w:tcBorders>
          </w:tcPr>
          <w:p w14:paraId="6F047AD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97.67 e-g</w:t>
            </w:r>
          </w:p>
        </w:tc>
        <w:tc>
          <w:tcPr>
            <w:tcW w:w="1368" w:type="dxa"/>
            <w:tcBorders>
              <w:top w:val="single" w:sz="4" w:space="0" w:color="auto"/>
              <w:left w:val="single" w:sz="4" w:space="0" w:color="auto"/>
              <w:bottom w:val="single" w:sz="4" w:space="0" w:color="auto"/>
              <w:right w:val="single" w:sz="4" w:space="0" w:color="auto"/>
            </w:tcBorders>
          </w:tcPr>
          <w:p w14:paraId="19E96B1A"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116.67 c</w:t>
            </w:r>
          </w:p>
        </w:tc>
        <w:tc>
          <w:tcPr>
            <w:tcW w:w="1542" w:type="dxa"/>
            <w:tcBorders>
              <w:top w:val="single" w:sz="4" w:space="0" w:color="auto"/>
              <w:left w:val="single" w:sz="4" w:space="0" w:color="auto"/>
              <w:bottom w:val="single" w:sz="4" w:space="0" w:color="auto"/>
              <w:right w:val="single" w:sz="4" w:space="0" w:color="auto"/>
            </w:tcBorders>
          </w:tcPr>
          <w:p w14:paraId="2ABE905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125.00 b</w:t>
            </w:r>
          </w:p>
        </w:tc>
        <w:tc>
          <w:tcPr>
            <w:tcW w:w="1421" w:type="dxa"/>
            <w:tcBorders>
              <w:top w:val="single" w:sz="4" w:space="0" w:color="auto"/>
              <w:left w:val="single" w:sz="4" w:space="0" w:color="auto"/>
              <w:bottom w:val="single" w:sz="4" w:space="0" w:color="auto"/>
              <w:right w:val="single" w:sz="12" w:space="0" w:color="auto"/>
            </w:tcBorders>
          </w:tcPr>
          <w:p w14:paraId="6BB4803E"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62.00 k</w:t>
            </w:r>
          </w:p>
        </w:tc>
        <w:tc>
          <w:tcPr>
            <w:tcW w:w="1267" w:type="dxa"/>
            <w:tcBorders>
              <w:top w:val="single" w:sz="12" w:space="0" w:color="auto"/>
              <w:left w:val="single" w:sz="12" w:space="0" w:color="auto"/>
              <w:bottom w:val="single" w:sz="12" w:space="0" w:color="auto"/>
              <w:right w:val="single" w:sz="12" w:space="0" w:color="auto"/>
            </w:tcBorders>
          </w:tcPr>
          <w:p w14:paraId="06A8C988"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100.33 b</w:t>
            </w:r>
          </w:p>
        </w:tc>
      </w:tr>
      <w:tr w:rsidR="00BD1413" w:rsidRPr="00A21A5D" w14:paraId="4F2A8F0F" w14:textId="77777777" w:rsidTr="00AB73B6">
        <w:tc>
          <w:tcPr>
            <w:tcW w:w="1403" w:type="dxa"/>
            <w:tcBorders>
              <w:top w:val="single" w:sz="4" w:space="0" w:color="auto"/>
              <w:left w:val="single" w:sz="12" w:space="0" w:color="auto"/>
              <w:bottom w:val="single" w:sz="4" w:space="0" w:color="auto"/>
              <w:right w:val="single" w:sz="4" w:space="0" w:color="auto"/>
            </w:tcBorders>
          </w:tcPr>
          <w:p w14:paraId="2C694C8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276" w:type="dxa"/>
            <w:tcBorders>
              <w:top w:val="single" w:sz="4" w:space="0" w:color="auto"/>
              <w:left w:val="single" w:sz="4" w:space="0" w:color="auto"/>
              <w:bottom w:val="single" w:sz="4" w:space="0" w:color="auto"/>
              <w:right w:val="single" w:sz="4" w:space="0" w:color="auto"/>
            </w:tcBorders>
          </w:tcPr>
          <w:p w14:paraId="5EA9E7E1"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98.00 e-f</w:t>
            </w:r>
          </w:p>
        </w:tc>
        <w:tc>
          <w:tcPr>
            <w:tcW w:w="1368" w:type="dxa"/>
            <w:tcBorders>
              <w:top w:val="single" w:sz="4" w:space="0" w:color="auto"/>
              <w:left w:val="single" w:sz="4" w:space="0" w:color="auto"/>
              <w:bottom w:val="single" w:sz="4" w:space="0" w:color="auto"/>
              <w:right w:val="single" w:sz="4" w:space="0" w:color="auto"/>
            </w:tcBorders>
          </w:tcPr>
          <w:p w14:paraId="373180D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132.00 a</w:t>
            </w:r>
          </w:p>
        </w:tc>
        <w:tc>
          <w:tcPr>
            <w:tcW w:w="1542" w:type="dxa"/>
            <w:tcBorders>
              <w:top w:val="single" w:sz="4" w:space="0" w:color="auto"/>
              <w:left w:val="single" w:sz="4" w:space="0" w:color="auto"/>
              <w:bottom w:val="single" w:sz="4" w:space="0" w:color="auto"/>
              <w:right w:val="single" w:sz="4" w:space="0" w:color="auto"/>
            </w:tcBorders>
          </w:tcPr>
          <w:p w14:paraId="0128E412"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108.33 d</w:t>
            </w:r>
          </w:p>
        </w:tc>
        <w:tc>
          <w:tcPr>
            <w:tcW w:w="1421" w:type="dxa"/>
            <w:tcBorders>
              <w:top w:val="single" w:sz="4" w:space="0" w:color="auto"/>
              <w:left w:val="single" w:sz="4" w:space="0" w:color="auto"/>
              <w:bottom w:val="single" w:sz="4" w:space="0" w:color="auto"/>
              <w:right w:val="single" w:sz="12" w:space="0" w:color="auto"/>
            </w:tcBorders>
          </w:tcPr>
          <w:p w14:paraId="18C234D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104.33 de</w:t>
            </w:r>
          </w:p>
        </w:tc>
        <w:tc>
          <w:tcPr>
            <w:tcW w:w="1267" w:type="dxa"/>
            <w:tcBorders>
              <w:top w:val="single" w:sz="12" w:space="0" w:color="auto"/>
              <w:left w:val="single" w:sz="12" w:space="0" w:color="auto"/>
              <w:bottom w:val="single" w:sz="12" w:space="0" w:color="auto"/>
              <w:right w:val="single" w:sz="12" w:space="0" w:color="auto"/>
            </w:tcBorders>
          </w:tcPr>
          <w:p w14:paraId="6D72260C"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110.67 a</w:t>
            </w:r>
          </w:p>
        </w:tc>
      </w:tr>
      <w:tr w:rsidR="00BD1413" w:rsidRPr="00A21A5D" w14:paraId="5511CBCD" w14:textId="77777777" w:rsidTr="00AB73B6">
        <w:tc>
          <w:tcPr>
            <w:tcW w:w="1403" w:type="dxa"/>
            <w:tcBorders>
              <w:top w:val="single" w:sz="4" w:space="0" w:color="auto"/>
              <w:left w:val="single" w:sz="12" w:space="0" w:color="auto"/>
              <w:bottom w:val="single" w:sz="4" w:space="0" w:color="auto"/>
              <w:right w:val="single" w:sz="4" w:space="0" w:color="auto"/>
            </w:tcBorders>
          </w:tcPr>
          <w:p w14:paraId="2EBF1BE0"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276" w:type="dxa"/>
            <w:tcBorders>
              <w:top w:val="single" w:sz="4" w:space="0" w:color="auto"/>
              <w:left w:val="single" w:sz="4" w:space="0" w:color="auto"/>
              <w:bottom w:val="single" w:sz="4" w:space="0" w:color="auto"/>
              <w:right w:val="single" w:sz="4" w:space="0" w:color="auto"/>
            </w:tcBorders>
          </w:tcPr>
          <w:p w14:paraId="749D29A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91.00 f-i</w:t>
            </w:r>
          </w:p>
        </w:tc>
        <w:tc>
          <w:tcPr>
            <w:tcW w:w="1368" w:type="dxa"/>
            <w:tcBorders>
              <w:top w:val="single" w:sz="4" w:space="0" w:color="auto"/>
              <w:left w:val="single" w:sz="4" w:space="0" w:color="auto"/>
              <w:bottom w:val="single" w:sz="4" w:space="0" w:color="auto"/>
              <w:right w:val="single" w:sz="4" w:space="0" w:color="auto"/>
            </w:tcBorders>
          </w:tcPr>
          <w:p w14:paraId="4C53DE3C"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108.33 d</w:t>
            </w:r>
          </w:p>
        </w:tc>
        <w:tc>
          <w:tcPr>
            <w:tcW w:w="1542" w:type="dxa"/>
            <w:tcBorders>
              <w:top w:val="single" w:sz="4" w:space="0" w:color="auto"/>
              <w:left w:val="single" w:sz="4" w:space="0" w:color="auto"/>
              <w:bottom w:val="single" w:sz="4" w:space="0" w:color="auto"/>
              <w:right w:val="single" w:sz="4" w:space="0" w:color="auto"/>
            </w:tcBorders>
          </w:tcPr>
          <w:p w14:paraId="4881734C"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108.00 d</w:t>
            </w:r>
          </w:p>
        </w:tc>
        <w:tc>
          <w:tcPr>
            <w:tcW w:w="1421" w:type="dxa"/>
            <w:tcBorders>
              <w:top w:val="single" w:sz="4" w:space="0" w:color="auto"/>
              <w:left w:val="single" w:sz="4" w:space="0" w:color="auto"/>
              <w:bottom w:val="single" w:sz="4" w:space="0" w:color="auto"/>
              <w:right w:val="single" w:sz="12" w:space="0" w:color="auto"/>
            </w:tcBorders>
          </w:tcPr>
          <w:p w14:paraId="2930F9BC"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102.33 d-e</w:t>
            </w:r>
          </w:p>
        </w:tc>
        <w:tc>
          <w:tcPr>
            <w:tcW w:w="1267" w:type="dxa"/>
            <w:tcBorders>
              <w:top w:val="single" w:sz="12" w:space="0" w:color="auto"/>
              <w:left w:val="single" w:sz="12" w:space="0" w:color="auto"/>
              <w:bottom w:val="single" w:sz="12" w:space="0" w:color="auto"/>
              <w:right w:val="single" w:sz="12" w:space="0" w:color="auto"/>
            </w:tcBorders>
          </w:tcPr>
          <w:p w14:paraId="56E973F1"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102.42 b</w:t>
            </w:r>
          </w:p>
        </w:tc>
      </w:tr>
      <w:tr w:rsidR="00BD1413" w:rsidRPr="00A21A5D" w14:paraId="001B90D9" w14:textId="77777777" w:rsidTr="00AB73B6">
        <w:tc>
          <w:tcPr>
            <w:tcW w:w="1403" w:type="dxa"/>
            <w:tcBorders>
              <w:top w:val="single" w:sz="4" w:space="0" w:color="auto"/>
              <w:left w:val="single" w:sz="12" w:space="0" w:color="auto"/>
              <w:bottom w:val="single" w:sz="12" w:space="0" w:color="auto"/>
              <w:right w:val="single" w:sz="4" w:space="0" w:color="auto"/>
            </w:tcBorders>
          </w:tcPr>
          <w:p w14:paraId="26C45CDA"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276" w:type="dxa"/>
            <w:tcBorders>
              <w:top w:val="single" w:sz="4" w:space="0" w:color="auto"/>
              <w:left w:val="single" w:sz="4" w:space="0" w:color="auto"/>
              <w:bottom w:val="single" w:sz="12" w:space="0" w:color="auto"/>
              <w:right w:val="single" w:sz="4" w:space="0" w:color="auto"/>
            </w:tcBorders>
          </w:tcPr>
          <w:p w14:paraId="562AE7D1"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92.67 f-h</w:t>
            </w:r>
          </w:p>
        </w:tc>
        <w:tc>
          <w:tcPr>
            <w:tcW w:w="1368" w:type="dxa"/>
            <w:tcBorders>
              <w:top w:val="single" w:sz="4" w:space="0" w:color="auto"/>
              <w:left w:val="single" w:sz="4" w:space="0" w:color="auto"/>
              <w:bottom w:val="single" w:sz="12" w:space="0" w:color="auto"/>
              <w:right w:val="single" w:sz="4" w:space="0" w:color="auto"/>
            </w:tcBorders>
          </w:tcPr>
          <w:p w14:paraId="470C27D9"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100.67 d-e</w:t>
            </w:r>
          </w:p>
        </w:tc>
        <w:tc>
          <w:tcPr>
            <w:tcW w:w="1542" w:type="dxa"/>
            <w:tcBorders>
              <w:top w:val="single" w:sz="4" w:space="0" w:color="auto"/>
              <w:left w:val="single" w:sz="4" w:space="0" w:color="auto"/>
              <w:bottom w:val="single" w:sz="12" w:space="0" w:color="auto"/>
              <w:right w:val="single" w:sz="4" w:space="0" w:color="auto"/>
            </w:tcBorders>
          </w:tcPr>
          <w:p w14:paraId="38619164"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89.67 h-j</w:t>
            </w:r>
          </w:p>
        </w:tc>
        <w:tc>
          <w:tcPr>
            <w:tcW w:w="1421" w:type="dxa"/>
            <w:tcBorders>
              <w:top w:val="single" w:sz="4" w:space="0" w:color="auto"/>
              <w:left w:val="single" w:sz="4" w:space="0" w:color="auto"/>
              <w:bottom w:val="single" w:sz="12" w:space="0" w:color="auto"/>
              <w:right w:val="single" w:sz="12" w:space="0" w:color="auto"/>
            </w:tcBorders>
          </w:tcPr>
          <w:p w14:paraId="12136FD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82.33 j</w:t>
            </w:r>
          </w:p>
        </w:tc>
        <w:tc>
          <w:tcPr>
            <w:tcW w:w="1267" w:type="dxa"/>
            <w:tcBorders>
              <w:top w:val="single" w:sz="12" w:space="0" w:color="auto"/>
              <w:left w:val="single" w:sz="12" w:space="0" w:color="auto"/>
              <w:bottom w:val="single" w:sz="12" w:space="0" w:color="auto"/>
              <w:right w:val="single" w:sz="12" w:space="0" w:color="auto"/>
            </w:tcBorders>
          </w:tcPr>
          <w:p w14:paraId="0EB63BAA"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91.33 c</w:t>
            </w:r>
          </w:p>
        </w:tc>
      </w:tr>
      <w:tr w:rsidR="00BD1413" w:rsidRPr="00A21A5D" w14:paraId="02BD5CDE" w14:textId="77777777" w:rsidTr="00AB73B6">
        <w:tc>
          <w:tcPr>
            <w:tcW w:w="1403" w:type="dxa"/>
            <w:tcBorders>
              <w:top w:val="single" w:sz="4" w:space="0" w:color="auto"/>
              <w:left w:val="single" w:sz="12" w:space="0" w:color="auto"/>
              <w:bottom w:val="single" w:sz="12" w:space="0" w:color="auto"/>
              <w:right w:val="single" w:sz="4" w:space="0" w:color="auto"/>
            </w:tcBorders>
          </w:tcPr>
          <w:p w14:paraId="3C908F20"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276" w:type="dxa"/>
            <w:tcBorders>
              <w:top w:val="single" w:sz="4" w:space="0" w:color="auto"/>
              <w:left w:val="single" w:sz="4" w:space="0" w:color="auto"/>
              <w:bottom w:val="single" w:sz="12" w:space="0" w:color="auto"/>
              <w:right w:val="single" w:sz="4" w:space="0" w:color="auto"/>
            </w:tcBorders>
          </w:tcPr>
          <w:p w14:paraId="10CFA49B"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86.67 h-j</w:t>
            </w:r>
          </w:p>
        </w:tc>
        <w:tc>
          <w:tcPr>
            <w:tcW w:w="1368" w:type="dxa"/>
            <w:tcBorders>
              <w:top w:val="single" w:sz="4" w:space="0" w:color="auto"/>
              <w:left w:val="single" w:sz="4" w:space="0" w:color="auto"/>
              <w:bottom w:val="single" w:sz="12" w:space="0" w:color="auto"/>
              <w:right w:val="single" w:sz="4" w:space="0" w:color="auto"/>
            </w:tcBorders>
          </w:tcPr>
          <w:p w14:paraId="08EA985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84.00 ij</w:t>
            </w:r>
          </w:p>
        </w:tc>
        <w:tc>
          <w:tcPr>
            <w:tcW w:w="1542" w:type="dxa"/>
            <w:tcBorders>
              <w:top w:val="single" w:sz="4" w:space="0" w:color="auto"/>
              <w:left w:val="single" w:sz="4" w:space="0" w:color="auto"/>
              <w:bottom w:val="single" w:sz="12" w:space="0" w:color="auto"/>
              <w:right w:val="single" w:sz="4" w:space="0" w:color="auto"/>
            </w:tcBorders>
          </w:tcPr>
          <w:p w14:paraId="2AE306C4"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82.33 j</w:t>
            </w:r>
          </w:p>
        </w:tc>
        <w:tc>
          <w:tcPr>
            <w:tcW w:w="1421" w:type="dxa"/>
            <w:tcBorders>
              <w:top w:val="single" w:sz="4" w:space="0" w:color="auto"/>
              <w:left w:val="single" w:sz="4" w:space="0" w:color="auto"/>
              <w:bottom w:val="single" w:sz="12" w:space="0" w:color="auto"/>
              <w:right w:val="single" w:sz="12" w:space="0" w:color="auto"/>
            </w:tcBorders>
          </w:tcPr>
          <w:p w14:paraId="628759C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90.33 g-i</w:t>
            </w:r>
          </w:p>
        </w:tc>
        <w:tc>
          <w:tcPr>
            <w:tcW w:w="1267" w:type="dxa"/>
            <w:tcBorders>
              <w:top w:val="single" w:sz="12" w:space="0" w:color="auto"/>
              <w:left w:val="single" w:sz="12" w:space="0" w:color="auto"/>
              <w:bottom w:val="single" w:sz="12" w:space="0" w:color="auto"/>
              <w:right w:val="single" w:sz="12" w:space="0" w:color="auto"/>
            </w:tcBorders>
          </w:tcPr>
          <w:p w14:paraId="7D8C198E"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85.83 d</w:t>
            </w:r>
          </w:p>
        </w:tc>
      </w:tr>
      <w:tr w:rsidR="00BD1413" w:rsidRPr="00A21A5D" w14:paraId="68402660" w14:textId="77777777" w:rsidTr="00AB73B6">
        <w:trPr>
          <w:gridAfter w:val="1"/>
          <w:wAfter w:w="1267" w:type="dxa"/>
        </w:trPr>
        <w:tc>
          <w:tcPr>
            <w:tcW w:w="1403" w:type="dxa"/>
            <w:tcBorders>
              <w:top w:val="single" w:sz="12" w:space="0" w:color="auto"/>
              <w:left w:val="single" w:sz="12" w:space="0" w:color="auto"/>
              <w:bottom w:val="single" w:sz="4" w:space="0" w:color="auto"/>
              <w:right w:val="single" w:sz="12" w:space="0" w:color="auto"/>
            </w:tcBorders>
          </w:tcPr>
          <w:p w14:paraId="35A062ED"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276" w:type="dxa"/>
            <w:tcBorders>
              <w:top w:val="single" w:sz="12" w:space="0" w:color="auto"/>
              <w:left w:val="single" w:sz="12" w:space="0" w:color="auto"/>
              <w:bottom w:val="single" w:sz="12" w:space="0" w:color="auto"/>
              <w:right w:val="single" w:sz="12" w:space="0" w:color="auto"/>
            </w:tcBorders>
          </w:tcPr>
          <w:p w14:paraId="64FFF35E"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93.20 c</w:t>
            </w:r>
          </w:p>
        </w:tc>
        <w:tc>
          <w:tcPr>
            <w:tcW w:w="1368" w:type="dxa"/>
            <w:tcBorders>
              <w:top w:val="single" w:sz="12" w:space="0" w:color="auto"/>
              <w:left w:val="single" w:sz="12" w:space="0" w:color="auto"/>
              <w:bottom w:val="single" w:sz="12" w:space="0" w:color="auto"/>
              <w:right w:val="single" w:sz="12" w:space="0" w:color="auto"/>
            </w:tcBorders>
          </w:tcPr>
          <w:p w14:paraId="4A2842C0"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108.33 a</w:t>
            </w:r>
          </w:p>
        </w:tc>
        <w:tc>
          <w:tcPr>
            <w:tcW w:w="1542" w:type="dxa"/>
            <w:tcBorders>
              <w:top w:val="single" w:sz="12" w:space="0" w:color="auto"/>
              <w:left w:val="single" w:sz="12" w:space="0" w:color="auto"/>
              <w:bottom w:val="single" w:sz="12" w:space="0" w:color="auto"/>
              <w:right w:val="single" w:sz="12" w:space="0" w:color="auto"/>
            </w:tcBorders>
          </w:tcPr>
          <w:p w14:paraId="0595A548"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102.67 b</w:t>
            </w:r>
          </w:p>
        </w:tc>
        <w:tc>
          <w:tcPr>
            <w:tcW w:w="1421" w:type="dxa"/>
            <w:tcBorders>
              <w:top w:val="single" w:sz="12" w:space="0" w:color="auto"/>
              <w:left w:val="single" w:sz="12" w:space="0" w:color="auto"/>
              <w:bottom w:val="single" w:sz="12" w:space="0" w:color="auto"/>
              <w:right w:val="single" w:sz="12" w:space="0" w:color="auto"/>
            </w:tcBorders>
          </w:tcPr>
          <w:p w14:paraId="58F2735A"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88.27 d</w:t>
            </w:r>
          </w:p>
        </w:tc>
      </w:tr>
      <w:tr w:rsidR="00BD1413" w:rsidRPr="00A21A5D" w14:paraId="10A5B18B" w14:textId="77777777" w:rsidTr="00AB73B6">
        <w:tc>
          <w:tcPr>
            <w:tcW w:w="8277" w:type="dxa"/>
            <w:gridSpan w:val="6"/>
            <w:tcBorders>
              <w:left w:val="nil"/>
              <w:bottom w:val="nil"/>
              <w:right w:val="nil"/>
            </w:tcBorders>
          </w:tcPr>
          <w:p w14:paraId="000D132F" w14:textId="77777777" w:rsidR="00BD1413" w:rsidRPr="00A21A5D" w:rsidRDefault="00BD1413" w:rsidP="00AB73B6">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tc>
      </w:tr>
    </w:tbl>
    <w:p w14:paraId="0BF6C467" w14:textId="77777777" w:rsidR="005E25C6" w:rsidRPr="00A21A5D" w:rsidRDefault="005E25C6" w:rsidP="00BD1413">
      <w:pPr>
        <w:spacing w:after="0" w:line="360" w:lineRule="auto"/>
        <w:jc w:val="both"/>
        <w:rPr>
          <w:rFonts w:asciiTheme="majorBidi" w:hAnsiTheme="majorBidi" w:cstheme="majorBidi"/>
          <w:b/>
          <w:bCs/>
          <w:color w:val="000000" w:themeColor="text1"/>
          <w:sz w:val="24"/>
          <w:szCs w:val="24"/>
        </w:rPr>
      </w:pPr>
    </w:p>
    <w:p w14:paraId="2D9F8165" w14:textId="79B8FE69" w:rsidR="005E25C6" w:rsidRPr="00A21A5D" w:rsidRDefault="005E25C6" w:rsidP="00BD1413">
      <w:pPr>
        <w:spacing w:after="0" w:line="360" w:lineRule="auto"/>
        <w:jc w:val="both"/>
        <w:rPr>
          <w:rFonts w:asciiTheme="majorBidi" w:hAnsiTheme="majorBidi" w:cstheme="majorBidi"/>
          <w:b/>
          <w:bCs/>
          <w:color w:val="000000" w:themeColor="text1"/>
          <w:sz w:val="24"/>
          <w:szCs w:val="24"/>
        </w:rPr>
      </w:pPr>
    </w:p>
    <w:p w14:paraId="4904EA4B" w14:textId="77777777" w:rsidR="00AB73B6" w:rsidRPr="00A21A5D" w:rsidRDefault="00AB73B6" w:rsidP="00BD1413">
      <w:pPr>
        <w:spacing w:after="0" w:line="360" w:lineRule="auto"/>
        <w:jc w:val="both"/>
        <w:rPr>
          <w:rFonts w:asciiTheme="majorBidi" w:hAnsiTheme="majorBidi" w:cstheme="majorBidi"/>
          <w:b/>
          <w:bCs/>
          <w:color w:val="000000" w:themeColor="text1"/>
          <w:sz w:val="24"/>
          <w:szCs w:val="24"/>
        </w:rPr>
      </w:pPr>
    </w:p>
    <w:p w14:paraId="3372F775" w14:textId="67A2D870" w:rsidR="00BD1413" w:rsidRPr="00A21A5D" w:rsidRDefault="00BD1413"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lastRenderedPageBreak/>
        <w:t>4.3.2. Ascorbic Acid Content</w:t>
      </w:r>
      <w:r w:rsidR="00284110" w:rsidRPr="00A21A5D">
        <w:rPr>
          <w:rFonts w:asciiTheme="majorBidi" w:hAnsiTheme="majorBidi" w:cstheme="majorBidi"/>
          <w:b/>
          <w:bCs/>
          <w:color w:val="000000" w:themeColor="text1"/>
          <w:sz w:val="24"/>
          <w:szCs w:val="24"/>
        </w:rPr>
        <w:t xml:space="preserve"> (g.L</w:t>
      </w:r>
      <w:r w:rsidR="00284110" w:rsidRPr="00A21A5D">
        <w:rPr>
          <w:rFonts w:asciiTheme="majorBidi" w:hAnsiTheme="majorBidi" w:cstheme="majorBidi"/>
          <w:b/>
          <w:bCs/>
          <w:color w:val="000000" w:themeColor="text1"/>
          <w:sz w:val="24"/>
          <w:szCs w:val="24"/>
          <w:vertAlign w:val="superscript"/>
        </w:rPr>
        <w:t>-1</w:t>
      </w:r>
      <w:r w:rsidR="00284110" w:rsidRPr="00A21A5D">
        <w:rPr>
          <w:rFonts w:asciiTheme="majorBidi" w:hAnsiTheme="majorBidi" w:cstheme="majorBidi"/>
          <w:b/>
          <w:bCs/>
          <w:color w:val="000000" w:themeColor="text1"/>
          <w:sz w:val="24"/>
          <w:szCs w:val="24"/>
        </w:rPr>
        <w:t>)</w:t>
      </w:r>
    </w:p>
    <w:p w14:paraId="5C8C140D" w14:textId="2846C6BD" w:rsidR="00BD1413" w:rsidRPr="00A21A5D" w:rsidRDefault="00BD1413" w:rsidP="00284110">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For (500 and 1500) gauss, leaves content of A.A content increased</w:t>
      </w:r>
      <w:r w:rsidR="00284110" w:rsidRPr="00A21A5D">
        <w:rPr>
          <w:rFonts w:asciiTheme="majorBidi" w:hAnsiTheme="majorBidi" w:cstheme="majorBidi"/>
          <w:sz w:val="24"/>
          <w:szCs w:val="24"/>
        </w:rPr>
        <w:t xml:space="preserve"> significantly to (3.15 and 3.19) </w:t>
      </w:r>
      <w:r w:rsidR="00284110" w:rsidRPr="00A21A5D">
        <w:rPr>
          <w:rFonts w:asciiTheme="majorBidi" w:hAnsiTheme="majorBidi" w:cstheme="majorBidi"/>
          <w:color w:val="000000" w:themeColor="text1"/>
          <w:sz w:val="24"/>
          <w:szCs w:val="24"/>
        </w:rPr>
        <w:t>g.L</w:t>
      </w:r>
      <w:r w:rsidR="00284110"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sz w:val="24"/>
          <w:szCs w:val="24"/>
        </w:rPr>
        <w:t xml:space="preserve">, compared to tap water (2.31 </w:t>
      </w:r>
      <w:r w:rsidR="00284110" w:rsidRPr="00A21A5D">
        <w:rPr>
          <w:rFonts w:asciiTheme="majorBidi" w:hAnsiTheme="majorBidi" w:cstheme="majorBidi"/>
          <w:color w:val="000000" w:themeColor="text1"/>
          <w:sz w:val="24"/>
          <w:szCs w:val="24"/>
        </w:rPr>
        <w:t>g.L</w:t>
      </w:r>
      <w:r w:rsidR="00284110"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sz w:val="24"/>
          <w:szCs w:val="24"/>
        </w:rPr>
        <w:t xml:space="preserve">). </w:t>
      </w:r>
      <w:r w:rsidRPr="00A21A5D">
        <w:rPr>
          <w:rFonts w:asciiTheme="majorBidi" w:hAnsiTheme="majorBidi" w:cstheme="majorBidi"/>
          <w:color w:val="000000" w:themeColor="text1"/>
          <w:sz w:val="24"/>
          <w:szCs w:val="24"/>
        </w:rPr>
        <w:t>For Cd10</w:t>
      </w:r>
      <w:r w:rsidRPr="00A21A5D">
        <w:rPr>
          <w:rFonts w:asciiTheme="majorBidi" w:hAnsiTheme="majorBidi" w:cstheme="majorBidi"/>
          <w:sz w:val="24"/>
          <w:szCs w:val="24"/>
        </w:rPr>
        <w:t xml:space="preserve"> mg </w:t>
      </w:r>
      <w:r w:rsidR="00334B8C">
        <w:rPr>
          <w:rFonts w:asciiTheme="majorBidi" w:hAnsiTheme="majorBidi" w:cstheme="majorBidi"/>
          <w:sz w:val="24"/>
          <w:szCs w:val="24"/>
        </w:rPr>
        <w:t xml:space="preserve">Cd.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color w:val="000000" w:themeColor="text1"/>
          <w:sz w:val="24"/>
          <w:szCs w:val="24"/>
        </w:rPr>
        <w:t>, increased AA was observed as a result of Cd application</w:t>
      </w:r>
      <w:r w:rsidR="00026757" w:rsidRPr="00A21A5D">
        <w:rPr>
          <w:rFonts w:asciiTheme="majorBidi" w:hAnsiTheme="majorBidi" w:cstheme="majorBidi"/>
          <w:color w:val="000000" w:themeColor="text1"/>
          <w:sz w:val="24"/>
          <w:szCs w:val="24"/>
        </w:rPr>
        <w:t>, as shown in (Table 4.17)</w:t>
      </w:r>
      <w:r w:rsidRPr="00A21A5D">
        <w:rPr>
          <w:rFonts w:asciiTheme="majorBidi" w:hAnsiTheme="majorBidi" w:cstheme="majorBidi"/>
          <w:color w:val="000000" w:themeColor="text1"/>
          <w:sz w:val="24"/>
          <w:szCs w:val="24"/>
        </w:rPr>
        <w:t>.</w:t>
      </w:r>
      <w:r w:rsidRPr="00A21A5D">
        <w:rPr>
          <w:rFonts w:asciiTheme="majorBidi" w:hAnsiTheme="majorBidi" w:cstheme="majorBidi"/>
          <w:sz w:val="24"/>
          <w:szCs w:val="24"/>
        </w:rPr>
        <w:t xml:space="preserve"> Irrigation with 1500 gausses water and adding 10 </w:t>
      </w:r>
      <w:r w:rsidRPr="00A21A5D">
        <w:rPr>
          <w:rFonts w:asciiTheme="majorBidi" w:eastAsia="Arial" w:hAnsiTheme="majorBidi" w:cstheme="majorBidi"/>
          <w:spacing w:val="-6"/>
          <w:sz w:val="24"/>
          <w:szCs w:val="24"/>
        </w:rPr>
        <w:t>mg</w:t>
      </w:r>
      <w:r w:rsidR="00334B8C">
        <w:rPr>
          <w:rFonts w:asciiTheme="majorBidi" w:eastAsia="Arial" w:hAnsiTheme="majorBidi" w:cstheme="majorBidi"/>
          <w:spacing w:val="-6"/>
          <w:sz w:val="24"/>
          <w:szCs w:val="24"/>
        </w:rPr>
        <w:t xml:space="preserve"> Cd.</w:t>
      </w:r>
      <w:r w:rsidRPr="00A21A5D">
        <w:rPr>
          <w:rFonts w:asciiTheme="majorBidi" w:eastAsia="Arial" w:hAnsiTheme="majorBidi" w:cstheme="majorBidi"/>
          <w:spacing w:val="-6"/>
          <w:sz w:val="24"/>
          <w:szCs w:val="24"/>
        </w:rPr>
        <w:t xml:space="preserve"> Kg</w:t>
      </w:r>
      <w:r w:rsidRPr="00A21A5D">
        <w:rPr>
          <w:rFonts w:asciiTheme="majorBidi" w:eastAsia="Arial" w:hAnsiTheme="majorBidi" w:cstheme="majorBidi"/>
          <w:spacing w:val="-6"/>
          <w:sz w:val="24"/>
          <w:szCs w:val="24"/>
          <w:vertAlign w:val="superscript"/>
        </w:rPr>
        <w:t>-1</w:t>
      </w:r>
      <w:r w:rsidRPr="00A21A5D">
        <w:rPr>
          <w:rFonts w:asciiTheme="majorBidi" w:eastAsia="Arial" w:hAnsiTheme="majorBidi" w:cstheme="majorBidi"/>
          <w:spacing w:val="-6"/>
          <w:sz w:val="24"/>
          <w:szCs w:val="24"/>
        </w:rPr>
        <w:t xml:space="preserve"> soil Cd increased the AA content significantly to 4.25 </w:t>
      </w:r>
      <w:r w:rsidR="00284110" w:rsidRPr="00A21A5D">
        <w:rPr>
          <w:rFonts w:asciiTheme="majorBidi" w:hAnsiTheme="majorBidi" w:cstheme="majorBidi"/>
          <w:color w:val="000000" w:themeColor="text1"/>
          <w:sz w:val="24"/>
          <w:szCs w:val="24"/>
        </w:rPr>
        <w:t>g.L</w:t>
      </w:r>
      <w:r w:rsidR="00284110"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sz w:val="24"/>
          <w:szCs w:val="24"/>
        </w:rPr>
        <w:t>dry weight significantly</w:t>
      </w:r>
      <w:r w:rsidR="00562126" w:rsidRPr="00A21A5D">
        <w:rPr>
          <w:rFonts w:asciiTheme="majorBidi" w:hAnsiTheme="majorBidi" w:cstheme="majorBidi"/>
          <w:sz w:val="24"/>
          <w:szCs w:val="24"/>
        </w:rPr>
        <w:t>,</w:t>
      </w:r>
      <w:r w:rsidRPr="00A21A5D">
        <w:rPr>
          <w:rFonts w:asciiTheme="majorBidi" w:hAnsiTheme="majorBidi" w:cstheme="majorBidi"/>
          <w:sz w:val="24"/>
          <w:szCs w:val="24"/>
        </w:rPr>
        <w:t xml:space="preserve"> compared to all </w:t>
      </w:r>
      <w:r w:rsidR="00562126" w:rsidRPr="00A21A5D">
        <w:rPr>
          <w:rFonts w:asciiTheme="majorBidi" w:hAnsiTheme="majorBidi" w:cstheme="majorBidi"/>
          <w:sz w:val="24"/>
          <w:szCs w:val="24"/>
        </w:rPr>
        <w:t xml:space="preserve">the </w:t>
      </w:r>
      <w:r w:rsidRPr="00A21A5D">
        <w:rPr>
          <w:rFonts w:asciiTheme="majorBidi" w:hAnsiTheme="majorBidi" w:cstheme="majorBidi"/>
          <w:sz w:val="24"/>
          <w:szCs w:val="24"/>
        </w:rPr>
        <w:t>other treatments, whereas the lowest value (</w:t>
      </w:r>
      <w:r w:rsidRPr="00A21A5D">
        <w:rPr>
          <w:rFonts w:asciiTheme="majorBidi" w:eastAsia="Arial" w:hAnsiTheme="majorBidi" w:cstheme="majorBidi"/>
          <w:spacing w:val="-6"/>
          <w:sz w:val="24"/>
          <w:szCs w:val="24"/>
        </w:rPr>
        <w:t xml:space="preserve">0.47 </w:t>
      </w:r>
      <w:r w:rsidR="00284110" w:rsidRPr="00A21A5D">
        <w:rPr>
          <w:rFonts w:asciiTheme="majorBidi" w:hAnsiTheme="majorBidi" w:cstheme="majorBidi"/>
          <w:color w:val="000000" w:themeColor="text1"/>
          <w:sz w:val="24"/>
          <w:szCs w:val="24"/>
        </w:rPr>
        <w:t>g.L</w:t>
      </w:r>
      <w:r w:rsidR="00284110" w:rsidRPr="00A21A5D">
        <w:rPr>
          <w:rFonts w:asciiTheme="majorBidi" w:hAnsiTheme="majorBidi" w:cstheme="majorBidi"/>
          <w:color w:val="000000" w:themeColor="text1"/>
          <w:sz w:val="24"/>
          <w:szCs w:val="24"/>
          <w:vertAlign w:val="superscript"/>
        </w:rPr>
        <w:t>-1</w:t>
      </w:r>
      <w:r w:rsidRPr="00A21A5D">
        <w:rPr>
          <w:rFonts w:asciiTheme="majorBidi" w:hAnsiTheme="majorBidi" w:cstheme="majorBidi"/>
          <w:sz w:val="24"/>
          <w:szCs w:val="24"/>
        </w:rPr>
        <w:t xml:space="preserve">dry weight) </w:t>
      </w:r>
      <w:r w:rsidR="00562126" w:rsidRPr="00A21A5D">
        <w:rPr>
          <w:rFonts w:asciiTheme="majorBidi" w:hAnsiTheme="majorBidi" w:cstheme="majorBidi"/>
          <w:sz w:val="24"/>
          <w:szCs w:val="24"/>
        </w:rPr>
        <w:t xml:space="preserve">was </w:t>
      </w:r>
      <w:r w:rsidRPr="00A21A5D">
        <w:rPr>
          <w:rFonts w:asciiTheme="majorBidi" w:hAnsiTheme="majorBidi" w:cstheme="majorBidi"/>
          <w:sz w:val="24"/>
          <w:szCs w:val="24"/>
        </w:rPr>
        <w:t>recorded for G2000 x Cd6.66 mg</w:t>
      </w:r>
      <w:r w:rsidR="00334B8C">
        <w:rPr>
          <w:rFonts w:asciiTheme="majorBidi" w:hAnsiTheme="majorBidi" w:cstheme="majorBidi"/>
          <w:sz w:val="24"/>
          <w:szCs w:val="24"/>
        </w:rPr>
        <w:t xml:space="preserve"> Cd</w:t>
      </w:r>
      <w:r w:rsidRPr="00A21A5D">
        <w:rPr>
          <w:rFonts w:asciiTheme="majorBidi" w:hAnsiTheme="majorBidi" w:cstheme="majorBidi"/>
          <w:sz w:val="24"/>
          <w:szCs w:val="24"/>
        </w:rPr>
        <w:t>.</w:t>
      </w:r>
      <w:r w:rsidR="00334B8C">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 treatment. </w:t>
      </w:r>
    </w:p>
    <w:p w14:paraId="04EA1AAE" w14:textId="5AFE6AA9" w:rsidR="00BD1413" w:rsidRPr="00A21A5D" w:rsidRDefault="00BD1413" w:rsidP="00221C13">
      <w:pPr>
        <w:spacing w:after="0" w:line="360" w:lineRule="auto"/>
        <w:jc w:val="both"/>
        <w:rPr>
          <w:rFonts w:asciiTheme="majorBidi" w:hAnsiTheme="majorBidi" w:cstheme="majorBidi"/>
          <w:i/>
          <w:iCs/>
        </w:rPr>
      </w:pPr>
      <w:r w:rsidRPr="00A21A5D">
        <w:rPr>
          <w:rFonts w:asciiTheme="majorBidi" w:hAnsiTheme="majorBidi" w:cstheme="majorBidi"/>
          <w:b/>
          <w:bCs/>
          <w:color w:val="000000" w:themeColor="text1"/>
          <w:sz w:val="24"/>
          <w:szCs w:val="24"/>
        </w:rPr>
        <w:t>Table 4.17.</w:t>
      </w:r>
      <w:r w:rsidRPr="00A21A5D">
        <w:rPr>
          <w:rFonts w:asciiTheme="majorBidi" w:hAnsiTheme="majorBidi" w:cstheme="majorBidi"/>
          <w:i/>
          <w:iCs/>
          <w:color w:val="000000" w:themeColor="text1"/>
          <w:sz w:val="24"/>
          <w:szCs w:val="24"/>
        </w:rPr>
        <w:t xml:space="preserve"> Effects of magnetic water, Cd element and their interactions on the Ascorbic Acid (</w:t>
      </w:r>
      <w:r w:rsidR="00221C13" w:rsidRPr="00A21A5D">
        <w:rPr>
          <w:rFonts w:asciiTheme="majorBidi" w:hAnsiTheme="majorBidi" w:cstheme="majorBidi"/>
          <w:i/>
          <w:iCs/>
          <w:color w:val="000000" w:themeColor="text1"/>
          <w:sz w:val="24"/>
          <w:szCs w:val="24"/>
        </w:rPr>
        <w:t>g.L</w:t>
      </w:r>
      <w:r w:rsidR="00221C13" w:rsidRPr="00A21A5D">
        <w:rPr>
          <w:rFonts w:asciiTheme="majorBidi" w:hAnsiTheme="majorBidi" w:cstheme="majorBidi"/>
          <w:i/>
          <w:iCs/>
          <w:color w:val="000000" w:themeColor="text1"/>
          <w:sz w:val="24"/>
          <w:szCs w:val="24"/>
          <w:vertAlign w:val="superscript"/>
        </w:rPr>
        <w:t>-1</w:t>
      </w:r>
      <w:r w:rsidRPr="00A21A5D">
        <w:rPr>
          <w:rFonts w:asciiTheme="majorBidi" w:hAnsiTheme="majorBidi" w:cstheme="majorBidi"/>
          <w:i/>
          <w:iCs/>
          <w:color w:val="000000" w:themeColor="text1"/>
          <w:sz w:val="24"/>
          <w:szCs w:val="24"/>
        </w:rPr>
        <w:t xml:space="preserve">Dry Weight leaves)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w:t>
      </w:r>
    </w:p>
    <w:tbl>
      <w:tblPr>
        <w:tblW w:w="0" w:type="auto"/>
        <w:tblLook w:val="04A0" w:firstRow="1" w:lastRow="0" w:firstColumn="1" w:lastColumn="0" w:noHBand="0" w:noVBand="1"/>
      </w:tblPr>
      <w:tblGrid>
        <w:gridCol w:w="1603"/>
        <w:gridCol w:w="1369"/>
        <w:gridCol w:w="1369"/>
        <w:gridCol w:w="1369"/>
        <w:gridCol w:w="1334"/>
        <w:gridCol w:w="1417"/>
      </w:tblGrid>
      <w:tr w:rsidR="00BD1413" w:rsidRPr="00A21A5D" w14:paraId="28E75714" w14:textId="77777777" w:rsidTr="005D47E6">
        <w:trPr>
          <w:trHeight w:val="386"/>
        </w:trPr>
        <w:tc>
          <w:tcPr>
            <w:tcW w:w="1418" w:type="dxa"/>
            <w:tcBorders>
              <w:top w:val="single" w:sz="12" w:space="0" w:color="auto"/>
              <w:left w:val="single" w:sz="12" w:space="0" w:color="auto"/>
              <w:bottom w:val="single" w:sz="4" w:space="0" w:color="auto"/>
              <w:right w:val="single" w:sz="4" w:space="0" w:color="auto"/>
            </w:tcBorders>
            <w:vAlign w:val="center"/>
          </w:tcPr>
          <w:p w14:paraId="240E4487" w14:textId="445BDF27" w:rsidR="00BD1413" w:rsidRPr="00A21A5D" w:rsidRDefault="005D47E6" w:rsidP="00AB73B6">
            <w:pPr>
              <w:spacing w:after="0" w:line="360" w:lineRule="auto"/>
              <w:jc w:val="both"/>
              <w:rPr>
                <w:rFonts w:asciiTheme="majorBidi" w:hAnsiTheme="majorBidi" w:cstheme="majorBidi"/>
                <w:sz w:val="24"/>
                <w:szCs w:val="24"/>
              </w:rPr>
            </w:pPr>
            <w:r>
              <w:rPr>
                <w:rFonts w:asciiTheme="majorBidi" w:hAnsiTheme="majorBidi" w:cstheme="majorBidi"/>
                <w:sz w:val="24"/>
                <w:szCs w:val="24"/>
              </w:rPr>
              <w:t>Treatments</w:t>
            </w:r>
          </w:p>
        </w:tc>
        <w:tc>
          <w:tcPr>
            <w:tcW w:w="5441" w:type="dxa"/>
            <w:gridSpan w:val="4"/>
            <w:tcBorders>
              <w:top w:val="single" w:sz="12" w:space="0" w:color="auto"/>
              <w:left w:val="single" w:sz="4" w:space="0" w:color="auto"/>
              <w:bottom w:val="single" w:sz="4" w:space="0" w:color="auto"/>
              <w:right w:val="single" w:sz="12" w:space="0" w:color="auto"/>
            </w:tcBorders>
          </w:tcPr>
          <w:p w14:paraId="5267B52D" w14:textId="065BDDFC"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5D47E6">
              <w:rPr>
                <w:rFonts w:asciiTheme="majorBidi" w:hAnsiTheme="majorBidi" w:cstheme="majorBidi"/>
                <w:sz w:val="24"/>
                <w:szCs w:val="24"/>
              </w:rPr>
              <w:t xml:space="preserve"> Cd</w:t>
            </w:r>
            <w:r w:rsidRPr="00A21A5D">
              <w:rPr>
                <w:rFonts w:asciiTheme="majorBidi" w:hAnsiTheme="majorBidi" w:cstheme="majorBidi"/>
                <w:sz w:val="24"/>
                <w:szCs w:val="24"/>
              </w:rPr>
              <w:t>.</w:t>
            </w:r>
            <w:r w:rsidR="005D47E6">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14:paraId="6F9E59C9" w14:textId="77777777" w:rsidR="00BD1413" w:rsidRPr="00A21A5D" w:rsidRDefault="00BD1413" w:rsidP="00AB73B6">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46A20A4E" w14:textId="77777777" w:rsidTr="005D47E6">
        <w:tc>
          <w:tcPr>
            <w:tcW w:w="1418" w:type="dxa"/>
            <w:tcBorders>
              <w:top w:val="single" w:sz="4" w:space="0" w:color="auto"/>
              <w:left w:val="single" w:sz="12" w:space="0" w:color="auto"/>
              <w:bottom w:val="single" w:sz="4" w:space="0" w:color="auto"/>
              <w:right w:val="single" w:sz="4" w:space="0" w:color="auto"/>
            </w:tcBorders>
          </w:tcPr>
          <w:p w14:paraId="4E0452D6" w14:textId="1258B76E" w:rsidR="00BD1413" w:rsidRPr="00A21A5D" w:rsidRDefault="005D47E6" w:rsidP="005D47E6">
            <w:pPr>
              <w:spacing w:after="0" w:line="360" w:lineRule="auto"/>
              <w:jc w:val="both"/>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69" w:type="dxa"/>
            <w:tcBorders>
              <w:top w:val="single" w:sz="4" w:space="0" w:color="auto"/>
              <w:left w:val="single" w:sz="4" w:space="0" w:color="auto"/>
              <w:bottom w:val="single" w:sz="4" w:space="0" w:color="auto"/>
              <w:right w:val="single" w:sz="4" w:space="0" w:color="auto"/>
            </w:tcBorders>
          </w:tcPr>
          <w:p w14:paraId="16EABAE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9" w:type="dxa"/>
            <w:tcBorders>
              <w:top w:val="single" w:sz="4" w:space="0" w:color="auto"/>
              <w:left w:val="single" w:sz="4" w:space="0" w:color="auto"/>
              <w:bottom w:val="single" w:sz="4" w:space="0" w:color="auto"/>
              <w:right w:val="single" w:sz="4" w:space="0" w:color="auto"/>
            </w:tcBorders>
          </w:tcPr>
          <w:p w14:paraId="4610FD9E"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69" w:type="dxa"/>
            <w:tcBorders>
              <w:top w:val="single" w:sz="4" w:space="0" w:color="auto"/>
              <w:left w:val="single" w:sz="4" w:space="0" w:color="auto"/>
              <w:bottom w:val="single" w:sz="4" w:space="0" w:color="auto"/>
              <w:right w:val="single" w:sz="4" w:space="0" w:color="auto"/>
            </w:tcBorders>
          </w:tcPr>
          <w:p w14:paraId="14DE7E1A"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34" w:type="dxa"/>
            <w:tcBorders>
              <w:top w:val="single" w:sz="4" w:space="0" w:color="auto"/>
              <w:left w:val="single" w:sz="4" w:space="0" w:color="auto"/>
              <w:bottom w:val="single" w:sz="4" w:space="0" w:color="auto"/>
              <w:right w:val="single" w:sz="12" w:space="0" w:color="auto"/>
            </w:tcBorders>
          </w:tcPr>
          <w:p w14:paraId="36986DE8"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7" w:type="dxa"/>
            <w:vMerge/>
            <w:tcBorders>
              <w:top w:val="single" w:sz="12" w:space="0" w:color="auto"/>
              <w:left w:val="single" w:sz="12" w:space="0" w:color="auto"/>
              <w:bottom w:val="single" w:sz="12" w:space="0" w:color="auto"/>
              <w:right w:val="single" w:sz="12" w:space="0" w:color="auto"/>
            </w:tcBorders>
            <w:vAlign w:val="center"/>
          </w:tcPr>
          <w:p w14:paraId="10BD3B8B" w14:textId="77777777" w:rsidR="00BD1413" w:rsidRPr="00A21A5D" w:rsidRDefault="00BD1413" w:rsidP="00AB73B6">
            <w:pPr>
              <w:spacing w:after="0" w:line="360" w:lineRule="auto"/>
              <w:jc w:val="both"/>
              <w:rPr>
                <w:rFonts w:asciiTheme="majorBidi" w:hAnsiTheme="majorBidi" w:cstheme="majorBidi"/>
                <w:sz w:val="24"/>
                <w:szCs w:val="24"/>
              </w:rPr>
            </w:pPr>
          </w:p>
        </w:tc>
      </w:tr>
      <w:tr w:rsidR="00BD1413" w:rsidRPr="00A21A5D" w14:paraId="23BC8CFF" w14:textId="77777777" w:rsidTr="00AB73B6">
        <w:tc>
          <w:tcPr>
            <w:tcW w:w="1418" w:type="dxa"/>
            <w:tcBorders>
              <w:top w:val="single" w:sz="4" w:space="0" w:color="auto"/>
              <w:left w:val="single" w:sz="12" w:space="0" w:color="auto"/>
              <w:bottom w:val="single" w:sz="4" w:space="0" w:color="auto"/>
              <w:right w:val="single" w:sz="4" w:space="0" w:color="auto"/>
            </w:tcBorders>
          </w:tcPr>
          <w:p w14:paraId="51721EC3"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69" w:type="dxa"/>
            <w:tcBorders>
              <w:top w:val="single" w:sz="4" w:space="0" w:color="auto"/>
              <w:left w:val="single" w:sz="4" w:space="0" w:color="auto"/>
              <w:bottom w:val="single" w:sz="4" w:space="0" w:color="auto"/>
              <w:right w:val="single" w:sz="4" w:space="0" w:color="auto"/>
            </w:tcBorders>
          </w:tcPr>
          <w:p w14:paraId="2213032C"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 gh</w:t>
            </w:r>
          </w:p>
        </w:tc>
        <w:tc>
          <w:tcPr>
            <w:tcW w:w="1369" w:type="dxa"/>
            <w:tcBorders>
              <w:top w:val="single" w:sz="4" w:space="0" w:color="auto"/>
              <w:left w:val="single" w:sz="4" w:space="0" w:color="auto"/>
              <w:bottom w:val="single" w:sz="4" w:space="0" w:color="auto"/>
              <w:right w:val="single" w:sz="4" w:space="0" w:color="auto"/>
            </w:tcBorders>
          </w:tcPr>
          <w:p w14:paraId="4E6D6AC7"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1.88 h</w:t>
            </w:r>
          </w:p>
        </w:tc>
        <w:tc>
          <w:tcPr>
            <w:tcW w:w="1369" w:type="dxa"/>
            <w:tcBorders>
              <w:top w:val="single" w:sz="4" w:space="0" w:color="auto"/>
              <w:left w:val="single" w:sz="4" w:space="0" w:color="auto"/>
              <w:bottom w:val="single" w:sz="4" w:space="0" w:color="auto"/>
              <w:right w:val="single" w:sz="4" w:space="0" w:color="auto"/>
            </w:tcBorders>
          </w:tcPr>
          <w:p w14:paraId="56A62C2F"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3.03 d</w:t>
            </w:r>
          </w:p>
        </w:tc>
        <w:tc>
          <w:tcPr>
            <w:tcW w:w="1334" w:type="dxa"/>
            <w:tcBorders>
              <w:top w:val="single" w:sz="4" w:space="0" w:color="auto"/>
              <w:left w:val="single" w:sz="4" w:space="0" w:color="auto"/>
              <w:bottom w:val="single" w:sz="4" w:space="0" w:color="auto"/>
              <w:right w:val="single" w:sz="12" w:space="0" w:color="auto"/>
            </w:tcBorders>
          </w:tcPr>
          <w:p w14:paraId="3FF9E363"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2.31 f</w:t>
            </w:r>
          </w:p>
        </w:tc>
        <w:tc>
          <w:tcPr>
            <w:tcW w:w="1417" w:type="dxa"/>
            <w:tcBorders>
              <w:top w:val="single" w:sz="12" w:space="0" w:color="auto"/>
              <w:left w:val="single" w:sz="12" w:space="0" w:color="auto"/>
              <w:bottom w:val="single" w:sz="12" w:space="0" w:color="auto"/>
              <w:right w:val="single" w:sz="12" w:space="0" w:color="auto"/>
            </w:tcBorders>
          </w:tcPr>
          <w:p w14:paraId="70951E69"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2.31 b</w:t>
            </w:r>
          </w:p>
        </w:tc>
      </w:tr>
      <w:tr w:rsidR="00BD1413" w:rsidRPr="00A21A5D" w14:paraId="51B8F2EE" w14:textId="77777777" w:rsidTr="00AB73B6">
        <w:tc>
          <w:tcPr>
            <w:tcW w:w="1418" w:type="dxa"/>
            <w:tcBorders>
              <w:top w:val="single" w:sz="4" w:space="0" w:color="auto"/>
              <w:left w:val="single" w:sz="12" w:space="0" w:color="auto"/>
              <w:bottom w:val="single" w:sz="4" w:space="0" w:color="auto"/>
              <w:right w:val="single" w:sz="4" w:space="0" w:color="auto"/>
            </w:tcBorders>
          </w:tcPr>
          <w:p w14:paraId="1379C704"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69" w:type="dxa"/>
            <w:tcBorders>
              <w:top w:val="single" w:sz="4" w:space="0" w:color="auto"/>
              <w:left w:val="single" w:sz="4" w:space="0" w:color="auto"/>
              <w:bottom w:val="single" w:sz="4" w:space="0" w:color="auto"/>
              <w:right w:val="single" w:sz="4" w:space="0" w:color="auto"/>
            </w:tcBorders>
          </w:tcPr>
          <w:p w14:paraId="41D496A8"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2.03 g</w:t>
            </w:r>
          </w:p>
        </w:tc>
        <w:tc>
          <w:tcPr>
            <w:tcW w:w="1369" w:type="dxa"/>
            <w:tcBorders>
              <w:top w:val="single" w:sz="4" w:space="0" w:color="auto"/>
              <w:left w:val="single" w:sz="4" w:space="0" w:color="auto"/>
              <w:bottom w:val="single" w:sz="4" w:space="0" w:color="auto"/>
              <w:right w:val="single" w:sz="4" w:space="0" w:color="auto"/>
            </w:tcBorders>
          </w:tcPr>
          <w:p w14:paraId="13A47956"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3.94 bc</w:t>
            </w:r>
          </w:p>
        </w:tc>
        <w:tc>
          <w:tcPr>
            <w:tcW w:w="1369" w:type="dxa"/>
            <w:tcBorders>
              <w:top w:val="single" w:sz="4" w:space="0" w:color="auto"/>
              <w:left w:val="single" w:sz="4" w:space="0" w:color="auto"/>
              <w:bottom w:val="single" w:sz="4" w:space="0" w:color="auto"/>
              <w:right w:val="single" w:sz="4" w:space="0" w:color="auto"/>
            </w:tcBorders>
          </w:tcPr>
          <w:p w14:paraId="27CF849A"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3.91 c</w:t>
            </w:r>
          </w:p>
        </w:tc>
        <w:tc>
          <w:tcPr>
            <w:tcW w:w="1334" w:type="dxa"/>
            <w:tcBorders>
              <w:top w:val="single" w:sz="4" w:space="0" w:color="auto"/>
              <w:left w:val="single" w:sz="4" w:space="0" w:color="auto"/>
              <w:bottom w:val="single" w:sz="4" w:space="0" w:color="auto"/>
              <w:right w:val="single" w:sz="12" w:space="0" w:color="auto"/>
            </w:tcBorders>
          </w:tcPr>
          <w:p w14:paraId="5F1ECFCD"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2.72 e</w:t>
            </w:r>
          </w:p>
        </w:tc>
        <w:tc>
          <w:tcPr>
            <w:tcW w:w="1417" w:type="dxa"/>
            <w:tcBorders>
              <w:top w:val="single" w:sz="12" w:space="0" w:color="auto"/>
              <w:left w:val="single" w:sz="12" w:space="0" w:color="auto"/>
              <w:bottom w:val="single" w:sz="12" w:space="0" w:color="auto"/>
              <w:right w:val="single" w:sz="12" w:space="0" w:color="auto"/>
            </w:tcBorders>
          </w:tcPr>
          <w:p w14:paraId="3C16CCBB"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3.15 a</w:t>
            </w:r>
          </w:p>
        </w:tc>
      </w:tr>
      <w:tr w:rsidR="00BD1413" w:rsidRPr="00A21A5D" w14:paraId="2A2DDA21" w14:textId="77777777" w:rsidTr="00AB73B6">
        <w:tc>
          <w:tcPr>
            <w:tcW w:w="1418" w:type="dxa"/>
            <w:tcBorders>
              <w:top w:val="single" w:sz="4" w:space="0" w:color="auto"/>
              <w:left w:val="single" w:sz="12" w:space="0" w:color="auto"/>
              <w:bottom w:val="single" w:sz="4" w:space="0" w:color="auto"/>
              <w:right w:val="single" w:sz="4" w:space="0" w:color="auto"/>
            </w:tcBorders>
          </w:tcPr>
          <w:p w14:paraId="3F4C7BDD"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69" w:type="dxa"/>
            <w:tcBorders>
              <w:top w:val="single" w:sz="4" w:space="0" w:color="auto"/>
              <w:left w:val="single" w:sz="4" w:space="0" w:color="auto"/>
              <w:bottom w:val="single" w:sz="4" w:space="0" w:color="auto"/>
              <w:right w:val="single" w:sz="4" w:space="0" w:color="auto"/>
            </w:tcBorders>
          </w:tcPr>
          <w:p w14:paraId="74389A3C"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1.59 i</w:t>
            </w:r>
          </w:p>
        </w:tc>
        <w:tc>
          <w:tcPr>
            <w:tcW w:w="1369" w:type="dxa"/>
            <w:tcBorders>
              <w:top w:val="single" w:sz="4" w:space="0" w:color="auto"/>
              <w:left w:val="single" w:sz="4" w:space="0" w:color="auto"/>
              <w:bottom w:val="single" w:sz="4" w:space="0" w:color="auto"/>
              <w:right w:val="single" w:sz="4" w:space="0" w:color="auto"/>
            </w:tcBorders>
          </w:tcPr>
          <w:p w14:paraId="3A81DE8B"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1.97 gh</w:t>
            </w:r>
          </w:p>
        </w:tc>
        <w:tc>
          <w:tcPr>
            <w:tcW w:w="1369" w:type="dxa"/>
            <w:tcBorders>
              <w:top w:val="single" w:sz="4" w:space="0" w:color="auto"/>
              <w:left w:val="single" w:sz="4" w:space="0" w:color="auto"/>
              <w:bottom w:val="single" w:sz="4" w:space="0" w:color="auto"/>
              <w:right w:val="single" w:sz="4" w:space="0" w:color="auto"/>
            </w:tcBorders>
          </w:tcPr>
          <w:p w14:paraId="23433FF5"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1.97 gh</w:t>
            </w:r>
          </w:p>
        </w:tc>
        <w:tc>
          <w:tcPr>
            <w:tcW w:w="1334" w:type="dxa"/>
            <w:tcBorders>
              <w:top w:val="single" w:sz="4" w:space="0" w:color="auto"/>
              <w:left w:val="single" w:sz="4" w:space="0" w:color="auto"/>
              <w:bottom w:val="single" w:sz="4" w:space="0" w:color="auto"/>
              <w:right w:val="single" w:sz="12" w:space="0" w:color="auto"/>
            </w:tcBorders>
          </w:tcPr>
          <w:p w14:paraId="65F95C17"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2.59 e</w:t>
            </w:r>
          </w:p>
        </w:tc>
        <w:tc>
          <w:tcPr>
            <w:tcW w:w="1417" w:type="dxa"/>
            <w:tcBorders>
              <w:top w:val="single" w:sz="12" w:space="0" w:color="auto"/>
              <w:left w:val="single" w:sz="12" w:space="0" w:color="auto"/>
              <w:bottom w:val="single" w:sz="12" w:space="0" w:color="auto"/>
              <w:right w:val="single" w:sz="12" w:space="0" w:color="auto"/>
            </w:tcBorders>
          </w:tcPr>
          <w:p w14:paraId="2A4EC023"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2.03 c</w:t>
            </w:r>
          </w:p>
        </w:tc>
      </w:tr>
      <w:tr w:rsidR="00BD1413" w:rsidRPr="00A21A5D" w14:paraId="22CFF271" w14:textId="77777777" w:rsidTr="00AB73B6">
        <w:tc>
          <w:tcPr>
            <w:tcW w:w="1418" w:type="dxa"/>
            <w:tcBorders>
              <w:top w:val="single" w:sz="4" w:space="0" w:color="auto"/>
              <w:left w:val="single" w:sz="12" w:space="0" w:color="auto"/>
              <w:bottom w:val="single" w:sz="4" w:space="0" w:color="auto"/>
              <w:right w:val="single" w:sz="4" w:space="0" w:color="auto"/>
            </w:tcBorders>
          </w:tcPr>
          <w:p w14:paraId="3C15EE8B"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69" w:type="dxa"/>
            <w:tcBorders>
              <w:top w:val="single" w:sz="4" w:space="0" w:color="auto"/>
              <w:left w:val="single" w:sz="4" w:space="0" w:color="auto"/>
              <w:bottom w:val="single" w:sz="4" w:space="0" w:color="auto"/>
              <w:right w:val="single" w:sz="4" w:space="0" w:color="auto"/>
            </w:tcBorders>
          </w:tcPr>
          <w:p w14:paraId="306D1A12"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1.41 j</w:t>
            </w:r>
          </w:p>
        </w:tc>
        <w:tc>
          <w:tcPr>
            <w:tcW w:w="1369" w:type="dxa"/>
            <w:tcBorders>
              <w:top w:val="single" w:sz="4" w:space="0" w:color="auto"/>
              <w:left w:val="single" w:sz="4" w:space="0" w:color="auto"/>
              <w:bottom w:val="single" w:sz="4" w:space="0" w:color="auto"/>
              <w:right w:val="single" w:sz="4" w:space="0" w:color="auto"/>
            </w:tcBorders>
          </w:tcPr>
          <w:p w14:paraId="648DFAA1"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3.03 d</w:t>
            </w:r>
          </w:p>
        </w:tc>
        <w:tc>
          <w:tcPr>
            <w:tcW w:w="1369" w:type="dxa"/>
            <w:tcBorders>
              <w:top w:val="single" w:sz="4" w:space="0" w:color="auto"/>
              <w:left w:val="single" w:sz="4" w:space="0" w:color="auto"/>
              <w:bottom w:val="single" w:sz="4" w:space="0" w:color="auto"/>
              <w:right w:val="single" w:sz="4" w:space="0" w:color="auto"/>
            </w:tcBorders>
          </w:tcPr>
          <w:p w14:paraId="35D4E761"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4.06 b</w:t>
            </w:r>
          </w:p>
        </w:tc>
        <w:tc>
          <w:tcPr>
            <w:tcW w:w="1334" w:type="dxa"/>
            <w:tcBorders>
              <w:top w:val="single" w:sz="4" w:space="0" w:color="auto"/>
              <w:left w:val="single" w:sz="4" w:space="0" w:color="auto"/>
              <w:bottom w:val="single" w:sz="4" w:space="0" w:color="auto"/>
              <w:right w:val="single" w:sz="12" w:space="0" w:color="auto"/>
            </w:tcBorders>
          </w:tcPr>
          <w:p w14:paraId="43BD3580"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4.25 a</w:t>
            </w:r>
          </w:p>
        </w:tc>
        <w:tc>
          <w:tcPr>
            <w:tcW w:w="1417" w:type="dxa"/>
            <w:tcBorders>
              <w:top w:val="single" w:sz="12" w:space="0" w:color="auto"/>
              <w:left w:val="single" w:sz="12" w:space="0" w:color="auto"/>
              <w:bottom w:val="single" w:sz="12" w:space="0" w:color="auto"/>
              <w:right w:val="single" w:sz="12" w:space="0" w:color="auto"/>
            </w:tcBorders>
          </w:tcPr>
          <w:p w14:paraId="4CBA515B"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3.19 a</w:t>
            </w:r>
          </w:p>
        </w:tc>
      </w:tr>
      <w:tr w:rsidR="00BD1413" w:rsidRPr="00A21A5D" w14:paraId="026DC267" w14:textId="77777777" w:rsidTr="00AB73B6">
        <w:tc>
          <w:tcPr>
            <w:tcW w:w="1418" w:type="dxa"/>
            <w:tcBorders>
              <w:top w:val="single" w:sz="4" w:space="0" w:color="auto"/>
              <w:left w:val="single" w:sz="12" w:space="0" w:color="auto"/>
              <w:bottom w:val="single" w:sz="12" w:space="0" w:color="auto"/>
              <w:right w:val="single" w:sz="4" w:space="0" w:color="auto"/>
            </w:tcBorders>
          </w:tcPr>
          <w:p w14:paraId="1E949F7C"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69" w:type="dxa"/>
            <w:tcBorders>
              <w:top w:val="single" w:sz="4" w:space="0" w:color="auto"/>
              <w:left w:val="single" w:sz="4" w:space="0" w:color="auto"/>
              <w:bottom w:val="single" w:sz="12" w:space="0" w:color="auto"/>
              <w:right w:val="single" w:sz="4" w:space="0" w:color="auto"/>
            </w:tcBorders>
          </w:tcPr>
          <w:p w14:paraId="46B727FF"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3.13 d</w:t>
            </w:r>
          </w:p>
        </w:tc>
        <w:tc>
          <w:tcPr>
            <w:tcW w:w="1369" w:type="dxa"/>
            <w:tcBorders>
              <w:top w:val="single" w:sz="4" w:space="0" w:color="auto"/>
              <w:left w:val="single" w:sz="4" w:space="0" w:color="auto"/>
              <w:bottom w:val="single" w:sz="12" w:space="0" w:color="auto"/>
              <w:right w:val="single" w:sz="4" w:space="0" w:color="auto"/>
            </w:tcBorders>
          </w:tcPr>
          <w:p w14:paraId="7B863434"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2.38 f</w:t>
            </w:r>
          </w:p>
        </w:tc>
        <w:tc>
          <w:tcPr>
            <w:tcW w:w="1369" w:type="dxa"/>
            <w:tcBorders>
              <w:top w:val="single" w:sz="4" w:space="0" w:color="auto"/>
              <w:left w:val="single" w:sz="4" w:space="0" w:color="auto"/>
              <w:bottom w:val="single" w:sz="12" w:space="0" w:color="auto"/>
              <w:right w:val="single" w:sz="4" w:space="0" w:color="auto"/>
            </w:tcBorders>
          </w:tcPr>
          <w:p w14:paraId="668DB589"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0.47 k</w:t>
            </w:r>
          </w:p>
        </w:tc>
        <w:tc>
          <w:tcPr>
            <w:tcW w:w="1334" w:type="dxa"/>
            <w:tcBorders>
              <w:top w:val="single" w:sz="4" w:space="0" w:color="auto"/>
              <w:left w:val="single" w:sz="4" w:space="0" w:color="auto"/>
              <w:bottom w:val="single" w:sz="12" w:space="0" w:color="auto"/>
              <w:right w:val="single" w:sz="12" w:space="0" w:color="auto"/>
            </w:tcBorders>
          </w:tcPr>
          <w:p w14:paraId="657A3257"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2.28 f</w:t>
            </w:r>
          </w:p>
        </w:tc>
        <w:tc>
          <w:tcPr>
            <w:tcW w:w="1417" w:type="dxa"/>
            <w:tcBorders>
              <w:top w:val="single" w:sz="12" w:space="0" w:color="auto"/>
              <w:left w:val="single" w:sz="12" w:space="0" w:color="auto"/>
              <w:bottom w:val="single" w:sz="12" w:space="0" w:color="auto"/>
              <w:right w:val="single" w:sz="12" w:space="0" w:color="auto"/>
            </w:tcBorders>
          </w:tcPr>
          <w:p w14:paraId="1BEA3130"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2.06 c</w:t>
            </w:r>
          </w:p>
        </w:tc>
      </w:tr>
      <w:tr w:rsidR="00BD1413" w:rsidRPr="00A21A5D" w14:paraId="2A02D854" w14:textId="77777777" w:rsidTr="00AB73B6">
        <w:trPr>
          <w:gridAfter w:val="1"/>
          <w:wAfter w:w="1417" w:type="dxa"/>
        </w:trPr>
        <w:tc>
          <w:tcPr>
            <w:tcW w:w="1418" w:type="dxa"/>
            <w:tcBorders>
              <w:top w:val="single" w:sz="12" w:space="0" w:color="auto"/>
              <w:left w:val="single" w:sz="12" w:space="0" w:color="auto"/>
              <w:bottom w:val="single" w:sz="12" w:space="0" w:color="auto"/>
              <w:right w:val="single" w:sz="12" w:space="0" w:color="auto"/>
            </w:tcBorders>
          </w:tcPr>
          <w:p w14:paraId="47C7933A"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69" w:type="dxa"/>
            <w:tcBorders>
              <w:top w:val="single" w:sz="12" w:space="0" w:color="auto"/>
              <w:left w:val="single" w:sz="12" w:space="0" w:color="auto"/>
              <w:bottom w:val="single" w:sz="12" w:space="0" w:color="auto"/>
              <w:right w:val="single" w:sz="12" w:space="0" w:color="auto"/>
            </w:tcBorders>
          </w:tcPr>
          <w:p w14:paraId="4E67FF8C" w14:textId="77777777" w:rsidR="00BD1413" w:rsidRPr="00A21A5D" w:rsidRDefault="00BD1413" w:rsidP="004B7EFF">
            <w:pPr>
              <w:tabs>
                <w:tab w:val="left" w:pos="1187"/>
              </w:tabs>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2.03 c</w:t>
            </w:r>
          </w:p>
        </w:tc>
        <w:tc>
          <w:tcPr>
            <w:tcW w:w="1369" w:type="dxa"/>
            <w:tcBorders>
              <w:top w:val="single" w:sz="12" w:space="0" w:color="auto"/>
              <w:left w:val="single" w:sz="12" w:space="0" w:color="auto"/>
              <w:bottom w:val="single" w:sz="12" w:space="0" w:color="auto"/>
              <w:right w:val="single" w:sz="12" w:space="0" w:color="auto"/>
            </w:tcBorders>
          </w:tcPr>
          <w:p w14:paraId="06C388C9"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2.64 b</w:t>
            </w:r>
          </w:p>
        </w:tc>
        <w:tc>
          <w:tcPr>
            <w:tcW w:w="1369" w:type="dxa"/>
            <w:tcBorders>
              <w:top w:val="single" w:sz="12" w:space="0" w:color="auto"/>
              <w:left w:val="single" w:sz="12" w:space="0" w:color="auto"/>
              <w:bottom w:val="single" w:sz="12" w:space="0" w:color="auto"/>
              <w:right w:val="single" w:sz="12" w:space="0" w:color="auto"/>
            </w:tcBorders>
          </w:tcPr>
          <w:p w14:paraId="16634237"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2.69 b</w:t>
            </w:r>
          </w:p>
        </w:tc>
        <w:tc>
          <w:tcPr>
            <w:tcW w:w="1334" w:type="dxa"/>
            <w:tcBorders>
              <w:top w:val="single" w:sz="12" w:space="0" w:color="auto"/>
              <w:left w:val="single" w:sz="12" w:space="0" w:color="auto"/>
              <w:bottom w:val="single" w:sz="12" w:space="0" w:color="auto"/>
              <w:right w:val="single" w:sz="12" w:space="0" w:color="auto"/>
            </w:tcBorders>
          </w:tcPr>
          <w:p w14:paraId="78EFFE7C" w14:textId="77777777" w:rsidR="00BD1413" w:rsidRPr="00A21A5D" w:rsidRDefault="00BD1413" w:rsidP="004B7EFF">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2.83 a</w:t>
            </w:r>
          </w:p>
        </w:tc>
      </w:tr>
      <w:tr w:rsidR="00BD1413" w:rsidRPr="00A21A5D" w14:paraId="18A54BF2" w14:textId="77777777" w:rsidTr="00AB73B6">
        <w:tc>
          <w:tcPr>
            <w:tcW w:w="8276" w:type="dxa"/>
            <w:gridSpan w:val="6"/>
            <w:tcBorders>
              <w:left w:val="nil"/>
              <w:bottom w:val="nil"/>
              <w:right w:val="nil"/>
            </w:tcBorders>
          </w:tcPr>
          <w:p w14:paraId="4A31DCF7" w14:textId="77777777" w:rsidR="00BD1413" w:rsidRPr="00A21A5D" w:rsidRDefault="00BD1413" w:rsidP="00AB73B6">
            <w:pPr>
              <w:spacing w:after="0" w:line="360" w:lineRule="auto"/>
              <w:ind w:hanging="270"/>
              <w:jc w:val="both"/>
              <w:rPr>
                <w:rFonts w:asciiTheme="majorBidi" w:hAnsiTheme="majorBidi" w:cstheme="majorBidi"/>
                <w:sz w:val="24"/>
                <w:szCs w:val="24"/>
              </w:rPr>
            </w:pPr>
            <w:r w:rsidRPr="00A21A5D">
              <w:rPr>
                <w:rFonts w:asciiTheme="majorBidi" w:hAnsiTheme="majorBidi" w:cstheme="majorBidi"/>
                <w:sz w:val="24"/>
                <w:szCs w:val="24"/>
              </w:rPr>
              <w:t xml:space="preserve">* Means followed by the same letter factor and their interactions are not significantly different at p ≤ 0.05 according to Duncan`s Multiple Range test and vice versa. </w:t>
            </w:r>
          </w:p>
          <w:p w14:paraId="75F6D063" w14:textId="77777777" w:rsidR="00BD1413" w:rsidRPr="00A21A5D" w:rsidRDefault="00BD1413" w:rsidP="00AB73B6">
            <w:pPr>
              <w:spacing w:after="0" w:line="360" w:lineRule="auto"/>
              <w:ind w:hanging="270"/>
              <w:jc w:val="both"/>
              <w:rPr>
                <w:rFonts w:asciiTheme="majorBidi" w:hAnsiTheme="majorBidi" w:cstheme="majorBidi"/>
                <w:sz w:val="24"/>
                <w:szCs w:val="24"/>
              </w:rPr>
            </w:pPr>
          </w:p>
        </w:tc>
      </w:tr>
    </w:tbl>
    <w:p w14:paraId="0745824C" w14:textId="77777777" w:rsidR="00AB73B6" w:rsidRPr="00A21A5D" w:rsidRDefault="00AB73B6" w:rsidP="00BD1413">
      <w:pPr>
        <w:spacing w:after="0" w:line="360" w:lineRule="auto"/>
        <w:jc w:val="both"/>
        <w:rPr>
          <w:rFonts w:asciiTheme="majorBidi" w:hAnsiTheme="majorBidi" w:cstheme="majorBidi"/>
          <w:b/>
          <w:bCs/>
          <w:color w:val="000000" w:themeColor="text1"/>
          <w:sz w:val="24"/>
          <w:szCs w:val="24"/>
        </w:rPr>
      </w:pPr>
    </w:p>
    <w:p w14:paraId="185F3EA2" w14:textId="03CA69B2" w:rsidR="00BD1413" w:rsidRPr="00A21A5D" w:rsidRDefault="00FF72A4" w:rsidP="00BD1413">
      <w:pPr>
        <w:spacing w:after="0"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4.3.3. Leaves Proline Content </w:t>
      </w:r>
      <w:r w:rsidRPr="00A21A5D">
        <w:rPr>
          <w:rFonts w:ascii="Times New Roman" w:eastAsia="Calibri" w:hAnsi="Times New Roman" w:cs="Times New Roman"/>
          <w:b/>
          <w:bCs/>
          <w:sz w:val="24"/>
          <w:szCs w:val="24"/>
        </w:rPr>
        <w:t>(μg.ml</w:t>
      </w:r>
      <w:r w:rsidRPr="00A21A5D">
        <w:rPr>
          <w:rFonts w:ascii="Times New Roman" w:eastAsia="Calibri" w:hAnsi="Times New Roman" w:cs="Times New Roman"/>
          <w:b/>
          <w:bCs/>
          <w:sz w:val="24"/>
          <w:szCs w:val="24"/>
          <w:vertAlign w:val="superscript"/>
        </w:rPr>
        <w:t>-1</w:t>
      </w:r>
      <w:r w:rsidRPr="00A21A5D">
        <w:rPr>
          <w:rFonts w:ascii="Times New Roman" w:eastAsia="Calibri" w:hAnsi="Times New Roman" w:cs="Times New Roman"/>
          <w:b/>
          <w:bCs/>
          <w:sz w:val="24"/>
          <w:szCs w:val="24"/>
        </w:rPr>
        <w:t>)</w:t>
      </w:r>
    </w:p>
    <w:p w14:paraId="18F29DC7" w14:textId="008A7327" w:rsidR="00BD1413" w:rsidRPr="00A21A5D" w:rsidRDefault="00026757" w:rsidP="00D929DD">
      <w:pPr>
        <w:spacing w:after="0" w:line="360" w:lineRule="auto"/>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The results from (Table 4.18) show, i</w:t>
      </w:r>
      <w:r w:rsidR="00BD1413" w:rsidRPr="00A21A5D">
        <w:rPr>
          <w:rFonts w:asciiTheme="majorBidi" w:hAnsiTheme="majorBidi" w:cstheme="majorBidi"/>
          <w:color w:val="000000" w:themeColor="text1"/>
          <w:sz w:val="24"/>
          <w:szCs w:val="24"/>
        </w:rPr>
        <w:t xml:space="preserve">n comparison to other treatments, the plant watered with 1000 gauss treated water significantly increased the proline content of the leaves to 71.39 </w:t>
      </w:r>
      <w:r w:rsidR="00FF72A4" w:rsidRPr="00A21A5D">
        <w:rPr>
          <w:rFonts w:ascii="Times New Roman" w:eastAsia="Calibri" w:hAnsi="Times New Roman" w:cs="Times New Roman"/>
          <w:sz w:val="24"/>
          <w:szCs w:val="24"/>
        </w:rPr>
        <w:t>μg.ml</w:t>
      </w:r>
      <w:r w:rsidR="00FF72A4" w:rsidRPr="00A21A5D">
        <w:rPr>
          <w:rFonts w:ascii="Times New Roman" w:eastAsia="Calibri" w:hAnsi="Times New Roman" w:cs="Times New Roman"/>
          <w:sz w:val="24"/>
          <w:szCs w:val="24"/>
          <w:vertAlign w:val="superscript"/>
        </w:rPr>
        <w:t>-1</w:t>
      </w:r>
      <w:r w:rsidR="00BD1413" w:rsidRPr="00A21A5D">
        <w:rPr>
          <w:rFonts w:asciiTheme="majorBidi" w:hAnsiTheme="majorBidi" w:cstheme="majorBidi"/>
          <w:color w:val="000000" w:themeColor="text1"/>
          <w:sz w:val="24"/>
          <w:szCs w:val="24"/>
        </w:rPr>
        <w:t xml:space="preserve">fresh weight and increasing the power to 2000 gauss decreased the proline content significantly to 39.4 </w:t>
      </w:r>
      <w:r w:rsidR="00FF72A4" w:rsidRPr="00A21A5D">
        <w:rPr>
          <w:rFonts w:ascii="Times New Roman" w:eastAsia="Calibri" w:hAnsi="Times New Roman" w:cs="Times New Roman"/>
          <w:sz w:val="24"/>
          <w:szCs w:val="24"/>
        </w:rPr>
        <w:t>μg.ml</w:t>
      </w:r>
      <w:r w:rsidR="00FF72A4" w:rsidRPr="00A21A5D">
        <w:rPr>
          <w:rFonts w:ascii="Times New Roman" w:eastAsia="Calibri" w:hAnsi="Times New Roman" w:cs="Times New Roman"/>
          <w:sz w:val="24"/>
          <w:szCs w:val="24"/>
          <w:vertAlign w:val="superscript"/>
        </w:rPr>
        <w:t>-1</w:t>
      </w:r>
      <w:r w:rsidR="00BD1413" w:rsidRPr="00A21A5D">
        <w:rPr>
          <w:rFonts w:asciiTheme="majorBidi" w:hAnsiTheme="majorBidi" w:cstheme="majorBidi"/>
          <w:color w:val="000000" w:themeColor="text1"/>
          <w:sz w:val="24"/>
          <w:szCs w:val="24"/>
        </w:rPr>
        <w:t xml:space="preserve"> fresh weight</w:t>
      </w:r>
      <w:r w:rsidR="00562126" w:rsidRPr="00A21A5D">
        <w:rPr>
          <w:rFonts w:asciiTheme="majorBidi" w:hAnsiTheme="majorBidi" w:cstheme="majorBidi"/>
          <w:color w:val="000000" w:themeColor="text1"/>
          <w:sz w:val="24"/>
          <w:szCs w:val="24"/>
        </w:rPr>
        <w:t>,</w:t>
      </w:r>
      <w:r w:rsidR="00BD1413" w:rsidRPr="00A21A5D">
        <w:rPr>
          <w:rFonts w:asciiTheme="majorBidi" w:hAnsiTheme="majorBidi" w:cstheme="majorBidi"/>
          <w:color w:val="000000" w:themeColor="text1"/>
          <w:sz w:val="24"/>
          <w:szCs w:val="24"/>
        </w:rPr>
        <w:t xml:space="preserve"> compared to</w:t>
      </w:r>
      <w:r w:rsidR="00562126" w:rsidRPr="00A21A5D">
        <w:rPr>
          <w:rFonts w:asciiTheme="majorBidi" w:hAnsiTheme="majorBidi" w:cstheme="majorBidi"/>
          <w:color w:val="000000" w:themeColor="text1"/>
          <w:sz w:val="24"/>
          <w:szCs w:val="24"/>
        </w:rPr>
        <w:t xml:space="preserve"> the</w:t>
      </w:r>
      <w:r w:rsidR="00BD1413" w:rsidRPr="00A21A5D">
        <w:rPr>
          <w:rFonts w:asciiTheme="majorBidi" w:hAnsiTheme="majorBidi" w:cstheme="majorBidi"/>
          <w:color w:val="000000" w:themeColor="text1"/>
          <w:sz w:val="24"/>
          <w:szCs w:val="24"/>
        </w:rPr>
        <w:t xml:space="preserve"> other treatment.</w:t>
      </w:r>
      <w:r w:rsidR="00BD1413" w:rsidRPr="00A21A5D">
        <w:rPr>
          <w:rFonts w:asciiTheme="majorBidi" w:hAnsiTheme="majorBidi" w:cstheme="majorBidi"/>
          <w:sz w:val="24"/>
          <w:szCs w:val="24"/>
        </w:rPr>
        <w:t xml:space="preserve"> Proline concentrations increased significantly with increases in Cd concentration to 6.66 and 10 </w:t>
      </w:r>
      <w:r w:rsidR="00BD1413" w:rsidRPr="004A284F">
        <w:rPr>
          <w:rFonts w:asciiTheme="majorBidi" w:hAnsiTheme="majorBidi" w:cstheme="majorBidi"/>
          <w:sz w:val="24"/>
          <w:szCs w:val="24"/>
        </w:rPr>
        <w:t>mg</w:t>
      </w:r>
      <w:r w:rsidR="00334B8C" w:rsidRPr="004A284F">
        <w:rPr>
          <w:rFonts w:asciiTheme="majorBidi" w:hAnsiTheme="majorBidi" w:cstheme="majorBidi"/>
          <w:sz w:val="24"/>
          <w:szCs w:val="24"/>
        </w:rPr>
        <w:t xml:space="preserve"> Cd.</w:t>
      </w:r>
      <w:r w:rsidR="00BD1413" w:rsidRPr="004A284F">
        <w:rPr>
          <w:rFonts w:asciiTheme="majorBidi" w:hAnsiTheme="majorBidi" w:cstheme="majorBidi"/>
          <w:sz w:val="24"/>
          <w:szCs w:val="24"/>
        </w:rPr>
        <w:t xml:space="preserve"> Kg</w:t>
      </w:r>
      <w:r w:rsidR="00BD1413" w:rsidRPr="004A284F">
        <w:rPr>
          <w:rFonts w:asciiTheme="majorBidi" w:hAnsiTheme="majorBidi" w:cstheme="majorBidi"/>
          <w:sz w:val="24"/>
          <w:szCs w:val="24"/>
          <w:vertAlign w:val="superscript"/>
        </w:rPr>
        <w:t>-1</w:t>
      </w:r>
      <w:r w:rsidR="00BD1413" w:rsidRPr="004A284F">
        <w:rPr>
          <w:rFonts w:asciiTheme="majorBidi" w:hAnsiTheme="majorBidi" w:cstheme="majorBidi"/>
          <w:sz w:val="24"/>
          <w:szCs w:val="24"/>
        </w:rPr>
        <w:t xml:space="preserve"> soil</w:t>
      </w:r>
      <w:r w:rsidR="00562126" w:rsidRPr="004A284F">
        <w:rPr>
          <w:rFonts w:asciiTheme="majorBidi" w:hAnsiTheme="majorBidi" w:cstheme="majorBidi"/>
          <w:sz w:val="24"/>
          <w:szCs w:val="24"/>
        </w:rPr>
        <w:t>,</w:t>
      </w:r>
      <w:r w:rsidR="00BD1413" w:rsidRPr="004A284F">
        <w:rPr>
          <w:rFonts w:asciiTheme="majorBidi" w:hAnsiTheme="majorBidi" w:cstheme="majorBidi"/>
          <w:sz w:val="24"/>
          <w:szCs w:val="24"/>
        </w:rPr>
        <w:t xml:space="preserve"> compared to the control treatment, which reached 62.29 </w:t>
      </w:r>
      <w:r w:rsidR="00FF72A4" w:rsidRPr="004A284F">
        <w:rPr>
          <w:rFonts w:ascii="Times New Roman" w:eastAsia="Calibri" w:hAnsi="Times New Roman" w:cs="Times New Roman"/>
          <w:sz w:val="24"/>
          <w:szCs w:val="24"/>
        </w:rPr>
        <w:t>μg.ml</w:t>
      </w:r>
      <w:r w:rsidR="00FF72A4" w:rsidRPr="004A284F">
        <w:rPr>
          <w:rFonts w:ascii="Times New Roman" w:eastAsia="Calibri" w:hAnsi="Times New Roman" w:cs="Times New Roman"/>
          <w:sz w:val="24"/>
          <w:szCs w:val="24"/>
          <w:vertAlign w:val="superscript"/>
        </w:rPr>
        <w:t>-1</w:t>
      </w:r>
      <w:r w:rsidR="00D929DD" w:rsidRPr="004A284F">
        <w:rPr>
          <w:rFonts w:asciiTheme="majorBidi" w:hAnsiTheme="majorBidi" w:cstheme="majorBidi"/>
          <w:sz w:val="24"/>
          <w:szCs w:val="24"/>
        </w:rPr>
        <w:t xml:space="preserve">fresh weight. </w:t>
      </w:r>
      <w:r w:rsidR="00BD1413" w:rsidRPr="004A284F">
        <w:rPr>
          <w:rFonts w:asciiTheme="majorBidi" w:hAnsiTheme="majorBidi" w:cstheme="majorBidi"/>
          <w:sz w:val="24"/>
          <w:szCs w:val="24"/>
        </w:rPr>
        <w:t xml:space="preserve">In comparison to other interaction treatments, the interaction treatments G0 x Cd10 </w:t>
      </w:r>
      <w:r w:rsidR="008C0773" w:rsidRPr="004A284F">
        <w:rPr>
          <w:rFonts w:asciiTheme="majorBidi" w:hAnsiTheme="majorBidi" w:cstheme="majorBidi"/>
          <w:sz w:val="24"/>
          <w:szCs w:val="24"/>
        </w:rPr>
        <w:t>mg</w:t>
      </w:r>
      <w:r w:rsidR="00334B8C" w:rsidRPr="004A284F">
        <w:rPr>
          <w:rFonts w:asciiTheme="majorBidi" w:hAnsiTheme="majorBidi" w:cstheme="majorBidi"/>
          <w:sz w:val="24"/>
          <w:szCs w:val="24"/>
        </w:rPr>
        <w:t xml:space="preserve"> Cd</w:t>
      </w:r>
      <w:r w:rsidR="008C0773" w:rsidRPr="004A284F">
        <w:rPr>
          <w:rFonts w:asciiTheme="majorBidi" w:hAnsiTheme="majorBidi" w:cstheme="majorBidi"/>
          <w:sz w:val="24"/>
          <w:szCs w:val="24"/>
        </w:rPr>
        <w:t>.</w:t>
      </w:r>
      <w:r w:rsidR="00334B8C" w:rsidRPr="004A284F">
        <w:rPr>
          <w:rFonts w:asciiTheme="majorBidi" w:hAnsiTheme="majorBidi" w:cstheme="majorBidi"/>
          <w:sz w:val="24"/>
          <w:szCs w:val="24"/>
        </w:rPr>
        <w:t xml:space="preserve"> </w:t>
      </w:r>
      <w:r w:rsidR="008C0773" w:rsidRPr="004A284F">
        <w:rPr>
          <w:rFonts w:asciiTheme="majorBidi" w:hAnsiTheme="majorBidi" w:cstheme="majorBidi"/>
          <w:sz w:val="24"/>
          <w:szCs w:val="24"/>
        </w:rPr>
        <w:t>Kg</w:t>
      </w:r>
      <w:r w:rsidR="008C0773" w:rsidRPr="004A284F">
        <w:rPr>
          <w:rFonts w:asciiTheme="majorBidi" w:hAnsiTheme="majorBidi" w:cstheme="majorBidi"/>
          <w:sz w:val="24"/>
          <w:szCs w:val="24"/>
          <w:vertAlign w:val="superscript"/>
        </w:rPr>
        <w:t>-1</w:t>
      </w:r>
      <w:r w:rsidR="008C0773" w:rsidRPr="004A284F">
        <w:rPr>
          <w:rFonts w:asciiTheme="majorBidi" w:hAnsiTheme="majorBidi" w:cstheme="majorBidi"/>
          <w:sz w:val="24"/>
          <w:szCs w:val="24"/>
        </w:rPr>
        <w:t xml:space="preserve"> soil</w:t>
      </w:r>
      <w:r w:rsidR="008C0773" w:rsidRPr="00A21A5D">
        <w:rPr>
          <w:rFonts w:asciiTheme="majorBidi" w:hAnsiTheme="majorBidi" w:cstheme="majorBidi"/>
          <w:sz w:val="24"/>
          <w:szCs w:val="24"/>
        </w:rPr>
        <w:t xml:space="preserve"> </w:t>
      </w:r>
      <w:r w:rsidR="00BD1413" w:rsidRPr="00A21A5D">
        <w:rPr>
          <w:rFonts w:asciiTheme="majorBidi" w:hAnsiTheme="majorBidi" w:cstheme="majorBidi"/>
          <w:sz w:val="24"/>
          <w:szCs w:val="24"/>
        </w:rPr>
        <w:t>and G1000 x Cd6.66 mg</w:t>
      </w:r>
      <w:r w:rsidR="00334B8C">
        <w:rPr>
          <w:rFonts w:asciiTheme="majorBidi" w:hAnsiTheme="majorBidi" w:cstheme="majorBidi"/>
          <w:sz w:val="24"/>
          <w:szCs w:val="24"/>
        </w:rPr>
        <w:t xml:space="preserve"> Cd</w:t>
      </w:r>
      <w:r w:rsidR="00BD1413" w:rsidRPr="00A21A5D">
        <w:rPr>
          <w:rFonts w:asciiTheme="majorBidi" w:hAnsiTheme="majorBidi" w:cstheme="majorBidi"/>
          <w:sz w:val="24"/>
          <w:szCs w:val="24"/>
        </w:rPr>
        <w:t>.</w:t>
      </w:r>
      <w:r w:rsidR="00334B8C">
        <w:rPr>
          <w:rFonts w:asciiTheme="majorBidi" w:hAnsiTheme="majorBidi" w:cstheme="majorBidi"/>
          <w:sz w:val="24"/>
          <w:szCs w:val="24"/>
        </w:rPr>
        <w:t xml:space="preserve"> </w:t>
      </w:r>
      <w:r w:rsidR="00BD1413" w:rsidRPr="00A21A5D">
        <w:rPr>
          <w:rFonts w:asciiTheme="majorBidi" w:hAnsiTheme="majorBidi" w:cstheme="majorBidi"/>
          <w:sz w:val="24"/>
          <w:szCs w:val="24"/>
        </w:rPr>
        <w:t>Kg</w:t>
      </w:r>
      <w:r w:rsidR="00BD1413" w:rsidRPr="00A21A5D">
        <w:rPr>
          <w:rFonts w:asciiTheme="majorBidi" w:hAnsiTheme="majorBidi" w:cstheme="majorBidi"/>
          <w:sz w:val="24"/>
          <w:szCs w:val="24"/>
          <w:vertAlign w:val="superscript"/>
        </w:rPr>
        <w:t>-1</w:t>
      </w:r>
      <w:r w:rsidR="00BD1413" w:rsidRPr="00A21A5D">
        <w:rPr>
          <w:rFonts w:asciiTheme="majorBidi" w:hAnsiTheme="majorBidi" w:cstheme="majorBidi"/>
          <w:sz w:val="24"/>
          <w:szCs w:val="24"/>
        </w:rPr>
        <w:t xml:space="preserve"> soil significantly increased the proline concentration to </w:t>
      </w:r>
      <w:r w:rsidR="00FF72A4" w:rsidRPr="00A21A5D">
        <w:rPr>
          <w:rFonts w:asciiTheme="majorBidi" w:hAnsiTheme="majorBidi" w:cstheme="majorBidi"/>
          <w:sz w:val="24"/>
          <w:szCs w:val="24"/>
        </w:rPr>
        <w:t>(</w:t>
      </w:r>
      <w:r w:rsidR="00BD1413" w:rsidRPr="00A21A5D">
        <w:rPr>
          <w:rFonts w:asciiTheme="majorBidi" w:hAnsiTheme="majorBidi" w:cstheme="majorBidi"/>
          <w:sz w:val="24"/>
          <w:szCs w:val="24"/>
        </w:rPr>
        <w:t>76.88 and 76.73</w:t>
      </w:r>
      <w:r w:rsidR="00FF72A4" w:rsidRPr="00A21A5D">
        <w:rPr>
          <w:rFonts w:asciiTheme="majorBidi" w:hAnsiTheme="majorBidi" w:cstheme="majorBidi"/>
          <w:sz w:val="24"/>
          <w:szCs w:val="24"/>
        </w:rPr>
        <w:t>)</w:t>
      </w:r>
      <w:r w:rsidR="00BD1413" w:rsidRPr="00A21A5D">
        <w:rPr>
          <w:rFonts w:asciiTheme="majorBidi" w:hAnsiTheme="majorBidi" w:cstheme="majorBidi"/>
          <w:sz w:val="24"/>
          <w:szCs w:val="24"/>
        </w:rPr>
        <w:t xml:space="preserve"> </w:t>
      </w:r>
      <w:r w:rsidR="00FF72A4" w:rsidRPr="00A21A5D">
        <w:rPr>
          <w:rFonts w:ascii="Times New Roman" w:eastAsia="Calibri" w:hAnsi="Times New Roman" w:cs="Times New Roman"/>
          <w:sz w:val="24"/>
          <w:szCs w:val="24"/>
        </w:rPr>
        <w:t>μg.ml</w:t>
      </w:r>
      <w:r w:rsidR="00FF72A4" w:rsidRPr="00A21A5D">
        <w:rPr>
          <w:rFonts w:ascii="Times New Roman" w:eastAsia="Calibri" w:hAnsi="Times New Roman" w:cs="Times New Roman"/>
          <w:sz w:val="24"/>
          <w:szCs w:val="24"/>
          <w:vertAlign w:val="superscript"/>
        </w:rPr>
        <w:t>-1</w:t>
      </w:r>
      <w:r w:rsidR="00BD1413" w:rsidRPr="00A21A5D">
        <w:rPr>
          <w:rFonts w:asciiTheme="majorBidi" w:hAnsiTheme="majorBidi" w:cstheme="majorBidi"/>
          <w:sz w:val="24"/>
          <w:szCs w:val="24"/>
        </w:rPr>
        <w:t xml:space="preserve">fresh weight, </w:t>
      </w:r>
      <w:r w:rsidR="00562126" w:rsidRPr="00A21A5D">
        <w:rPr>
          <w:rFonts w:asciiTheme="majorBidi" w:hAnsiTheme="majorBidi" w:cstheme="majorBidi"/>
          <w:sz w:val="24"/>
          <w:szCs w:val="24"/>
        </w:rPr>
        <w:t xml:space="preserve">especially </w:t>
      </w:r>
      <w:r w:rsidR="00BD1413" w:rsidRPr="00A21A5D">
        <w:rPr>
          <w:rFonts w:asciiTheme="majorBidi" w:hAnsiTheme="majorBidi" w:cstheme="majorBidi"/>
          <w:sz w:val="24"/>
          <w:szCs w:val="24"/>
        </w:rPr>
        <w:t xml:space="preserve">compared </w:t>
      </w:r>
      <w:r w:rsidR="00562126" w:rsidRPr="00A21A5D">
        <w:rPr>
          <w:rFonts w:asciiTheme="majorBidi" w:hAnsiTheme="majorBidi" w:cstheme="majorBidi"/>
          <w:sz w:val="24"/>
          <w:szCs w:val="24"/>
        </w:rPr>
        <w:t>to</w:t>
      </w:r>
      <w:r w:rsidR="00BD1413" w:rsidRPr="00A21A5D">
        <w:rPr>
          <w:rFonts w:asciiTheme="majorBidi" w:hAnsiTheme="majorBidi" w:cstheme="majorBidi"/>
          <w:sz w:val="24"/>
          <w:szCs w:val="24"/>
        </w:rPr>
        <w:t xml:space="preserve"> interactions of G2000 with different Cd concentrations. </w:t>
      </w:r>
    </w:p>
    <w:p w14:paraId="2E9B955D" w14:textId="77777777" w:rsidR="003F6F07" w:rsidRPr="00A21A5D" w:rsidRDefault="003F6F07" w:rsidP="00BD1413">
      <w:pPr>
        <w:spacing w:after="0" w:line="360" w:lineRule="auto"/>
        <w:jc w:val="both"/>
        <w:rPr>
          <w:rFonts w:asciiTheme="majorBidi" w:hAnsiTheme="majorBidi" w:cstheme="majorBidi"/>
          <w:sz w:val="24"/>
          <w:szCs w:val="24"/>
        </w:rPr>
      </w:pPr>
    </w:p>
    <w:p w14:paraId="21BDE1DC" w14:textId="7ECAC0C9" w:rsidR="00BD1413" w:rsidRPr="00A21A5D" w:rsidRDefault="00BD1413" w:rsidP="00026757">
      <w:pPr>
        <w:spacing w:after="0" w:line="360" w:lineRule="auto"/>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t>Table 4.18.</w:t>
      </w:r>
      <w:r w:rsidRPr="00A21A5D">
        <w:rPr>
          <w:rFonts w:asciiTheme="majorBidi" w:hAnsiTheme="majorBidi" w:cstheme="majorBidi"/>
          <w:i/>
          <w:iCs/>
          <w:color w:val="000000" w:themeColor="text1"/>
          <w:sz w:val="24"/>
          <w:szCs w:val="24"/>
        </w:rPr>
        <w:t xml:space="preserve"> Effects of magnetic water, Cd element and their interactions on the Proline (</w:t>
      </w:r>
      <w:r w:rsidR="00026757" w:rsidRPr="00A21A5D">
        <w:rPr>
          <w:rFonts w:ascii="Times New Roman" w:eastAsia="Calibri" w:hAnsi="Times New Roman" w:cs="Times New Roman"/>
          <w:i/>
          <w:iCs/>
          <w:sz w:val="24"/>
          <w:szCs w:val="24"/>
        </w:rPr>
        <w:t>μg.ml</w:t>
      </w:r>
      <w:r w:rsidR="00026757" w:rsidRPr="00A21A5D">
        <w:rPr>
          <w:rFonts w:ascii="Times New Roman" w:eastAsia="Calibri" w:hAnsi="Times New Roman" w:cs="Times New Roman"/>
          <w:i/>
          <w:iCs/>
          <w:sz w:val="24"/>
          <w:szCs w:val="24"/>
          <w:vertAlign w:val="superscript"/>
        </w:rPr>
        <w:t>-1</w:t>
      </w:r>
      <w:r w:rsidRPr="00A21A5D">
        <w:rPr>
          <w:rFonts w:asciiTheme="majorBidi" w:hAnsiTheme="majorBidi" w:cstheme="majorBidi"/>
          <w:i/>
          <w:iCs/>
          <w:color w:val="000000" w:themeColor="text1"/>
          <w:sz w:val="24"/>
          <w:szCs w:val="24"/>
        </w:rPr>
        <w:t xml:space="preserve">Fresh Weight)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w:t>
      </w:r>
    </w:p>
    <w:tbl>
      <w:tblPr>
        <w:tblW w:w="0" w:type="auto"/>
        <w:tblLook w:val="04A0" w:firstRow="1" w:lastRow="0" w:firstColumn="1" w:lastColumn="0" w:noHBand="0" w:noVBand="1"/>
      </w:tblPr>
      <w:tblGrid>
        <w:gridCol w:w="1603"/>
        <w:gridCol w:w="1359"/>
        <w:gridCol w:w="1359"/>
        <w:gridCol w:w="1378"/>
        <w:gridCol w:w="1359"/>
        <w:gridCol w:w="1410"/>
      </w:tblGrid>
      <w:tr w:rsidR="00BD1413" w:rsidRPr="00A21A5D" w14:paraId="3244CD27" w14:textId="77777777" w:rsidTr="00383379">
        <w:trPr>
          <w:trHeight w:val="386"/>
        </w:trPr>
        <w:tc>
          <w:tcPr>
            <w:tcW w:w="1411" w:type="dxa"/>
            <w:tcBorders>
              <w:top w:val="single" w:sz="12" w:space="0" w:color="auto"/>
              <w:left w:val="single" w:sz="12" w:space="0" w:color="auto"/>
              <w:bottom w:val="single" w:sz="4" w:space="0" w:color="auto"/>
              <w:right w:val="single" w:sz="4" w:space="0" w:color="auto"/>
            </w:tcBorders>
            <w:vAlign w:val="center"/>
          </w:tcPr>
          <w:p w14:paraId="0C8E7CEE" w14:textId="563A37D8" w:rsidR="00BD1413" w:rsidRPr="00A21A5D" w:rsidRDefault="00383379" w:rsidP="00AB73B6">
            <w:pPr>
              <w:spacing w:after="0" w:line="360" w:lineRule="auto"/>
              <w:jc w:val="both"/>
              <w:rPr>
                <w:rFonts w:asciiTheme="majorBidi" w:hAnsiTheme="majorBidi" w:cstheme="majorBidi"/>
                <w:sz w:val="24"/>
                <w:szCs w:val="24"/>
              </w:rPr>
            </w:pPr>
            <w:r>
              <w:rPr>
                <w:rFonts w:asciiTheme="majorBidi" w:hAnsiTheme="majorBidi" w:cstheme="majorBidi"/>
                <w:sz w:val="24"/>
                <w:szCs w:val="24"/>
              </w:rPr>
              <w:t>Treatments</w:t>
            </w:r>
          </w:p>
        </w:tc>
        <w:tc>
          <w:tcPr>
            <w:tcW w:w="5455" w:type="dxa"/>
            <w:gridSpan w:val="4"/>
            <w:tcBorders>
              <w:top w:val="single" w:sz="12" w:space="0" w:color="auto"/>
              <w:left w:val="single" w:sz="4" w:space="0" w:color="auto"/>
              <w:bottom w:val="single" w:sz="4" w:space="0" w:color="auto"/>
              <w:right w:val="single" w:sz="12" w:space="0" w:color="auto"/>
            </w:tcBorders>
          </w:tcPr>
          <w:p w14:paraId="515B7F4A" w14:textId="28CB1E63"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383379">
              <w:rPr>
                <w:rFonts w:asciiTheme="majorBidi" w:hAnsiTheme="majorBidi" w:cstheme="majorBidi"/>
                <w:sz w:val="24"/>
                <w:szCs w:val="24"/>
              </w:rPr>
              <w:t xml:space="preserve"> Cd</w:t>
            </w:r>
            <w:r w:rsidRPr="00A21A5D">
              <w:rPr>
                <w:rFonts w:asciiTheme="majorBidi" w:hAnsiTheme="majorBidi" w:cstheme="majorBidi"/>
                <w:sz w:val="24"/>
                <w:szCs w:val="24"/>
              </w:rPr>
              <w:t>.</w:t>
            </w:r>
            <w:r w:rsidR="00383379">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0" w:type="dxa"/>
            <w:vMerge w:val="restart"/>
            <w:tcBorders>
              <w:top w:val="single" w:sz="12" w:space="0" w:color="auto"/>
              <w:left w:val="single" w:sz="12" w:space="0" w:color="auto"/>
              <w:bottom w:val="single" w:sz="12" w:space="0" w:color="auto"/>
              <w:right w:val="single" w:sz="12" w:space="0" w:color="auto"/>
            </w:tcBorders>
            <w:vAlign w:val="center"/>
          </w:tcPr>
          <w:p w14:paraId="3E2F2900" w14:textId="77777777" w:rsidR="00BD1413" w:rsidRPr="00A21A5D" w:rsidRDefault="00BD1413" w:rsidP="00AB73B6">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Average  Gausses</w:t>
            </w:r>
          </w:p>
        </w:tc>
      </w:tr>
      <w:tr w:rsidR="00BD1413" w:rsidRPr="00A21A5D" w14:paraId="0BAA325C" w14:textId="77777777" w:rsidTr="00383379">
        <w:tc>
          <w:tcPr>
            <w:tcW w:w="1411" w:type="dxa"/>
            <w:tcBorders>
              <w:top w:val="single" w:sz="4" w:space="0" w:color="auto"/>
              <w:left w:val="single" w:sz="12" w:space="0" w:color="auto"/>
              <w:bottom w:val="single" w:sz="4" w:space="0" w:color="auto"/>
              <w:right w:val="single" w:sz="4" w:space="0" w:color="auto"/>
            </w:tcBorders>
          </w:tcPr>
          <w:p w14:paraId="147F1714" w14:textId="414F193E" w:rsidR="00BD1413" w:rsidRPr="00A21A5D" w:rsidRDefault="00383379" w:rsidP="00383379">
            <w:pPr>
              <w:spacing w:after="0" w:line="360" w:lineRule="auto"/>
              <w:jc w:val="both"/>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59" w:type="dxa"/>
            <w:tcBorders>
              <w:top w:val="single" w:sz="4" w:space="0" w:color="auto"/>
              <w:left w:val="single" w:sz="4" w:space="0" w:color="auto"/>
              <w:bottom w:val="single" w:sz="4" w:space="0" w:color="auto"/>
              <w:right w:val="single" w:sz="4" w:space="0" w:color="auto"/>
            </w:tcBorders>
          </w:tcPr>
          <w:p w14:paraId="6AA51FCC"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59" w:type="dxa"/>
            <w:tcBorders>
              <w:top w:val="single" w:sz="4" w:space="0" w:color="auto"/>
              <w:left w:val="single" w:sz="4" w:space="0" w:color="auto"/>
              <w:bottom w:val="single" w:sz="4" w:space="0" w:color="auto"/>
              <w:right w:val="single" w:sz="4" w:space="0" w:color="auto"/>
            </w:tcBorders>
          </w:tcPr>
          <w:p w14:paraId="5BC1C487"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78" w:type="dxa"/>
            <w:tcBorders>
              <w:top w:val="single" w:sz="4" w:space="0" w:color="auto"/>
              <w:left w:val="single" w:sz="4" w:space="0" w:color="auto"/>
              <w:bottom w:val="single" w:sz="4" w:space="0" w:color="auto"/>
              <w:right w:val="single" w:sz="4" w:space="0" w:color="auto"/>
            </w:tcBorders>
          </w:tcPr>
          <w:p w14:paraId="339D4CB4"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59" w:type="dxa"/>
            <w:tcBorders>
              <w:top w:val="single" w:sz="4" w:space="0" w:color="auto"/>
              <w:left w:val="single" w:sz="4" w:space="0" w:color="auto"/>
              <w:bottom w:val="single" w:sz="4" w:space="0" w:color="auto"/>
              <w:right w:val="single" w:sz="12" w:space="0" w:color="auto"/>
            </w:tcBorders>
          </w:tcPr>
          <w:p w14:paraId="3494712E" w14:textId="77777777" w:rsidR="00BD1413" w:rsidRPr="00A21A5D" w:rsidRDefault="00BD1413" w:rsidP="00AB73B6">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0" w:type="dxa"/>
            <w:vMerge/>
            <w:tcBorders>
              <w:top w:val="single" w:sz="12" w:space="0" w:color="auto"/>
              <w:left w:val="single" w:sz="12" w:space="0" w:color="auto"/>
              <w:bottom w:val="single" w:sz="12" w:space="0" w:color="auto"/>
              <w:right w:val="single" w:sz="12" w:space="0" w:color="auto"/>
            </w:tcBorders>
            <w:vAlign w:val="center"/>
          </w:tcPr>
          <w:p w14:paraId="3DC6B8BE" w14:textId="77777777" w:rsidR="00BD1413" w:rsidRPr="00A21A5D" w:rsidRDefault="00BD1413" w:rsidP="00AB73B6">
            <w:pPr>
              <w:spacing w:after="0" w:line="360" w:lineRule="auto"/>
              <w:jc w:val="both"/>
              <w:rPr>
                <w:rFonts w:asciiTheme="majorBidi" w:hAnsiTheme="majorBidi" w:cstheme="majorBidi"/>
                <w:sz w:val="24"/>
                <w:szCs w:val="24"/>
              </w:rPr>
            </w:pPr>
          </w:p>
        </w:tc>
      </w:tr>
      <w:tr w:rsidR="00BD1413" w:rsidRPr="00A21A5D" w14:paraId="6605DABC" w14:textId="77777777" w:rsidTr="00AB73B6">
        <w:tc>
          <w:tcPr>
            <w:tcW w:w="1411" w:type="dxa"/>
            <w:tcBorders>
              <w:top w:val="single" w:sz="4" w:space="0" w:color="auto"/>
              <w:left w:val="single" w:sz="12" w:space="0" w:color="auto"/>
              <w:bottom w:val="single" w:sz="4" w:space="0" w:color="auto"/>
              <w:right w:val="single" w:sz="4" w:space="0" w:color="auto"/>
            </w:tcBorders>
          </w:tcPr>
          <w:p w14:paraId="1B5AA507"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59" w:type="dxa"/>
            <w:tcBorders>
              <w:top w:val="single" w:sz="4" w:space="0" w:color="auto"/>
              <w:left w:val="single" w:sz="4" w:space="0" w:color="auto"/>
              <w:bottom w:val="single" w:sz="4" w:space="0" w:color="auto"/>
              <w:right w:val="single" w:sz="4" w:space="0" w:color="auto"/>
            </w:tcBorders>
          </w:tcPr>
          <w:p w14:paraId="7F79BA75"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72.92 d</w:t>
            </w:r>
          </w:p>
        </w:tc>
        <w:tc>
          <w:tcPr>
            <w:tcW w:w="1359" w:type="dxa"/>
            <w:tcBorders>
              <w:top w:val="single" w:sz="4" w:space="0" w:color="auto"/>
              <w:left w:val="single" w:sz="4" w:space="0" w:color="auto"/>
              <w:bottom w:val="single" w:sz="4" w:space="0" w:color="auto"/>
              <w:right w:val="single" w:sz="4" w:space="0" w:color="auto"/>
            </w:tcBorders>
          </w:tcPr>
          <w:p w14:paraId="7BF30E31"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73.81 c</w:t>
            </w:r>
          </w:p>
        </w:tc>
        <w:tc>
          <w:tcPr>
            <w:tcW w:w="1378" w:type="dxa"/>
            <w:tcBorders>
              <w:top w:val="single" w:sz="4" w:space="0" w:color="auto"/>
              <w:left w:val="single" w:sz="4" w:space="0" w:color="auto"/>
              <w:bottom w:val="single" w:sz="4" w:space="0" w:color="auto"/>
              <w:right w:val="single" w:sz="4" w:space="0" w:color="auto"/>
            </w:tcBorders>
          </w:tcPr>
          <w:p w14:paraId="3674590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58.31 m</w:t>
            </w:r>
          </w:p>
        </w:tc>
        <w:tc>
          <w:tcPr>
            <w:tcW w:w="1359" w:type="dxa"/>
            <w:tcBorders>
              <w:top w:val="single" w:sz="4" w:space="0" w:color="auto"/>
              <w:left w:val="single" w:sz="4" w:space="0" w:color="auto"/>
              <w:bottom w:val="single" w:sz="4" w:space="0" w:color="auto"/>
              <w:right w:val="single" w:sz="12" w:space="0" w:color="auto"/>
            </w:tcBorders>
          </w:tcPr>
          <w:p w14:paraId="28881253"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76.88 a</w:t>
            </w:r>
          </w:p>
        </w:tc>
        <w:tc>
          <w:tcPr>
            <w:tcW w:w="1410" w:type="dxa"/>
            <w:tcBorders>
              <w:top w:val="single" w:sz="12" w:space="0" w:color="auto"/>
              <w:left w:val="single" w:sz="12" w:space="0" w:color="auto"/>
              <w:bottom w:val="single" w:sz="12" w:space="0" w:color="auto"/>
              <w:right w:val="single" w:sz="12" w:space="0" w:color="auto"/>
            </w:tcBorders>
          </w:tcPr>
          <w:p w14:paraId="0733B72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70.48 b</w:t>
            </w:r>
          </w:p>
        </w:tc>
      </w:tr>
      <w:tr w:rsidR="00BD1413" w:rsidRPr="00A21A5D" w14:paraId="0219CF15" w14:textId="77777777" w:rsidTr="00AB73B6">
        <w:tc>
          <w:tcPr>
            <w:tcW w:w="1411" w:type="dxa"/>
            <w:tcBorders>
              <w:top w:val="single" w:sz="4" w:space="0" w:color="auto"/>
              <w:left w:val="single" w:sz="12" w:space="0" w:color="auto"/>
              <w:bottom w:val="single" w:sz="4" w:space="0" w:color="auto"/>
              <w:right w:val="single" w:sz="4" w:space="0" w:color="auto"/>
            </w:tcBorders>
          </w:tcPr>
          <w:p w14:paraId="09A54567"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59" w:type="dxa"/>
            <w:tcBorders>
              <w:top w:val="single" w:sz="4" w:space="0" w:color="auto"/>
              <w:left w:val="single" w:sz="4" w:space="0" w:color="auto"/>
              <w:bottom w:val="single" w:sz="4" w:space="0" w:color="auto"/>
              <w:right w:val="single" w:sz="4" w:space="0" w:color="auto"/>
            </w:tcBorders>
          </w:tcPr>
          <w:p w14:paraId="2464317F"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75.92 b</w:t>
            </w:r>
          </w:p>
        </w:tc>
        <w:tc>
          <w:tcPr>
            <w:tcW w:w="1359" w:type="dxa"/>
            <w:tcBorders>
              <w:top w:val="single" w:sz="4" w:space="0" w:color="auto"/>
              <w:left w:val="single" w:sz="4" w:space="0" w:color="auto"/>
              <w:bottom w:val="single" w:sz="4" w:space="0" w:color="auto"/>
              <w:right w:val="single" w:sz="4" w:space="0" w:color="auto"/>
            </w:tcBorders>
          </w:tcPr>
          <w:p w14:paraId="32CBAE01"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59.58 l</w:t>
            </w:r>
          </w:p>
        </w:tc>
        <w:tc>
          <w:tcPr>
            <w:tcW w:w="1378" w:type="dxa"/>
            <w:tcBorders>
              <w:top w:val="single" w:sz="4" w:space="0" w:color="auto"/>
              <w:left w:val="single" w:sz="4" w:space="0" w:color="auto"/>
              <w:bottom w:val="single" w:sz="4" w:space="0" w:color="auto"/>
              <w:right w:val="single" w:sz="4" w:space="0" w:color="auto"/>
            </w:tcBorders>
          </w:tcPr>
          <w:p w14:paraId="4ADF202C"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66.00 h</w:t>
            </w:r>
          </w:p>
        </w:tc>
        <w:tc>
          <w:tcPr>
            <w:tcW w:w="1359" w:type="dxa"/>
            <w:tcBorders>
              <w:top w:val="single" w:sz="4" w:space="0" w:color="auto"/>
              <w:left w:val="single" w:sz="4" w:space="0" w:color="auto"/>
              <w:bottom w:val="single" w:sz="4" w:space="0" w:color="auto"/>
              <w:right w:val="single" w:sz="12" w:space="0" w:color="auto"/>
            </w:tcBorders>
          </w:tcPr>
          <w:p w14:paraId="6CE22095"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66.65 h</w:t>
            </w:r>
          </w:p>
        </w:tc>
        <w:tc>
          <w:tcPr>
            <w:tcW w:w="1410" w:type="dxa"/>
            <w:tcBorders>
              <w:top w:val="single" w:sz="12" w:space="0" w:color="auto"/>
              <w:left w:val="single" w:sz="12" w:space="0" w:color="auto"/>
              <w:bottom w:val="single" w:sz="12" w:space="0" w:color="auto"/>
              <w:right w:val="single" w:sz="12" w:space="0" w:color="auto"/>
            </w:tcBorders>
          </w:tcPr>
          <w:p w14:paraId="3A08E3D9"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67.04 c</w:t>
            </w:r>
          </w:p>
        </w:tc>
      </w:tr>
      <w:tr w:rsidR="00BD1413" w:rsidRPr="00A21A5D" w14:paraId="09C9EDC5" w14:textId="77777777" w:rsidTr="00AB73B6">
        <w:tc>
          <w:tcPr>
            <w:tcW w:w="1411" w:type="dxa"/>
            <w:tcBorders>
              <w:top w:val="single" w:sz="4" w:space="0" w:color="auto"/>
              <w:left w:val="single" w:sz="12" w:space="0" w:color="auto"/>
              <w:bottom w:val="single" w:sz="4" w:space="0" w:color="auto"/>
              <w:right w:val="single" w:sz="4" w:space="0" w:color="auto"/>
            </w:tcBorders>
          </w:tcPr>
          <w:p w14:paraId="332A048A"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59" w:type="dxa"/>
            <w:tcBorders>
              <w:top w:val="single" w:sz="4" w:space="0" w:color="auto"/>
              <w:left w:val="single" w:sz="4" w:space="0" w:color="auto"/>
              <w:bottom w:val="single" w:sz="4" w:space="0" w:color="auto"/>
              <w:right w:val="single" w:sz="4" w:space="0" w:color="auto"/>
            </w:tcBorders>
          </w:tcPr>
          <w:p w14:paraId="6DFCE68B"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71.92 e</w:t>
            </w:r>
          </w:p>
        </w:tc>
        <w:tc>
          <w:tcPr>
            <w:tcW w:w="1359" w:type="dxa"/>
            <w:tcBorders>
              <w:top w:val="single" w:sz="4" w:space="0" w:color="auto"/>
              <w:left w:val="single" w:sz="4" w:space="0" w:color="auto"/>
              <w:bottom w:val="single" w:sz="4" w:space="0" w:color="auto"/>
              <w:right w:val="single" w:sz="4" w:space="0" w:color="auto"/>
            </w:tcBorders>
          </w:tcPr>
          <w:p w14:paraId="1A254D1F"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67.85 g</w:t>
            </w:r>
          </w:p>
        </w:tc>
        <w:tc>
          <w:tcPr>
            <w:tcW w:w="1378" w:type="dxa"/>
            <w:tcBorders>
              <w:top w:val="single" w:sz="4" w:space="0" w:color="auto"/>
              <w:left w:val="single" w:sz="4" w:space="0" w:color="auto"/>
              <w:bottom w:val="single" w:sz="4" w:space="0" w:color="auto"/>
              <w:right w:val="single" w:sz="4" w:space="0" w:color="auto"/>
            </w:tcBorders>
          </w:tcPr>
          <w:p w14:paraId="240C640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76.73 a</w:t>
            </w:r>
          </w:p>
        </w:tc>
        <w:tc>
          <w:tcPr>
            <w:tcW w:w="1359" w:type="dxa"/>
            <w:tcBorders>
              <w:top w:val="single" w:sz="4" w:space="0" w:color="auto"/>
              <w:left w:val="single" w:sz="4" w:space="0" w:color="auto"/>
              <w:bottom w:val="single" w:sz="4" w:space="0" w:color="auto"/>
              <w:right w:val="single" w:sz="12" w:space="0" w:color="auto"/>
            </w:tcBorders>
          </w:tcPr>
          <w:p w14:paraId="0A65F1C8"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69.04 f</w:t>
            </w:r>
          </w:p>
        </w:tc>
        <w:tc>
          <w:tcPr>
            <w:tcW w:w="1410" w:type="dxa"/>
            <w:tcBorders>
              <w:top w:val="single" w:sz="12" w:space="0" w:color="auto"/>
              <w:left w:val="single" w:sz="12" w:space="0" w:color="auto"/>
              <w:bottom w:val="single" w:sz="12" w:space="0" w:color="auto"/>
              <w:right w:val="single" w:sz="12" w:space="0" w:color="auto"/>
            </w:tcBorders>
          </w:tcPr>
          <w:p w14:paraId="03F93098"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71.39 a</w:t>
            </w:r>
          </w:p>
        </w:tc>
      </w:tr>
      <w:tr w:rsidR="00BD1413" w:rsidRPr="00A21A5D" w14:paraId="57700DDB" w14:textId="77777777" w:rsidTr="00AB73B6">
        <w:tc>
          <w:tcPr>
            <w:tcW w:w="1411" w:type="dxa"/>
            <w:tcBorders>
              <w:top w:val="single" w:sz="4" w:space="0" w:color="auto"/>
              <w:left w:val="single" w:sz="12" w:space="0" w:color="auto"/>
              <w:bottom w:val="single" w:sz="4" w:space="0" w:color="auto"/>
              <w:right w:val="single" w:sz="4" w:space="0" w:color="auto"/>
            </w:tcBorders>
          </w:tcPr>
          <w:p w14:paraId="22B35B09"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59" w:type="dxa"/>
            <w:tcBorders>
              <w:top w:val="single" w:sz="4" w:space="0" w:color="auto"/>
              <w:left w:val="single" w:sz="4" w:space="0" w:color="auto"/>
              <w:bottom w:val="single" w:sz="4" w:space="0" w:color="auto"/>
              <w:right w:val="single" w:sz="4" w:space="0" w:color="auto"/>
            </w:tcBorders>
          </w:tcPr>
          <w:p w14:paraId="55B8322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61.31 k</w:t>
            </w:r>
          </w:p>
        </w:tc>
        <w:tc>
          <w:tcPr>
            <w:tcW w:w="1359" w:type="dxa"/>
            <w:tcBorders>
              <w:top w:val="single" w:sz="4" w:space="0" w:color="auto"/>
              <w:left w:val="single" w:sz="4" w:space="0" w:color="auto"/>
              <w:bottom w:val="single" w:sz="4" w:space="0" w:color="auto"/>
              <w:right w:val="single" w:sz="4" w:space="0" w:color="auto"/>
            </w:tcBorders>
          </w:tcPr>
          <w:p w14:paraId="1668B965"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63.50 j</w:t>
            </w:r>
          </w:p>
        </w:tc>
        <w:tc>
          <w:tcPr>
            <w:tcW w:w="1378" w:type="dxa"/>
            <w:tcBorders>
              <w:top w:val="single" w:sz="4" w:space="0" w:color="auto"/>
              <w:left w:val="single" w:sz="4" w:space="0" w:color="auto"/>
              <w:bottom w:val="single" w:sz="4" w:space="0" w:color="auto"/>
              <w:right w:val="single" w:sz="4" w:space="0" w:color="auto"/>
            </w:tcBorders>
          </w:tcPr>
          <w:p w14:paraId="4A9D062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59.69 l</w:t>
            </w:r>
          </w:p>
        </w:tc>
        <w:tc>
          <w:tcPr>
            <w:tcW w:w="1359" w:type="dxa"/>
            <w:tcBorders>
              <w:top w:val="single" w:sz="4" w:space="0" w:color="auto"/>
              <w:left w:val="single" w:sz="4" w:space="0" w:color="auto"/>
              <w:bottom w:val="single" w:sz="4" w:space="0" w:color="auto"/>
              <w:right w:val="single" w:sz="12" w:space="0" w:color="auto"/>
            </w:tcBorders>
          </w:tcPr>
          <w:p w14:paraId="0501AAF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64.31 i</w:t>
            </w:r>
          </w:p>
        </w:tc>
        <w:tc>
          <w:tcPr>
            <w:tcW w:w="1410" w:type="dxa"/>
            <w:tcBorders>
              <w:top w:val="single" w:sz="12" w:space="0" w:color="auto"/>
              <w:left w:val="single" w:sz="12" w:space="0" w:color="auto"/>
              <w:bottom w:val="single" w:sz="12" w:space="0" w:color="auto"/>
              <w:right w:val="single" w:sz="12" w:space="0" w:color="auto"/>
            </w:tcBorders>
          </w:tcPr>
          <w:p w14:paraId="2C0859F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62.20 d</w:t>
            </w:r>
          </w:p>
        </w:tc>
      </w:tr>
      <w:tr w:rsidR="00BD1413" w:rsidRPr="00A21A5D" w14:paraId="1D5A5416" w14:textId="77777777" w:rsidTr="00AB73B6">
        <w:tc>
          <w:tcPr>
            <w:tcW w:w="1411" w:type="dxa"/>
            <w:tcBorders>
              <w:top w:val="single" w:sz="4" w:space="0" w:color="auto"/>
              <w:left w:val="single" w:sz="12" w:space="0" w:color="auto"/>
              <w:bottom w:val="single" w:sz="12" w:space="0" w:color="auto"/>
              <w:right w:val="single" w:sz="4" w:space="0" w:color="auto"/>
            </w:tcBorders>
          </w:tcPr>
          <w:p w14:paraId="00D05C16"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59" w:type="dxa"/>
            <w:tcBorders>
              <w:top w:val="single" w:sz="4" w:space="0" w:color="auto"/>
              <w:left w:val="single" w:sz="4" w:space="0" w:color="auto"/>
              <w:bottom w:val="single" w:sz="12" w:space="0" w:color="auto"/>
              <w:right w:val="single" w:sz="4" w:space="0" w:color="auto"/>
            </w:tcBorders>
          </w:tcPr>
          <w:p w14:paraId="54695D15"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29.38 q</w:t>
            </w:r>
          </w:p>
        </w:tc>
        <w:tc>
          <w:tcPr>
            <w:tcW w:w="1359" w:type="dxa"/>
            <w:tcBorders>
              <w:top w:val="single" w:sz="4" w:space="0" w:color="auto"/>
              <w:left w:val="single" w:sz="4" w:space="0" w:color="auto"/>
              <w:bottom w:val="single" w:sz="12" w:space="0" w:color="auto"/>
              <w:right w:val="single" w:sz="4" w:space="0" w:color="auto"/>
            </w:tcBorders>
          </w:tcPr>
          <w:p w14:paraId="6924C518"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34.42 p</w:t>
            </w:r>
          </w:p>
        </w:tc>
        <w:tc>
          <w:tcPr>
            <w:tcW w:w="1378" w:type="dxa"/>
            <w:tcBorders>
              <w:top w:val="single" w:sz="4" w:space="0" w:color="auto"/>
              <w:left w:val="single" w:sz="4" w:space="0" w:color="auto"/>
              <w:bottom w:val="single" w:sz="12" w:space="0" w:color="auto"/>
              <w:right w:val="single" w:sz="4" w:space="0" w:color="auto"/>
            </w:tcBorders>
          </w:tcPr>
          <w:p w14:paraId="42AA268D"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55.08 n</w:t>
            </w:r>
          </w:p>
        </w:tc>
        <w:tc>
          <w:tcPr>
            <w:tcW w:w="1359" w:type="dxa"/>
            <w:tcBorders>
              <w:top w:val="single" w:sz="4" w:space="0" w:color="auto"/>
              <w:left w:val="single" w:sz="4" w:space="0" w:color="auto"/>
              <w:bottom w:val="single" w:sz="12" w:space="0" w:color="auto"/>
              <w:right w:val="single" w:sz="12" w:space="0" w:color="auto"/>
            </w:tcBorders>
          </w:tcPr>
          <w:p w14:paraId="1495BA3B"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38.77 o</w:t>
            </w:r>
          </w:p>
        </w:tc>
        <w:tc>
          <w:tcPr>
            <w:tcW w:w="1410" w:type="dxa"/>
            <w:tcBorders>
              <w:top w:val="single" w:sz="12" w:space="0" w:color="auto"/>
              <w:left w:val="single" w:sz="12" w:space="0" w:color="auto"/>
              <w:bottom w:val="single" w:sz="12" w:space="0" w:color="auto"/>
              <w:right w:val="single" w:sz="12" w:space="0" w:color="auto"/>
            </w:tcBorders>
          </w:tcPr>
          <w:p w14:paraId="4F161617"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39.41 e</w:t>
            </w:r>
          </w:p>
        </w:tc>
      </w:tr>
      <w:tr w:rsidR="00BD1413" w:rsidRPr="00A21A5D" w14:paraId="4099FB84" w14:textId="77777777" w:rsidTr="00AB73B6">
        <w:trPr>
          <w:gridAfter w:val="1"/>
          <w:wAfter w:w="1410" w:type="dxa"/>
        </w:trPr>
        <w:tc>
          <w:tcPr>
            <w:tcW w:w="1411" w:type="dxa"/>
            <w:tcBorders>
              <w:top w:val="single" w:sz="12" w:space="0" w:color="auto"/>
              <w:left w:val="single" w:sz="12" w:space="0" w:color="auto"/>
              <w:bottom w:val="single" w:sz="12" w:space="0" w:color="auto"/>
              <w:right w:val="single" w:sz="12" w:space="0" w:color="auto"/>
            </w:tcBorders>
          </w:tcPr>
          <w:p w14:paraId="2D58A0C4"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59" w:type="dxa"/>
            <w:tcBorders>
              <w:top w:val="single" w:sz="12" w:space="0" w:color="auto"/>
              <w:left w:val="single" w:sz="12" w:space="0" w:color="auto"/>
              <w:bottom w:val="single" w:sz="12" w:space="0" w:color="auto"/>
              <w:right w:val="single" w:sz="12" w:space="0" w:color="auto"/>
            </w:tcBorders>
          </w:tcPr>
          <w:p w14:paraId="3C1C51B3" w14:textId="77777777" w:rsidR="00BD1413" w:rsidRPr="00A21A5D" w:rsidRDefault="00BD1413" w:rsidP="00B46B8D">
            <w:pPr>
              <w:tabs>
                <w:tab w:val="left" w:pos="1187"/>
              </w:tabs>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62.29 b</w:t>
            </w:r>
          </w:p>
        </w:tc>
        <w:tc>
          <w:tcPr>
            <w:tcW w:w="1359" w:type="dxa"/>
            <w:tcBorders>
              <w:top w:val="single" w:sz="12" w:space="0" w:color="auto"/>
              <w:left w:val="single" w:sz="12" w:space="0" w:color="auto"/>
              <w:bottom w:val="single" w:sz="12" w:space="0" w:color="auto"/>
              <w:right w:val="single" w:sz="12" w:space="0" w:color="auto"/>
            </w:tcBorders>
          </w:tcPr>
          <w:p w14:paraId="25771958"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59.83 c</w:t>
            </w:r>
          </w:p>
        </w:tc>
        <w:tc>
          <w:tcPr>
            <w:tcW w:w="1378" w:type="dxa"/>
            <w:tcBorders>
              <w:top w:val="single" w:sz="12" w:space="0" w:color="auto"/>
              <w:left w:val="single" w:sz="12" w:space="0" w:color="auto"/>
              <w:bottom w:val="single" w:sz="12" w:space="0" w:color="auto"/>
              <w:right w:val="single" w:sz="12" w:space="0" w:color="auto"/>
            </w:tcBorders>
          </w:tcPr>
          <w:p w14:paraId="65140C39"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63.16 a</w:t>
            </w:r>
          </w:p>
        </w:tc>
        <w:tc>
          <w:tcPr>
            <w:tcW w:w="1359" w:type="dxa"/>
            <w:tcBorders>
              <w:top w:val="single" w:sz="12" w:space="0" w:color="auto"/>
              <w:left w:val="single" w:sz="12" w:space="0" w:color="auto"/>
              <w:bottom w:val="single" w:sz="12" w:space="0" w:color="auto"/>
              <w:right w:val="single" w:sz="12" w:space="0" w:color="auto"/>
            </w:tcBorders>
          </w:tcPr>
          <w:p w14:paraId="4D25DCF2" w14:textId="77777777" w:rsidR="00BD1413" w:rsidRPr="00A21A5D" w:rsidRDefault="00BD1413" w:rsidP="00B46B8D">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63.13 a</w:t>
            </w:r>
          </w:p>
        </w:tc>
      </w:tr>
      <w:tr w:rsidR="00BD1413" w:rsidRPr="00A21A5D" w14:paraId="7BB61B2E" w14:textId="77777777" w:rsidTr="00AB73B6">
        <w:tc>
          <w:tcPr>
            <w:tcW w:w="8276" w:type="dxa"/>
            <w:gridSpan w:val="6"/>
            <w:tcBorders>
              <w:left w:val="nil"/>
              <w:bottom w:val="nil"/>
              <w:right w:val="nil"/>
            </w:tcBorders>
          </w:tcPr>
          <w:p w14:paraId="6E52DB5B" w14:textId="77777777" w:rsidR="00BD1413" w:rsidRPr="00A21A5D" w:rsidRDefault="00BD1413" w:rsidP="00AB73B6">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Means followed by the same letter factor and their interactions are not significantly different at p ≤ 0.05 according to Duncan`s Multiple Range test and vice versa. </w:t>
            </w:r>
          </w:p>
        </w:tc>
      </w:tr>
    </w:tbl>
    <w:p w14:paraId="143DADEC" w14:textId="77777777" w:rsidR="00BD1413" w:rsidRPr="00A21A5D" w:rsidRDefault="00BD1413" w:rsidP="00BD1413">
      <w:pPr>
        <w:spacing w:line="360" w:lineRule="auto"/>
        <w:jc w:val="both"/>
        <w:rPr>
          <w:rFonts w:asciiTheme="majorBidi" w:hAnsiTheme="majorBidi" w:cstheme="majorBidi"/>
        </w:rPr>
      </w:pPr>
    </w:p>
    <w:p w14:paraId="1D45F41A" w14:textId="563CEDEE" w:rsidR="00BD1413" w:rsidRPr="00A21A5D" w:rsidRDefault="00222751" w:rsidP="00BD1413">
      <w:pPr>
        <w:spacing w:line="360" w:lineRule="auto"/>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4.3.4</w:t>
      </w:r>
      <w:r w:rsidR="00BD1413" w:rsidRPr="00A21A5D">
        <w:rPr>
          <w:rFonts w:asciiTheme="majorBidi" w:hAnsiTheme="majorBidi" w:cstheme="majorBidi"/>
          <w:b/>
          <w:bCs/>
          <w:color w:val="000000" w:themeColor="text1"/>
          <w:sz w:val="24"/>
          <w:szCs w:val="24"/>
        </w:rPr>
        <w:t>. Total Carbohydrate Content</w:t>
      </w:r>
      <w:r w:rsidR="00026757" w:rsidRPr="00A21A5D">
        <w:rPr>
          <w:rFonts w:asciiTheme="majorBidi" w:hAnsiTheme="majorBidi" w:cstheme="majorBidi"/>
          <w:b/>
          <w:bCs/>
          <w:color w:val="000000" w:themeColor="text1"/>
          <w:sz w:val="24"/>
          <w:szCs w:val="24"/>
        </w:rPr>
        <w:t xml:space="preserve"> (%)</w:t>
      </w:r>
    </w:p>
    <w:p w14:paraId="4D60596B" w14:textId="49C1325F" w:rsidR="00C510B0" w:rsidRPr="00A21A5D" w:rsidRDefault="00BD1413" w:rsidP="00F71D31">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powers of different magnetic devices vary significantly from one another regarding the percentage of total carbohydrate content (TCHO), from the G1500 recorded the highest value (3.09%) and the G500 recording the lowest value (2.43%). No Cd treated records the highest percent of TCHO (2.89%), whereas the lowest value (2.29%)</w:t>
      </w:r>
      <w:r w:rsidR="00562126" w:rsidRPr="00A21A5D">
        <w:rPr>
          <w:rFonts w:asciiTheme="majorBidi" w:hAnsiTheme="majorBidi" w:cstheme="majorBidi"/>
          <w:sz w:val="24"/>
          <w:szCs w:val="24"/>
        </w:rPr>
        <w:t xml:space="preserve"> was</w:t>
      </w:r>
      <w:r w:rsidRPr="00A21A5D">
        <w:rPr>
          <w:rFonts w:asciiTheme="majorBidi" w:hAnsiTheme="majorBidi" w:cstheme="majorBidi"/>
          <w:sz w:val="24"/>
          <w:szCs w:val="24"/>
        </w:rPr>
        <w:t xml:space="preserve"> recorded for the Cd6.66 mg </w:t>
      </w:r>
      <w:r w:rsidR="00334B8C">
        <w:rPr>
          <w:rFonts w:asciiTheme="majorBidi" w:hAnsiTheme="majorBidi" w:cstheme="majorBidi"/>
          <w:sz w:val="24"/>
          <w:szCs w:val="24"/>
        </w:rPr>
        <w:t xml:space="preserve">Cd.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 treatment</w:t>
      </w:r>
      <w:r w:rsidR="00026757" w:rsidRPr="00A21A5D">
        <w:rPr>
          <w:rFonts w:asciiTheme="majorBidi" w:hAnsiTheme="majorBidi" w:cstheme="majorBidi"/>
          <w:sz w:val="24"/>
          <w:szCs w:val="24"/>
        </w:rPr>
        <w:t xml:space="preserve">, </w:t>
      </w:r>
      <w:r w:rsidR="00F71D31" w:rsidRPr="00A21A5D">
        <w:rPr>
          <w:rFonts w:asciiTheme="majorBidi" w:hAnsiTheme="majorBidi" w:cstheme="majorBidi"/>
          <w:sz w:val="24"/>
          <w:szCs w:val="24"/>
        </w:rPr>
        <w:t xml:space="preserve">as presented in </w:t>
      </w:r>
      <w:r w:rsidR="00026757" w:rsidRPr="00A21A5D">
        <w:rPr>
          <w:rFonts w:asciiTheme="majorBidi" w:hAnsiTheme="majorBidi" w:cstheme="majorBidi"/>
          <w:sz w:val="24"/>
          <w:szCs w:val="24"/>
        </w:rPr>
        <w:t>(Table 4.19)</w:t>
      </w:r>
      <w:r w:rsidRPr="00A21A5D">
        <w:rPr>
          <w:rFonts w:asciiTheme="majorBidi" w:hAnsiTheme="majorBidi" w:cstheme="majorBidi"/>
          <w:sz w:val="24"/>
          <w:szCs w:val="24"/>
        </w:rPr>
        <w:t>. The interaction treatment G1500 x Cd0 mg</w:t>
      </w:r>
      <w:r w:rsidR="00334B8C">
        <w:rPr>
          <w:rFonts w:asciiTheme="majorBidi" w:hAnsiTheme="majorBidi" w:cstheme="majorBidi"/>
          <w:sz w:val="24"/>
          <w:szCs w:val="24"/>
        </w:rPr>
        <w:t xml:space="preserve"> Cd</w:t>
      </w:r>
      <w:r w:rsidRPr="00A21A5D">
        <w:rPr>
          <w:rFonts w:asciiTheme="majorBidi" w:hAnsiTheme="majorBidi" w:cstheme="majorBidi"/>
          <w:sz w:val="24"/>
          <w:szCs w:val="24"/>
        </w:rPr>
        <w:t>.</w:t>
      </w:r>
      <w:r w:rsidR="00334B8C">
        <w:rPr>
          <w:rFonts w:asciiTheme="majorBidi" w:hAnsiTheme="majorBidi" w:cstheme="majorBidi"/>
          <w:sz w:val="24"/>
          <w:szCs w:val="24"/>
        </w:rPr>
        <w:t xml:space="preserve">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 records the highest TCHO percent (3.43%)</w:t>
      </w:r>
      <w:r w:rsidR="00562126" w:rsidRPr="00A21A5D">
        <w:rPr>
          <w:rFonts w:asciiTheme="majorBidi" w:hAnsiTheme="majorBidi" w:cstheme="majorBidi"/>
          <w:sz w:val="24"/>
          <w:szCs w:val="24"/>
        </w:rPr>
        <w:t>,</w:t>
      </w:r>
      <w:r w:rsidRPr="00A21A5D">
        <w:rPr>
          <w:rFonts w:asciiTheme="majorBidi" w:hAnsiTheme="majorBidi" w:cstheme="majorBidi"/>
          <w:sz w:val="24"/>
          <w:szCs w:val="24"/>
        </w:rPr>
        <w:t xml:space="preserve"> compared to all</w:t>
      </w:r>
      <w:r w:rsidR="00562126" w:rsidRPr="00A21A5D">
        <w:rPr>
          <w:rFonts w:asciiTheme="majorBidi" w:hAnsiTheme="majorBidi" w:cstheme="majorBidi"/>
          <w:sz w:val="24"/>
          <w:szCs w:val="24"/>
        </w:rPr>
        <w:t xml:space="preserve"> the</w:t>
      </w:r>
      <w:r w:rsidRPr="00A21A5D">
        <w:rPr>
          <w:rFonts w:asciiTheme="majorBidi" w:hAnsiTheme="majorBidi" w:cstheme="majorBidi"/>
          <w:sz w:val="24"/>
          <w:szCs w:val="24"/>
        </w:rPr>
        <w:t xml:space="preserve"> other treatments, whereas interaction of tap water with Cd6.66 mg </w:t>
      </w:r>
      <w:r w:rsidR="00334B8C">
        <w:rPr>
          <w:rFonts w:asciiTheme="majorBidi" w:hAnsiTheme="majorBidi" w:cstheme="majorBidi"/>
          <w:sz w:val="24"/>
          <w:szCs w:val="24"/>
        </w:rPr>
        <w:t xml:space="preserve">Cd. </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color w:val="000000" w:themeColor="text1"/>
          <w:sz w:val="24"/>
          <w:szCs w:val="24"/>
        </w:rPr>
        <w:t>Soil</w:t>
      </w:r>
      <w:r w:rsidRPr="00A21A5D">
        <w:rPr>
          <w:rFonts w:asciiTheme="majorBidi" w:hAnsiTheme="majorBidi" w:cstheme="majorBidi"/>
          <w:sz w:val="24"/>
          <w:szCs w:val="24"/>
        </w:rPr>
        <w:t xml:space="preserve"> records the lowest value (1.82%).</w:t>
      </w:r>
    </w:p>
    <w:p w14:paraId="0B6F0641" w14:textId="199452DF" w:rsidR="003F6F07" w:rsidRPr="00A21A5D" w:rsidRDefault="003F6F07" w:rsidP="00DE5B57">
      <w:pPr>
        <w:rPr>
          <w:rFonts w:asciiTheme="majorBidi" w:hAnsiTheme="majorBidi" w:cstheme="majorBidi"/>
          <w:sz w:val="24"/>
          <w:szCs w:val="24"/>
        </w:rPr>
      </w:pPr>
    </w:p>
    <w:p w14:paraId="661AAD2C" w14:textId="6864F456" w:rsidR="00DE5B57" w:rsidRPr="00A21A5D" w:rsidRDefault="00DE5B57" w:rsidP="00DE5B57">
      <w:pPr>
        <w:pStyle w:val="Caption"/>
        <w:keepNext/>
        <w:spacing w:line="360" w:lineRule="auto"/>
        <w:jc w:val="both"/>
        <w:rPr>
          <w:rFonts w:asciiTheme="majorBidi" w:hAnsiTheme="majorBidi" w:cstheme="majorBidi"/>
          <w:i w:val="0"/>
          <w:iCs w:val="0"/>
          <w:color w:val="auto"/>
          <w:sz w:val="24"/>
          <w:szCs w:val="24"/>
        </w:rPr>
      </w:pPr>
    </w:p>
    <w:p w14:paraId="03FE6F06" w14:textId="68EB9103" w:rsidR="00DE5B57" w:rsidRDefault="00DE5B57" w:rsidP="00DE5B57"/>
    <w:p w14:paraId="30271FB2" w14:textId="48547085" w:rsidR="00F80B0F" w:rsidRDefault="00F80B0F" w:rsidP="00DE5B57"/>
    <w:p w14:paraId="6A6D86FD" w14:textId="77777777" w:rsidR="00F80B0F" w:rsidRPr="00A21A5D" w:rsidRDefault="00F80B0F" w:rsidP="00DE5B57"/>
    <w:p w14:paraId="02810ADA" w14:textId="5AF47A5A" w:rsidR="00DE5B57" w:rsidRPr="00A21A5D" w:rsidRDefault="00BD1413" w:rsidP="00DE5B57">
      <w:pPr>
        <w:pStyle w:val="Caption"/>
        <w:keepNext/>
        <w:spacing w:line="360" w:lineRule="auto"/>
        <w:jc w:val="both"/>
        <w:rPr>
          <w:rFonts w:asciiTheme="majorBidi" w:hAnsiTheme="majorBidi" w:cstheme="majorBidi"/>
          <w:color w:val="000000" w:themeColor="text1"/>
          <w:sz w:val="24"/>
          <w:szCs w:val="24"/>
          <w:rtl/>
        </w:rPr>
      </w:pPr>
      <w:r w:rsidRPr="00A21A5D">
        <w:rPr>
          <w:rFonts w:asciiTheme="majorBidi" w:hAnsiTheme="majorBidi" w:cstheme="majorBidi"/>
          <w:b/>
          <w:bCs/>
          <w:i w:val="0"/>
          <w:iCs w:val="0"/>
          <w:color w:val="000000" w:themeColor="text1"/>
          <w:sz w:val="24"/>
          <w:szCs w:val="24"/>
        </w:rPr>
        <w:lastRenderedPageBreak/>
        <w:t>Table 4.19.</w:t>
      </w:r>
      <w:r w:rsidRPr="00A21A5D">
        <w:rPr>
          <w:rFonts w:asciiTheme="majorBidi" w:hAnsiTheme="majorBidi" w:cstheme="majorBidi"/>
          <w:color w:val="000000" w:themeColor="text1"/>
          <w:sz w:val="24"/>
          <w:szCs w:val="24"/>
        </w:rPr>
        <w:t xml:space="preserve"> Effects of magnetic water, Cd element and their interactions on the Total Carbohydrate (%)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w:t>
      </w:r>
    </w:p>
    <w:tbl>
      <w:tblPr>
        <w:tblW w:w="0" w:type="auto"/>
        <w:tblLook w:val="04A0" w:firstRow="1" w:lastRow="0" w:firstColumn="1" w:lastColumn="0" w:noHBand="0" w:noVBand="1"/>
      </w:tblPr>
      <w:tblGrid>
        <w:gridCol w:w="1603"/>
        <w:gridCol w:w="1359"/>
        <w:gridCol w:w="1359"/>
        <w:gridCol w:w="1378"/>
        <w:gridCol w:w="1359"/>
        <w:gridCol w:w="1410"/>
      </w:tblGrid>
      <w:tr w:rsidR="00DE5B57" w:rsidRPr="00A21A5D" w14:paraId="681F1B54" w14:textId="77777777" w:rsidTr="00770C37">
        <w:trPr>
          <w:trHeight w:val="386"/>
        </w:trPr>
        <w:tc>
          <w:tcPr>
            <w:tcW w:w="1411" w:type="dxa"/>
            <w:tcBorders>
              <w:top w:val="single" w:sz="12" w:space="0" w:color="auto"/>
              <w:left w:val="single" w:sz="12" w:space="0" w:color="auto"/>
              <w:bottom w:val="single" w:sz="4" w:space="0" w:color="auto"/>
              <w:right w:val="single" w:sz="4" w:space="0" w:color="auto"/>
            </w:tcBorders>
            <w:vAlign w:val="center"/>
          </w:tcPr>
          <w:p w14:paraId="2B8A0817" w14:textId="1DBB9901" w:rsidR="00DE5B57" w:rsidRPr="00A21A5D" w:rsidRDefault="00770C37" w:rsidP="00AB73B6">
            <w:pPr>
              <w:spacing w:after="0" w:line="360" w:lineRule="auto"/>
              <w:jc w:val="both"/>
              <w:rPr>
                <w:rFonts w:asciiTheme="majorBidi" w:hAnsiTheme="majorBidi" w:cstheme="majorBidi"/>
                <w:sz w:val="24"/>
                <w:szCs w:val="24"/>
              </w:rPr>
            </w:pPr>
            <w:r>
              <w:rPr>
                <w:rFonts w:asciiTheme="majorBidi" w:hAnsiTheme="majorBidi" w:cstheme="majorBidi"/>
                <w:sz w:val="24"/>
                <w:szCs w:val="24"/>
              </w:rPr>
              <w:t>Treatments</w:t>
            </w:r>
          </w:p>
        </w:tc>
        <w:tc>
          <w:tcPr>
            <w:tcW w:w="5455" w:type="dxa"/>
            <w:gridSpan w:val="4"/>
            <w:tcBorders>
              <w:top w:val="single" w:sz="12" w:space="0" w:color="auto"/>
              <w:left w:val="single" w:sz="4" w:space="0" w:color="auto"/>
              <w:bottom w:val="single" w:sz="4" w:space="0" w:color="auto"/>
              <w:right w:val="single" w:sz="12" w:space="0" w:color="auto"/>
            </w:tcBorders>
          </w:tcPr>
          <w:p w14:paraId="69652B5A" w14:textId="055B5E52" w:rsidR="00DE5B57" w:rsidRPr="00A21A5D" w:rsidRDefault="00DE5B57" w:rsidP="00770C3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Cd (mg</w:t>
            </w:r>
            <w:r w:rsidR="00770C37">
              <w:rPr>
                <w:rFonts w:asciiTheme="majorBidi" w:hAnsiTheme="majorBidi" w:cstheme="majorBidi"/>
                <w:sz w:val="24"/>
                <w:szCs w:val="24"/>
              </w:rPr>
              <w:t xml:space="preserve"> Cd</w:t>
            </w:r>
            <w:r w:rsidRPr="00A21A5D">
              <w:rPr>
                <w:rFonts w:asciiTheme="majorBidi" w:hAnsiTheme="majorBidi" w:cstheme="majorBidi"/>
                <w:sz w:val="24"/>
                <w:szCs w:val="24"/>
              </w:rPr>
              <w:t>.Kg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c>
          <w:tcPr>
            <w:tcW w:w="1410" w:type="dxa"/>
            <w:vMerge w:val="restart"/>
            <w:tcBorders>
              <w:top w:val="single" w:sz="12" w:space="0" w:color="auto"/>
              <w:left w:val="single" w:sz="12" w:space="0" w:color="auto"/>
              <w:bottom w:val="single" w:sz="12" w:space="0" w:color="auto"/>
              <w:right w:val="single" w:sz="12" w:space="0" w:color="auto"/>
            </w:tcBorders>
            <w:vAlign w:val="center"/>
          </w:tcPr>
          <w:p w14:paraId="693D1A19" w14:textId="77777777" w:rsidR="00DE5B57" w:rsidRPr="00A21A5D" w:rsidRDefault="00DE5B57" w:rsidP="00AB73B6">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Average  Gausses</w:t>
            </w:r>
          </w:p>
        </w:tc>
      </w:tr>
      <w:tr w:rsidR="00DE5B57" w:rsidRPr="00A21A5D" w14:paraId="74B64D38" w14:textId="77777777" w:rsidTr="00770C37">
        <w:tc>
          <w:tcPr>
            <w:tcW w:w="1411" w:type="dxa"/>
            <w:tcBorders>
              <w:top w:val="single" w:sz="4" w:space="0" w:color="auto"/>
              <w:left w:val="single" w:sz="12" w:space="0" w:color="auto"/>
              <w:bottom w:val="single" w:sz="4" w:space="0" w:color="auto"/>
              <w:right w:val="single" w:sz="4" w:space="0" w:color="auto"/>
            </w:tcBorders>
          </w:tcPr>
          <w:p w14:paraId="0C685516" w14:textId="139335E0" w:rsidR="00DE5B57" w:rsidRPr="00A21A5D" w:rsidRDefault="00770C37" w:rsidP="00847B17">
            <w:pPr>
              <w:spacing w:after="0" w:line="360" w:lineRule="auto"/>
              <w:jc w:val="center"/>
              <w:rPr>
                <w:rFonts w:asciiTheme="majorBidi" w:hAnsiTheme="majorBidi" w:cstheme="majorBidi"/>
                <w:sz w:val="24"/>
                <w:szCs w:val="24"/>
              </w:rPr>
            </w:pPr>
            <w:r>
              <w:rPr>
                <w:rFonts w:asciiTheme="majorBidi" w:hAnsiTheme="majorBidi" w:cstheme="majorBidi"/>
                <w:sz w:val="24"/>
                <w:szCs w:val="24"/>
              </w:rPr>
              <w:t>MW(</w:t>
            </w:r>
            <w:r w:rsidRPr="00A21A5D">
              <w:rPr>
                <w:rFonts w:asciiTheme="majorBidi" w:hAnsiTheme="majorBidi" w:cstheme="majorBidi"/>
                <w:sz w:val="24"/>
                <w:szCs w:val="24"/>
              </w:rPr>
              <w:t>Gausses</w:t>
            </w:r>
            <w:r>
              <w:rPr>
                <w:rFonts w:asciiTheme="majorBidi" w:hAnsiTheme="majorBidi" w:cstheme="majorBidi"/>
                <w:sz w:val="24"/>
                <w:szCs w:val="24"/>
              </w:rPr>
              <w:t>)</w:t>
            </w:r>
          </w:p>
        </w:tc>
        <w:tc>
          <w:tcPr>
            <w:tcW w:w="1359" w:type="dxa"/>
            <w:tcBorders>
              <w:top w:val="single" w:sz="4" w:space="0" w:color="auto"/>
              <w:left w:val="single" w:sz="4" w:space="0" w:color="auto"/>
              <w:bottom w:val="single" w:sz="4" w:space="0" w:color="auto"/>
              <w:right w:val="single" w:sz="4" w:space="0" w:color="auto"/>
            </w:tcBorders>
          </w:tcPr>
          <w:p w14:paraId="1994F23B"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59" w:type="dxa"/>
            <w:tcBorders>
              <w:top w:val="single" w:sz="4" w:space="0" w:color="auto"/>
              <w:left w:val="single" w:sz="4" w:space="0" w:color="auto"/>
              <w:bottom w:val="single" w:sz="4" w:space="0" w:color="auto"/>
              <w:right w:val="single" w:sz="4" w:space="0" w:color="auto"/>
            </w:tcBorders>
          </w:tcPr>
          <w:p w14:paraId="021D6E9F"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3.33</w:t>
            </w:r>
          </w:p>
        </w:tc>
        <w:tc>
          <w:tcPr>
            <w:tcW w:w="1378" w:type="dxa"/>
            <w:tcBorders>
              <w:top w:val="single" w:sz="4" w:space="0" w:color="auto"/>
              <w:left w:val="single" w:sz="4" w:space="0" w:color="auto"/>
              <w:bottom w:val="single" w:sz="4" w:space="0" w:color="auto"/>
              <w:right w:val="single" w:sz="4" w:space="0" w:color="auto"/>
            </w:tcBorders>
          </w:tcPr>
          <w:p w14:paraId="3E296B2E"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6.66</w:t>
            </w:r>
          </w:p>
        </w:tc>
        <w:tc>
          <w:tcPr>
            <w:tcW w:w="1359" w:type="dxa"/>
            <w:tcBorders>
              <w:top w:val="single" w:sz="4" w:space="0" w:color="auto"/>
              <w:left w:val="single" w:sz="4" w:space="0" w:color="auto"/>
              <w:bottom w:val="single" w:sz="4" w:space="0" w:color="auto"/>
              <w:right w:val="single" w:sz="12" w:space="0" w:color="auto"/>
            </w:tcBorders>
          </w:tcPr>
          <w:p w14:paraId="56019E00"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w:t>
            </w:r>
          </w:p>
        </w:tc>
        <w:tc>
          <w:tcPr>
            <w:tcW w:w="1410" w:type="dxa"/>
            <w:vMerge/>
            <w:tcBorders>
              <w:top w:val="single" w:sz="12" w:space="0" w:color="auto"/>
              <w:left w:val="single" w:sz="12" w:space="0" w:color="auto"/>
              <w:bottom w:val="single" w:sz="12" w:space="0" w:color="auto"/>
              <w:right w:val="single" w:sz="12" w:space="0" w:color="auto"/>
            </w:tcBorders>
            <w:vAlign w:val="center"/>
          </w:tcPr>
          <w:p w14:paraId="17175220" w14:textId="77777777" w:rsidR="00DE5B57" w:rsidRPr="00A21A5D" w:rsidRDefault="00DE5B57" w:rsidP="00847B17">
            <w:pPr>
              <w:spacing w:after="0" w:line="360" w:lineRule="auto"/>
              <w:jc w:val="center"/>
              <w:rPr>
                <w:rFonts w:asciiTheme="majorBidi" w:hAnsiTheme="majorBidi" w:cstheme="majorBidi"/>
                <w:sz w:val="24"/>
                <w:szCs w:val="24"/>
              </w:rPr>
            </w:pPr>
          </w:p>
        </w:tc>
      </w:tr>
      <w:tr w:rsidR="00DE5B57" w:rsidRPr="00A21A5D" w14:paraId="4D379C37" w14:textId="77777777" w:rsidTr="00AB73B6">
        <w:tc>
          <w:tcPr>
            <w:tcW w:w="1411" w:type="dxa"/>
            <w:tcBorders>
              <w:top w:val="single" w:sz="4" w:space="0" w:color="auto"/>
              <w:left w:val="single" w:sz="12" w:space="0" w:color="auto"/>
              <w:bottom w:val="single" w:sz="4" w:space="0" w:color="auto"/>
              <w:right w:val="single" w:sz="4" w:space="0" w:color="auto"/>
            </w:tcBorders>
          </w:tcPr>
          <w:p w14:paraId="10BD5502"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0</w:t>
            </w:r>
          </w:p>
        </w:tc>
        <w:tc>
          <w:tcPr>
            <w:tcW w:w="1359" w:type="dxa"/>
            <w:tcBorders>
              <w:top w:val="single" w:sz="4" w:space="0" w:color="auto"/>
              <w:left w:val="single" w:sz="4" w:space="0" w:color="auto"/>
              <w:bottom w:val="single" w:sz="4" w:space="0" w:color="auto"/>
              <w:right w:val="single" w:sz="4" w:space="0" w:color="auto"/>
            </w:tcBorders>
          </w:tcPr>
          <w:p w14:paraId="4A72E459"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2.49 l</w:t>
            </w:r>
          </w:p>
        </w:tc>
        <w:tc>
          <w:tcPr>
            <w:tcW w:w="1359" w:type="dxa"/>
            <w:tcBorders>
              <w:top w:val="single" w:sz="4" w:space="0" w:color="auto"/>
              <w:left w:val="single" w:sz="4" w:space="0" w:color="auto"/>
              <w:bottom w:val="single" w:sz="4" w:space="0" w:color="auto"/>
              <w:right w:val="single" w:sz="4" w:space="0" w:color="auto"/>
            </w:tcBorders>
          </w:tcPr>
          <w:p w14:paraId="34AF1422" w14:textId="57C8B530"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2.77 i</w:t>
            </w:r>
          </w:p>
        </w:tc>
        <w:tc>
          <w:tcPr>
            <w:tcW w:w="1378" w:type="dxa"/>
            <w:tcBorders>
              <w:top w:val="single" w:sz="4" w:space="0" w:color="auto"/>
              <w:left w:val="single" w:sz="4" w:space="0" w:color="auto"/>
              <w:bottom w:val="single" w:sz="4" w:space="0" w:color="auto"/>
              <w:right w:val="single" w:sz="4" w:space="0" w:color="auto"/>
            </w:tcBorders>
          </w:tcPr>
          <w:p w14:paraId="3BA4221C"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1.82 q</w:t>
            </w:r>
          </w:p>
        </w:tc>
        <w:tc>
          <w:tcPr>
            <w:tcW w:w="1359" w:type="dxa"/>
            <w:tcBorders>
              <w:top w:val="single" w:sz="4" w:space="0" w:color="auto"/>
              <w:left w:val="single" w:sz="4" w:space="0" w:color="auto"/>
              <w:bottom w:val="single" w:sz="4" w:space="0" w:color="auto"/>
              <w:right w:val="single" w:sz="12" w:space="0" w:color="auto"/>
            </w:tcBorders>
          </w:tcPr>
          <w:p w14:paraId="22BD6A22"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3.08 e</w:t>
            </w:r>
          </w:p>
        </w:tc>
        <w:tc>
          <w:tcPr>
            <w:tcW w:w="1410" w:type="dxa"/>
            <w:tcBorders>
              <w:top w:val="single" w:sz="12" w:space="0" w:color="auto"/>
              <w:left w:val="single" w:sz="12" w:space="0" w:color="auto"/>
              <w:bottom w:val="single" w:sz="12" w:space="0" w:color="auto"/>
              <w:right w:val="single" w:sz="12" w:space="0" w:color="auto"/>
            </w:tcBorders>
          </w:tcPr>
          <w:p w14:paraId="579D6BA6"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2.54 c</w:t>
            </w:r>
          </w:p>
        </w:tc>
      </w:tr>
      <w:tr w:rsidR="00DE5B57" w:rsidRPr="00A21A5D" w14:paraId="5CC4DA49" w14:textId="77777777" w:rsidTr="00AB73B6">
        <w:tc>
          <w:tcPr>
            <w:tcW w:w="1411" w:type="dxa"/>
            <w:tcBorders>
              <w:top w:val="single" w:sz="4" w:space="0" w:color="auto"/>
              <w:left w:val="single" w:sz="12" w:space="0" w:color="auto"/>
              <w:bottom w:val="single" w:sz="4" w:space="0" w:color="auto"/>
              <w:right w:val="single" w:sz="4" w:space="0" w:color="auto"/>
            </w:tcBorders>
          </w:tcPr>
          <w:p w14:paraId="6970CCCF"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500</w:t>
            </w:r>
          </w:p>
        </w:tc>
        <w:tc>
          <w:tcPr>
            <w:tcW w:w="1359" w:type="dxa"/>
            <w:tcBorders>
              <w:top w:val="single" w:sz="4" w:space="0" w:color="auto"/>
              <w:left w:val="single" w:sz="4" w:space="0" w:color="auto"/>
              <w:bottom w:val="single" w:sz="4" w:space="0" w:color="auto"/>
              <w:right w:val="single" w:sz="4" w:space="0" w:color="auto"/>
            </w:tcBorders>
          </w:tcPr>
          <w:p w14:paraId="276E1172"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3.14 d</w:t>
            </w:r>
          </w:p>
        </w:tc>
        <w:tc>
          <w:tcPr>
            <w:tcW w:w="1359" w:type="dxa"/>
            <w:tcBorders>
              <w:top w:val="single" w:sz="4" w:space="0" w:color="auto"/>
              <w:left w:val="single" w:sz="4" w:space="0" w:color="auto"/>
              <w:bottom w:val="single" w:sz="4" w:space="0" w:color="auto"/>
              <w:right w:val="single" w:sz="4" w:space="0" w:color="auto"/>
            </w:tcBorders>
          </w:tcPr>
          <w:p w14:paraId="449FF9A3"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1.99 p</w:t>
            </w:r>
          </w:p>
        </w:tc>
        <w:tc>
          <w:tcPr>
            <w:tcW w:w="1378" w:type="dxa"/>
            <w:tcBorders>
              <w:top w:val="single" w:sz="4" w:space="0" w:color="auto"/>
              <w:left w:val="single" w:sz="4" w:space="0" w:color="auto"/>
              <w:bottom w:val="single" w:sz="4" w:space="0" w:color="auto"/>
              <w:right w:val="single" w:sz="4" w:space="0" w:color="auto"/>
            </w:tcBorders>
          </w:tcPr>
          <w:p w14:paraId="4838B709"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2.21 o</w:t>
            </w:r>
          </w:p>
        </w:tc>
        <w:tc>
          <w:tcPr>
            <w:tcW w:w="1359" w:type="dxa"/>
            <w:tcBorders>
              <w:top w:val="single" w:sz="4" w:space="0" w:color="auto"/>
              <w:left w:val="single" w:sz="4" w:space="0" w:color="auto"/>
              <w:bottom w:val="single" w:sz="4" w:space="0" w:color="auto"/>
              <w:right w:val="single" w:sz="12" w:space="0" w:color="auto"/>
            </w:tcBorders>
          </w:tcPr>
          <w:p w14:paraId="42D29F6C"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2.39 m</w:t>
            </w:r>
          </w:p>
        </w:tc>
        <w:tc>
          <w:tcPr>
            <w:tcW w:w="1410" w:type="dxa"/>
            <w:tcBorders>
              <w:top w:val="single" w:sz="12" w:space="0" w:color="auto"/>
              <w:left w:val="single" w:sz="12" w:space="0" w:color="auto"/>
              <w:bottom w:val="single" w:sz="12" w:space="0" w:color="auto"/>
              <w:right w:val="single" w:sz="12" w:space="0" w:color="auto"/>
            </w:tcBorders>
          </w:tcPr>
          <w:p w14:paraId="253AD332"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2.43 e</w:t>
            </w:r>
          </w:p>
        </w:tc>
      </w:tr>
      <w:tr w:rsidR="00DE5B57" w:rsidRPr="00A21A5D" w14:paraId="2C8FD50F" w14:textId="77777777" w:rsidTr="00AB73B6">
        <w:tc>
          <w:tcPr>
            <w:tcW w:w="1411" w:type="dxa"/>
            <w:tcBorders>
              <w:top w:val="single" w:sz="4" w:space="0" w:color="auto"/>
              <w:left w:val="single" w:sz="12" w:space="0" w:color="auto"/>
              <w:bottom w:val="single" w:sz="4" w:space="0" w:color="auto"/>
              <w:right w:val="single" w:sz="4" w:space="0" w:color="auto"/>
            </w:tcBorders>
          </w:tcPr>
          <w:p w14:paraId="06F71A69"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1000</w:t>
            </w:r>
          </w:p>
        </w:tc>
        <w:tc>
          <w:tcPr>
            <w:tcW w:w="1359" w:type="dxa"/>
            <w:tcBorders>
              <w:top w:val="single" w:sz="4" w:space="0" w:color="auto"/>
              <w:left w:val="single" w:sz="4" w:space="0" w:color="auto"/>
              <w:bottom w:val="single" w:sz="4" w:space="0" w:color="auto"/>
              <w:right w:val="single" w:sz="4" w:space="0" w:color="auto"/>
            </w:tcBorders>
          </w:tcPr>
          <w:p w14:paraId="50BCD33C"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2.85 g</w:t>
            </w:r>
          </w:p>
        </w:tc>
        <w:tc>
          <w:tcPr>
            <w:tcW w:w="1359" w:type="dxa"/>
            <w:tcBorders>
              <w:top w:val="single" w:sz="4" w:space="0" w:color="auto"/>
              <w:left w:val="single" w:sz="4" w:space="0" w:color="auto"/>
              <w:bottom w:val="single" w:sz="4" w:space="0" w:color="auto"/>
              <w:right w:val="single" w:sz="4" w:space="0" w:color="auto"/>
            </w:tcBorders>
          </w:tcPr>
          <w:p w14:paraId="77007B43"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2.27 n</w:t>
            </w:r>
          </w:p>
        </w:tc>
        <w:tc>
          <w:tcPr>
            <w:tcW w:w="1378" w:type="dxa"/>
            <w:tcBorders>
              <w:top w:val="single" w:sz="4" w:space="0" w:color="auto"/>
              <w:left w:val="single" w:sz="4" w:space="0" w:color="auto"/>
              <w:bottom w:val="single" w:sz="4" w:space="0" w:color="auto"/>
              <w:right w:val="single" w:sz="4" w:space="0" w:color="auto"/>
            </w:tcBorders>
          </w:tcPr>
          <w:p w14:paraId="6885AAB4"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1.98 p</w:t>
            </w:r>
          </w:p>
        </w:tc>
        <w:tc>
          <w:tcPr>
            <w:tcW w:w="1359" w:type="dxa"/>
            <w:tcBorders>
              <w:top w:val="single" w:sz="4" w:space="0" w:color="auto"/>
              <w:left w:val="single" w:sz="4" w:space="0" w:color="auto"/>
              <w:bottom w:val="single" w:sz="4" w:space="0" w:color="auto"/>
              <w:right w:val="single" w:sz="12" w:space="0" w:color="auto"/>
            </w:tcBorders>
          </w:tcPr>
          <w:p w14:paraId="6AF2B4D9"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2.81 h</w:t>
            </w:r>
          </w:p>
        </w:tc>
        <w:tc>
          <w:tcPr>
            <w:tcW w:w="1410" w:type="dxa"/>
            <w:tcBorders>
              <w:top w:val="single" w:sz="12" w:space="0" w:color="auto"/>
              <w:left w:val="single" w:sz="12" w:space="0" w:color="auto"/>
              <w:bottom w:val="single" w:sz="12" w:space="0" w:color="auto"/>
              <w:right w:val="single" w:sz="12" w:space="0" w:color="auto"/>
            </w:tcBorders>
          </w:tcPr>
          <w:p w14:paraId="7C10D387"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2.48 d</w:t>
            </w:r>
          </w:p>
        </w:tc>
      </w:tr>
      <w:tr w:rsidR="00DE5B57" w:rsidRPr="00A21A5D" w14:paraId="7F5D0B42" w14:textId="77777777" w:rsidTr="00AB73B6">
        <w:tc>
          <w:tcPr>
            <w:tcW w:w="1411" w:type="dxa"/>
            <w:tcBorders>
              <w:top w:val="single" w:sz="4" w:space="0" w:color="auto"/>
              <w:left w:val="single" w:sz="12" w:space="0" w:color="auto"/>
              <w:bottom w:val="single" w:sz="4" w:space="0" w:color="auto"/>
              <w:right w:val="single" w:sz="4" w:space="0" w:color="auto"/>
            </w:tcBorders>
          </w:tcPr>
          <w:p w14:paraId="24ED7366"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1500</w:t>
            </w:r>
          </w:p>
        </w:tc>
        <w:tc>
          <w:tcPr>
            <w:tcW w:w="1359" w:type="dxa"/>
            <w:tcBorders>
              <w:top w:val="single" w:sz="4" w:space="0" w:color="auto"/>
              <w:left w:val="single" w:sz="4" w:space="0" w:color="auto"/>
              <w:bottom w:val="single" w:sz="4" w:space="0" w:color="auto"/>
              <w:right w:val="single" w:sz="4" w:space="0" w:color="auto"/>
            </w:tcBorders>
          </w:tcPr>
          <w:p w14:paraId="4470C674"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3.43 a</w:t>
            </w:r>
          </w:p>
        </w:tc>
        <w:tc>
          <w:tcPr>
            <w:tcW w:w="1359" w:type="dxa"/>
            <w:tcBorders>
              <w:top w:val="single" w:sz="4" w:space="0" w:color="auto"/>
              <w:left w:val="single" w:sz="4" w:space="0" w:color="auto"/>
              <w:bottom w:val="single" w:sz="4" w:space="0" w:color="auto"/>
              <w:right w:val="single" w:sz="4" w:space="0" w:color="auto"/>
            </w:tcBorders>
          </w:tcPr>
          <w:p w14:paraId="357A2509"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2.73 j</w:t>
            </w:r>
          </w:p>
        </w:tc>
        <w:tc>
          <w:tcPr>
            <w:tcW w:w="1378" w:type="dxa"/>
            <w:tcBorders>
              <w:top w:val="single" w:sz="4" w:space="0" w:color="auto"/>
              <w:left w:val="single" w:sz="4" w:space="0" w:color="auto"/>
              <w:bottom w:val="single" w:sz="4" w:space="0" w:color="auto"/>
              <w:right w:val="single" w:sz="4" w:space="0" w:color="auto"/>
            </w:tcBorders>
          </w:tcPr>
          <w:p w14:paraId="29EB9C65"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2.89 f</w:t>
            </w:r>
          </w:p>
        </w:tc>
        <w:tc>
          <w:tcPr>
            <w:tcW w:w="1359" w:type="dxa"/>
            <w:tcBorders>
              <w:top w:val="single" w:sz="4" w:space="0" w:color="auto"/>
              <w:left w:val="single" w:sz="4" w:space="0" w:color="auto"/>
              <w:bottom w:val="single" w:sz="4" w:space="0" w:color="auto"/>
              <w:right w:val="single" w:sz="12" w:space="0" w:color="auto"/>
            </w:tcBorders>
          </w:tcPr>
          <w:p w14:paraId="4EDB852A"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3.31 c</w:t>
            </w:r>
          </w:p>
        </w:tc>
        <w:tc>
          <w:tcPr>
            <w:tcW w:w="1410" w:type="dxa"/>
            <w:tcBorders>
              <w:top w:val="single" w:sz="12" w:space="0" w:color="auto"/>
              <w:left w:val="single" w:sz="12" w:space="0" w:color="auto"/>
              <w:bottom w:val="single" w:sz="12" w:space="0" w:color="auto"/>
              <w:right w:val="single" w:sz="12" w:space="0" w:color="auto"/>
            </w:tcBorders>
          </w:tcPr>
          <w:p w14:paraId="5690781E"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3.09 a</w:t>
            </w:r>
          </w:p>
        </w:tc>
      </w:tr>
      <w:tr w:rsidR="00DE5B57" w:rsidRPr="00A21A5D" w14:paraId="6A075EB0" w14:textId="77777777" w:rsidTr="00AB73B6">
        <w:tc>
          <w:tcPr>
            <w:tcW w:w="1411" w:type="dxa"/>
            <w:tcBorders>
              <w:top w:val="single" w:sz="4" w:space="0" w:color="auto"/>
              <w:left w:val="single" w:sz="12" w:space="0" w:color="auto"/>
              <w:bottom w:val="single" w:sz="12" w:space="0" w:color="auto"/>
              <w:right w:val="single" w:sz="4" w:space="0" w:color="auto"/>
            </w:tcBorders>
          </w:tcPr>
          <w:p w14:paraId="2F85E68D"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2000</w:t>
            </w:r>
          </w:p>
        </w:tc>
        <w:tc>
          <w:tcPr>
            <w:tcW w:w="1359" w:type="dxa"/>
            <w:tcBorders>
              <w:top w:val="single" w:sz="4" w:space="0" w:color="auto"/>
              <w:left w:val="single" w:sz="4" w:space="0" w:color="auto"/>
              <w:bottom w:val="single" w:sz="12" w:space="0" w:color="auto"/>
              <w:right w:val="single" w:sz="4" w:space="0" w:color="auto"/>
            </w:tcBorders>
          </w:tcPr>
          <w:p w14:paraId="3EEA8790"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2.54 k</w:t>
            </w:r>
          </w:p>
        </w:tc>
        <w:tc>
          <w:tcPr>
            <w:tcW w:w="1359" w:type="dxa"/>
            <w:tcBorders>
              <w:top w:val="single" w:sz="4" w:space="0" w:color="auto"/>
              <w:left w:val="single" w:sz="4" w:space="0" w:color="auto"/>
              <w:bottom w:val="single" w:sz="12" w:space="0" w:color="auto"/>
              <w:right w:val="single" w:sz="4" w:space="0" w:color="auto"/>
            </w:tcBorders>
          </w:tcPr>
          <w:p w14:paraId="465F7F12"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3.39 b</w:t>
            </w:r>
          </w:p>
        </w:tc>
        <w:tc>
          <w:tcPr>
            <w:tcW w:w="1378" w:type="dxa"/>
            <w:tcBorders>
              <w:top w:val="single" w:sz="4" w:space="0" w:color="auto"/>
              <w:left w:val="single" w:sz="4" w:space="0" w:color="auto"/>
              <w:bottom w:val="single" w:sz="12" w:space="0" w:color="auto"/>
              <w:right w:val="single" w:sz="4" w:space="0" w:color="auto"/>
            </w:tcBorders>
          </w:tcPr>
          <w:p w14:paraId="589AB49F"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2.56 k</w:t>
            </w:r>
          </w:p>
        </w:tc>
        <w:tc>
          <w:tcPr>
            <w:tcW w:w="1359" w:type="dxa"/>
            <w:tcBorders>
              <w:top w:val="single" w:sz="4" w:space="0" w:color="auto"/>
              <w:left w:val="single" w:sz="4" w:space="0" w:color="auto"/>
              <w:bottom w:val="single" w:sz="12" w:space="0" w:color="auto"/>
              <w:right w:val="single" w:sz="12" w:space="0" w:color="auto"/>
            </w:tcBorders>
          </w:tcPr>
          <w:p w14:paraId="421024DC"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2.78 hi</w:t>
            </w:r>
          </w:p>
        </w:tc>
        <w:tc>
          <w:tcPr>
            <w:tcW w:w="1410" w:type="dxa"/>
            <w:tcBorders>
              <w:top w:val="single" w:sz="12" w:space="0" w:color="auto"/>
              <w:left w:val="single" w:sz="12" w:space="0" w:color="auto"/>
              <w:bottom w:val="single" w:sz="12" w:space="0" w:color="auto"/>
              <w:right w:val="single" w:sz="12" w:space="0" w:color="auto"/>
            </w:tcBorders>
          </w:tcPr>
          <w:p w14:paraId="0062D162"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2.82 b</w:t>
            </w:r>
          </w:p>
        </w:tc>
      </w:tr>
      <w:tr w:rsidR="00DE5B57" w:rsidRPr="00A21A5D" w14:paraId="3B6DFF2A" w14:textId="77777777" w:rsidTr="00AB73B6">
        <w:trPr>
          <w:gridAfter w:val="1"/>
          <w:wAfter w:w="1410" w:type="dxa"/>
        </w:trPr>
        <w:tc>
          <w:tcPr>
            <w:tcW w:w="1411" w:type="dxa"/>
            <w:tcBorders>
              <w:top w:val="single" w:sz="12" w:space="0" w:color="auto"/>
              <w:left w:val="single" w:sz="12" w:space="0" w:color="auto"/>
              <w:bottom w:val="single" w:sz="12" w:space="0" w:color="auto"/>
              <w:right w:val="single" w:sz="12" w:space="0" w:color="auto"/>
            </w:tcBorders>
          </w:tcPr>
          <w:p w14:paraId="37C867B9"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Average Cd</w:t>
            </w:r>
          </w:p>
        </w:tc>
        <w:tc>
          <w:tcPr>
            <w:tcW w:w="1359" w:type="dxa"/>
            <w:tcBorders>
              <w:top w:val="single" w:sz="12" w:space="0" w:color="auto"/>
              <w:left w:val="single" w:sz="12" w:space="0" w:color="auto"/>
              <w:bottom w:val="single" w:sz="12" w:space="0" w:color="auto"/>
              <w:right w:val="single" w:sz="12" w:space="0" w:color="auto"/>
            </w:tcBorders>
          </w:tcPr>
          <w:p w14:paraId="1E3FE7A5" w14:textId="77777777" w:rsidR="00DE5B57" w:rsidRPr="00A21A5D" w:rsidRDefault="00DE5B57" w:rsidP="00847B17">
            <w:pPr>
              <w:tabs>
                <w:tab w:val="left" w:pos="1187"/>
              </w:tabs>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2.89 a</w:t>
            </w:r>
          </w:p>
        </w:tc>
        <w:tc>
          <w:tcPr>
            <w:tcW w:w="1359" w:type="dxa"/>
            <w:tcBorders>
              <w:top w:val="single" w:sz="12" w:space="0" w:color="auto"/>
              <w:left w:val="single" w:sz="12" w:space="0" w:color="auto"/>
              <w:bottom w:val="single" w:sz="12" w:space="0" w:color="auto"/>
              <w:right w:val="single" w:sz="12" w:space="0" w:color="auto"/>
            </w:tcBorders>
          </w:tcPr>
          <w:p w14:paraId="14A66AB4"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2.63 c</w:t>
            </w:r>
          </w:p>
        </w:tc>
        <w:tc>
          <w:tcPr>
            <w:tcW w:w="1378" w:type="dxa"/>
            <w:tcBorders>
              <w:top w:val="single" w:sz="12" w:space="0" w:color="auto"/>
              <w:left w:val="single" w:sz="12" w:space="0" w:color="auto"/>
              <w:bottom w:val="single" w:sz="12" w:space="0" w:color="auto"/>
              <w:right w:val="single" w:sz="12" w:space="0" w:color="auto"/>
            </w:tcBorders>
          </w:tcPr>
          <w:p w14:paraId="4F5832FD"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2.29 d</w:t>
            </w:r>
          </w:p>
        </w:tc>
        <w:tc>
          <w:tcPr>
            <w:tcW w:w="1359" w:type="dxa"/>
            <w:tcBorders>
              <w:top w:val="single" w:sz="12" w:space="0" w:color="auto"/>
              <w:left w:val="single" w:sz="12" w:space="0" w:color="auto"/>
              <w:bottom w:val="single" w:sz="12" w:space="0" w:color="auto"/>
              <w:right w:val="single" w:sz="12" w:space="0" w:color="auto"/>
            </w:tcBorders>
          </w:tcPr>
          <w:p w14:paraId="05A8E536" w14:textId="77777777" w:rsidR="00DE5B57" w:rsidRPr="00A21A5D" w:rsidRDefault="00DE5B57" w:rsidP="00847B17">
            <w:pPr>
              <w:spacing w:after="0" w:line="360" w:lineRule="auto"/>
              <w:jc w:val="center"/>
              <w:rPr>
                <w:rFonts w:asciiTheme="majorBidi" w:hAnsiTheme="majorBidi" w:cstheme="majorBidi"/>
                <w:sz w:val="24"/>
                <w:szCs w:val="24"/>
              </w:rPr>
            </w:pPr>
            <w:r w:rsidRPr="00A21A5D">
              <w:rPr>
                <w:rFonts w:asciiTheme="majorBidi" w:hAnsiTheme="majorBidi" w:cstheme="majorBidi"/>
                <w:sz w:val="24"/>
                <w:szCs w:val="24"/>
              </w:rPr>
              <w:t>2.87 b</w:t>
            </w:r>
          </w:p>
        </w:tc>
      </w:tr>
      <w:tr w:rsidR="00DE5B57" w:rsidRPr="00A21A5D" w14:paraId="697C293C" w14:textId="77777777" w:rsidTr="00AB73B6">
        <w:tc>
          <w:tcPr>
            <w:tcW w:w="8276" w:type="dxa"/>
            <w:gridSpan w:val="6"/>
            <w:tcBorders>
              <w:left w:val="nil"/>
              <w:bottom w:val="nil"/>
              <w:right w:val="nil"/>
            </w:tcBorders>
          </w:tcPr>
          <w:p w14:paraId="05E2D118" w14:textId="77777777" w:rsidR="00DE5B57" w:rsidRPr="00A21A5D" w:rsidRDefault="00DE5B57" w:rsidP="00AB73B6">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Means followed by the same letter factor and their interactions are not significantly different at p ≤ 0.05 according to Duncan`s Multiple Range test and vice versa. </w:t>
            </w:r>
          </w:p>
        </w:tc>
      </w:tr>
    </w:tbl>
    <w:p w14:paraId="5297018D" w14:textId="77777777" w:rsidR="00DE5B57" w:rsidRPr="00A21A5D" w:rsidRDefault="00DE5B57" w:rsidP="00DE5B57">
      <w:pPr>
        <w:pStyle w:val="Caption"/>
        <w:keepNext/>
        <w:spacing w:line="360" w:lineRule="auto"/>
        <w:jc w:val="both"/>
      </w:pPr>
    </w:p>
    <w:p w14:paraId="382643D9" w14:textId="4D705F6E" w:rsidR="00DE5B57" w:rsidRPr="004A284F" w:rsidRDefault="00DE5B57" w:rsidP="00AB73B6">
      <w:pPr>
        <w:spacing w:after="0" w:line="360" w:lineRule="auto"/>
        <w:ind w:left="567" w:hanging="567"/>
        <w:jc w:val="both"/>
        <w:rPr>
          <w:rFonts w:asciiTheme="majorBidi" w:hAnsiTheme="majorBidi" w:cstheme="majorBidi"/>
          <w:b/>
          <w:bCs/>
          <w:color w:val="000000" w:themeColor="text1"/>
          <w:sz w:val="28"/>
          <w:szCs w:val="28"/>
        </w:rPr>
      </w:pPr>
      <w:r w:rsidRPr="00A21A5D">
        <w:rPr>
          <w:rFonts w:asciiTheme="majorBidi" w:hAnsiTheme="majorBidi" w:cstheme="majorBidi"/>
          <w:b/>
          <w:bCs/>
          <w:color w:val="000000" w:themeColor="text1"/>
          <w:sz w:val="28"/>
          <w:szCs w:val="28"/>
        </w:rPr>
        <w:t>4.4. Some of Macro, Micro</w:t>
      </w:r>
      <w:r w:rsidR="009A6979" w:rsidRPr="00A21A5D">
        <w:rPr>
          <w:rFonts w:asciiTheme="majorBidi" w:hAnsiTheme="majorBidi" w:cstheme="majorBidi"/>
          <w:b/>
          <w:bCs/>
          <w:color w:val="000000" w:themeColor="text1"/>
          <w:sz w:val="28"/>
          <w:szCs w:val="28"/>
        </w:rPr>
        <w:t xml:space="preserve">, Beneficial, Heavy </w:t>
      </w:r>
      <w:r w:rsidR="009A6979" w:rsidRPr="004A284F">
        <w:rPr>
          <w:rFonts w:asciiTheme="majorBidi" w:hAnsiTheme="majorBidi" w:cstheme="majorBidi"/>
          <w:b/>
          <w:bCs/>
          <w:color w:val="000000" w:themeColor="text1"/>
          <w:sz w:val="28"/>
          <w:szCs w:val="28"/>
        </w:rPr>
        <w:t>Metals and O</w:t>
      </w:r>
      <w:r w:rsidRPr="004A284F">
        <w:rPr>
          <w:rFonts w:asciiTheme="majorBidi" w:hAnsiTheme="majorBidi" w:cstheme="majorBidi"/>
          <w:b/>
          <w:bCs/>
          <w:color w:val="000000" w:themeColor="text1"/>
          <w:sz w:val="28"/>
          <w:szCs w:val="28"/>
        </w:rPr>
        <w:t xml:space="preserve">ther Trace Elements in </w:t>
      </w:r>
      <w:r w:rsidR="00790883" w:rsidRPr="004A284F">
        <w:rPr>
          <w:rFonts w:asciiTheme="majorBidi" w:hAnsiTheme="majorBidi" w:cstheme="majorBidi"/>
          <w:b/>
          <w:bCs/>
          <w:i/>
          <w:iCs/>
          <w:color w:val="000000" w:themeColor="text1"/>
          <w:sz w:val="28"/>
          <w:szCs w:val="28"/>
        </w:rPr>
        <w:t>P. tomentosa</w:t>
      </w:r>
    </w:p>
    <w:p w14:paraId="2F059FF1" w14:textId="7625E492" w:rsidR="00DE5B57" w:rsidRPr="004A284F" w:rsidRDefault="00C248B7" w:rsidP="00DE5B57">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4.4.1. Essential </w:t>
      </w:r>
      <w:r w:rsidR="004148CD" w:rsidRPr="004A284F">
        <w:rPr>
          <w:rFonts w:asciiTheme="majorBidi" w:hAnsiTheme="majorBidi" w:cstheme="majorBidi"/>
          <w:b/>
          <w:bCs/>
          <w:color w:val="000000" w:themeColor="text1"/>
          <w:sz w:val="24"/>
          <w:szCs w:val="24"/>
        </w:rPr>
        <w:t>M</w:t>
      </w:r>
      <w:r w:rsidR="00DE5B57" w:rsidRPr="004A284F">
        <w:rPr>
          <w:rFonts w:asciiTheme="majorBidi" w:hAnsiTheme="majorBidi" w:cstheme="majorBidi"/>
          <w:b/>
          <w:bCs/>
          <w:color w:val="000000" w:themeColor="text1"/>
          <w:sz w:val="24"/>
          <w:szCs w:val="24"/>
        </w:rPr>
        <w:t>acro Elements</w:t>
      </w:r>
      <w:r w:rsidR="00DE5B57" w:rsidRPr="004A284F">
        <w:rPr>
          <w:rFonts w:asciiTheme="majorBidi" w:hAnsiTheme="majorBidi" w:cstheme="majorBidi"/>
          <w:color w:val="000000" w:themeColor="text1"/>
          <w:sz w:val="24"/>
          <w:szCs w:val="24"/>
        </w:rPr>
        <w:t xml:space="preserve"> </w:t>
      </w:r>
      <w:r w:rsidR="00DE5B57" w:rsidRPr="004A284F">
        <w:rPr>
          <w:rFonts w:asciiTheme="majorBidi" w:hAnsiTheme="majorBidi" w:cstheme="majorBidi"/>
          <w:b/>
          <w:bCs/>
          <w:color w:val="000000" w:themeColor="text1"/>
          <w:sz w:val="24"/>
          <w:szCs w:val="24"/>
        </w:rPr>
        <w:t xml:space="preserve">in </w:t>
      </w:r>
      <w:r w:rsidR="00790883" w:rsidRPr="004A284F">
        <w:rPr>
          <w:rFonts w:asciiTheme="majorBidi" w:hAnsiTheme="majorBidi" w:cstheme="majorBidi"/>
          <w:b/>
          <w:bCs/>
          <w:i/>
          <w:iCs/>
          <w:color w:val="000000" w:themeColor="text1"/>
          <w:sz w:val="24"/>
          <w:szCs w:val="24"/>
        </w:rPr>
        <w:t>P. tomentosa</w:t>
      </w:r>
      <w:r w:rsidR="00DE5B57" w:rsidRPr="004A284F">
        <w:rPr>
          <w:rFonts w:asciiTheme="majorBidi" w:hAnsiTheme="majorBidi" w:cstheme="majorBidi"/>
          <w:b/>
          <w:bCs/>
          <w:i/>
          <w:iCs/>
          <w:color w:val="000000" w:themeColor="text1"/>
          <w:sz w:val="24"/>
          <w:szCs w:val="24"/>
        </w:rPr>
        <w:t xml:space="preserve"> </w:t>
      </w:r>
      <w:r w:rsidR="009A6979" w:rsidRPr="004A284F">
        <w:rPr>
          <w:rFonts w:asciiTheme="majorBidi" w:hAnsiTheme="majorBidi" w:cstheme="majorBidi"/>
          <w:b/>
          <w:bCs/>
          <w:color w:val="000000" w:themeColor="text1"/>
          <w:sz w:val="24"/>
          <w:szCs w:val="24"/>
        </w:rPr>
        <w:t>Growing S</w:t>
      </w:r>
      <w:r w:rsidR="00DE5B57" w:rsidRPr="004A284F">
        <w:rPr>
          <w:rFonts w:asciiTheme="majorBidi" w:hAnsiTheme="majorBidi" w:cstheme="majorBidi"/>
          <w:b/>
          <w:bCs/>
          <w:color w:val="000000" w:themeColor="text1"/>
          <w:sz w:val="24"/>
          <w:szCs w:val="24"/>
        </w:rPr>
        <w:t>oil</w:t>
      </w:r>
    </w:p>
    <w:p w14:paraId="5954A4F6" w14:textId="5F584A42" w:rsidR="00DE5B57" w:rsidRPr="004A284F" w:rsidRDefault="00DE5B57" w:rsidP="008F059C">
      <w:pPr>
        <w:spacing w:after="0" w:line="360" w:lineRule="auto"/>
        <w:jc w:val="both"/>
        <w:rPr>
          <w:rFonts w:asciiTheme="majorBidi" w:hAnsiTheme="majorBidi" w:cstheme="majorBidi"/>
          <w:sz w:val="24"/>
          <w:szCs w:val="24"/>
        </w:rPr>
      </w:pPr>
      <w:r w:rsidRPr="004A284F">
        <w:rPr>
          <w:rFonts w:asciiTheme="majorBidi" w:hAnsiTheme="majorBidi" w:cstheme="majorBidi"/>
          <w:sz w:val="24"/>
          <w:szCs w:val="24"/>
        </w:rPr>
        <w:t>Changes recorded under the influence of MW and Cd</w:t>
      </w:r>
      <w:r w:rsidR="00E35502" w:rsidRPr="004A284F">
        <w:rPr>
          <w:rFonts w:asciiTheme="majorBidi" w:hAnsiTheme="majorBidi" w:cstheme="majorBidi"/>
          <w:sz w:val="24"/>
          <w:szCs w:val="24"/>
        </w:rPr>
        <w:t xml:space="preserve"> on the </w:t>
      </w:r>
      <w:r w:rsidR="00C248B7" w:rsidRPr="004A284F">
        <w:rPr>
          <w:rFonts w:asciiTheme="majorBidi" w:hAnsiTheme="majorBidi" w:cstheme="majorBidi"/>
          <w:color w:val="000000" w:themeColor="text1"/>
          <w:sz w:val="24"/>
          <w:szCs w:val="24"/>
        </w:rPr>
        <w:t>essential</w:t>
      </w:r>
      <w:r w:rsidR="00C248B7" w:rsidRPr="004A284F">
        <w:rPr>
          <w:rFonts w:asciiTheme="majorBidi" w:hAnsiTheme="majorBidi" w:cstheme="majorBidi"/>
          <w:sz w:val="24"/>
          <w:szCs w:val="24"/>
        </w:rPr>
        <w:t xml:space="preserve"> </w:t>
      </w:r>
      <w:r w:rsidR="00E35502" w:rsidRPr="004A284F">
        <w:rPr>
          <w:rFonts w:asciiTheme="majorBidi" w:hAnsiTheme="majorBidi" w:cstheme="majorBidi"/>
          <w:sz w:val="24"/>
          <w:szCs w:val="24"/>
        </w:rPr>
        <w:t xml:space="preserve">macro elements content </w:t>
      </w:r>
      <w:r w:rsidRPr="004A284F">
        <w:rPr>
          <w:rFonts w:asciiTheme="majorBidi" w:hAnsiTheme="majorBidi" w:cstheme="majorBidi"/>
          <w:sz w:val="24"/>
          <w:szCs w:val="24"/>
        </w:rPr>
        <w:t xml:space="preserve">in </w:t>
      </w:r>
      <w:r w:rsidR="00790883" w:rsidRPr="004A284F">
        <w:rPr>
          <w:rFonts w:asciiTheme="majorBidi" w:hAnsiTheme="majorBidi" w:cstheme="majorBidi"/>
          <w:i/>
          <w:iCs/>
          <w:sz w:val="24"/>
          <w:szCs w:val="24"/>
        </w:rPr>
        <w:t>P. tomentosa</w:t>
      </w:r>
      <w:r w:rsidRPr="004A284F">
        <w:rPr>
          <w:rFonts w:asciiTheme="majorBidi" w:hAnsiTheme="majorBidi" w:cstheme="majorBidi"/>
          <w:sz w:val="24"/>
          <w:szCs w:val="24"/>
        </w:rPr>
        <w:t xml:space="preserve"> soil. According to the results in table </w:t>
      </w:r>
      <w:r w:rsidR="00C92A0D" w:rsidRPr="004A284F">
        <w:rPr>
          <w:rFonts w:asciiTheme="majorBidi" w:hAnsiTheme="majorBidi" w:cstheme="majorBidi"/>
          <w:sz w:val="24"/>
          <w:szCs w:val="24"/>
        </w:rPr>
        <w:t>4.20, the application of MW sig</w:t>
      </w:r>
      <w:r w:rsidRPr="004A284F">
        <w:rPr>
          <w:rFonts w:asciiTheme="majorBidi" w:hAnsiTheme="majorBidi" w:cstheme="majorBidi"/>
          <w:sz w:val="24"/>
          <w:szCs w:val="24"/>
        </w:rPr>
        <w:t>nificantly increased macro eleme</w:t>
      </w:r>
      <w:r w:rsidR="008F059C" w:rsidRPr="004A284F">
        <w:rPr>
          <w:rFonts w:asciiTheme="majorBidi" w:hAnsiTheme="majorBidi" w:cstheme="majorBidi"/>
          <w:sz w:val="24"/>
          <w:szCs w:val="24"/>
        </w:rPr>
        <w:t>nts in soil such as (N, P, K, Ca and S</w:t>
      </w:r>
      <w:r w:rsidRPr="004A284F">
        <w:rPr>
          <w:rFonts w:asciiTheme="majorBidi" w:hAnsiTheme="majorBidi" w:cstheme="majorBidi"/>
          <w:sz w:val="24"/>
          <w:szCs w:val="24"/>
        </w:rPr>
        <w:t>)</w:t>
      </w:r>
      <w:r w:rsidR="009A6979" w:rsidRPr="004A284F">
        <w:rPr>
          <w:rFonts w:asciiTheme="majorBidi" w:hAnsiTheme="majorBidi" w:cstheme="majorBidi"/>
          <w:sz w:val="24"/>
          <w:szCs w:val="24"/>
        </w:rPr>
        <w:t>,</w:t>
      </w:r>
      <w:r w:rsidRPr="004A284F">
        <w:rPr>
          <w:rFonts w:asciiTheme="majorBidi" w:hAnsiTheme="majorBidi" w:cstheme="majorBidi"/>
          <w:sz w:val="24"/>
          <w:szCs w:val="24"/>
        </w:rPr>
        <w:t xml:space="preserve"> compared to </w:t>
      </w:r>
      <w:r w:rsidR="00E35502" w:rsidRPr="004A284F">
        <w:rPr>
          <w:rFonts w:asciiTheme="majorBidi" w:hAnsiTheme="majorBidi" w:cstheme="majorBidi"/>
          <w:sz w:val="24"/>
          <w:szCs w:val="24"/>
        </w:rPr>
        <w:t>t</w:t>
      </w:r>
      <w:r w:rsidRPr="004A284F">
        <w:rPr>
          <w:rFonts w:asciiTheme="majorBidi" w:hAnsiTheme="majorBidi" w:cstheme="majorBidi"/>
          <w:sz w:val="24"/>
          <w:szCs w:val="24"/>
        </w:rPr>
        <w:t>ap wate. Using of Cd at low concentration significantly i</w:t>
      </w:r>
      <w:r w:rsidR="00E35502" w:rsidRPr="004A284F">
        <w:rPr>
          <w:rFonts w:asciiTheme="majorBidi" w:hAnsiTheme="majorBidi" w:cstheme="majorBidi"/>
          <w:sz w:val="24"/>
          <w:szCs w:val="24"/>
        </w:rPr>
        <w:t>ncreased (P and S), but Cd had</w:t>
      </w:r>
      <w:r w:rsidR="00BE2070" w:rsidRPr="004A284F">
        <w:rPr>
          <w:rFonts w:asciiTheme="majorBidi" w:hAnsiTheme="majorBidi" w:cstheme="majorBidi"/>
          <w:sz w:val="24"/>
          <w:szCs w:val="24"/>
        </w:rPr>
        <w:t xml:space="preserve"> </w:t>
      </w:r>
      <w:r w:rsidRPr="004A284F">
        <w:rPr>
          <w:rFonts w:asciiTheme="majorBidi" w:hAnsiTheme="majorBidi" w:cstheme="majorBidi"/>
          <w:sz w:val="24"/>
          <w:szCs w:val="24"/>
        </w:rPr>
        <w:t>non</w:t>
      </w:r>
      <w:r w:rsidR="009A6979" w:rsidRPr="004A284F">
        <w:rPr>
          <w:rFonts w:asciiTheme="majorBidi" w:hAnsiTheme="majorBidi" w:cstheme="majorBidi"/>
          <w:sz w:val="24"/>
          <w:szCs w:val="24"/>
        </w:rPr>
        <w:t>-significant</w:t>
      </w:r>
      <w:r w:rsidRPr="004A284F">
        <w:rPr>
          <w:rFonts w:asciiTheme="majorBidi" w:hAnsiTheme="majorBidi" w:cstheme="majorBidi"/>
          <w:sz w:val="24"/>
          <w:szCs w:val="24"/>
        </w:rPr>
        <w:t xml:space="preserve"> effect on this (K and Ca) content. Also</w:t>
      </w:r>
      <w:r w:rsidR="009A6979" w:rsidRPr="004A284F">
        <w:rPr>
          <w:rFonts w:asciiTheme="majorBidi" w:hAnsiTheme="majorBidi" w:cstheme="majorBidi"/>
          <w:sz w:val="24"/>
          <w:szCs w:val="24"/>
        </w:rPr>
        <w:t>,</w:t>
      </w:r>
      <w:r w:rsidR="00E35502" w:rsidRPr="004A284F">
        <w:rPr>
          <w:rFonts w:asciiTheme="majorBidi" w:hAnsiTheme="majorBidi" w:cstheme="majorBidi"/>
          <w:sz w:val="24"/>
          <w:szCs w:val="24"/>
        </w:rPr>
        <w:t xml:space="preserve"> (N) decreased with </w:t>
      </w:r>
      <w:r w:rsidRPr="004A284F">
        <w:rPr>
          <w:rFonts w:asciiTheme="majorBidi" w:hAnsiTheme="majorBidi" w:cstheme="majorBidi"/>
          <w:sz w:val="24"/>
          <w:szCs w:val="24"/>
        </w:rPr>
        <w:t xml:space="preserve">increasing Cd. Also </w:t>
      </w:r>
      <w:r w:rsidR="00C248B7" w:rsidRPr="004A284F">
        <w:rPr>
          <w:rFonts w:asciiTheme="majorBidi" w:hAnsiTheme="majorBidi" w:cstheme="majorBidi"/>
          <w:color w:val="000000" w:themeColor="text1"/>
          <w:sz w:val="24"/>
          <w:szCs w:val="24"/>
        </w:rPr>
        <w:t>essential</w:t>
      </w:r>
      <w:r w:rsidR="00C248B7" w:rsidRPr="004A284F">
        <w:rPr>
          <w:rFonts w:asciiTheme="majorBidi" w:hAnsiTheme="majorBidi" w:cstheme="majorBidi"/>
          <w:sz w:val="24"/>
          <w:szCs w:val="24"/>
        </w:rPr>
        <w:t xml:space="preserve"> </w:t>
      </w:r>
      <w:r w:rsidRPr="004A284F">
        <w:rPr>
          <w:rFonts w:asciiTheme="majorBidi" w:hAnsiTheme="majorBidi" w:cstheme="majorBidi"/>
          <w:sz w:val="24"/>
          <w:szCs w:val="24"/>
        </w:rPr>
        <w:t>macro element in soil significantl</w:t>
      </w:r>
      <w:r w:rsidR="00E35502" w:rsidRPr="004A284F">
        <w:rPr>
          <w:rFonts w:asciiTheme="majorBidi" w:hAnsiTheme="majorBidi" w:cstheme="majorBidi"/>
          <w:sz w:val="24"/>
          <w:szCs w:val="24"/>
        </w:rPr>
        <w:t>y increased by using power 1500</w:t>
      </w:r>
      <w:r w:rsidR="00BE2070" w:rsidRPr="004A284F">
        <w:rPr>
          <w:rFonts w:asciiTheme="majorBidi" w:hAnsiTheme="majorBidi" w:cstheme="majorBidi"/>
          <w:sz w:val="24"/>
          <w:szCs w:val="24"/>
        </w:rPr>
        <w:t xml:space="preserve"> </w:t>
      </w:r>
      <w:r w:rsidRPr="004A284F">
        <w:rPr>
          <w:rFonts w:asciiTheme="majorBidi" w:hAnsiTheme="majorBidi" w:cstheme="majorBidi"/>
          <w:sz w:val="24"/>
          <w:szCs w:val="24"/>
        </w:rPr>
        <w:t>gauss interaction with Cd, regardless of Cd concentration.</w:t>
      </w:r>
    </w:p>
    <w:p w14:paraId="1F4956BF" w14:textId="77777777" w:rsidR="00DE5B57" w:rsidRPr="004A284F" w:rsidRDefault="00DE5B57" w:rsidP="00DE5B57">
      <w:pPr>
        <w:spacing w:after="0" w:line="360" w:lineRule="auto"/>
        <w:ind w:left="720" w:hanging="720"/>
        <w:rPr>
          <w:rFonts w:asciiTheme="majorBidi" w:hAnsiTheme="majorBidi" w:cstheme="majorBidi"/>
          <w:b/>
          <w:bCs/>
          <w:color w:val="000000" w:themeColor="text1"/>
          <w:sz w:val="20"/>
          <w:szCs w:val="20"/>
        </w:rPr>
      </w:pPr>
    </w:p>
    <w:p w14:paraId="6948E9E9" w14:textId="467CF7D6"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4.4.2. </w:t>
      </w:r>
      <w:r w:rsidR="00C248B7" w:rsidRPr="004A284F">
        <w:rPr>
          <w:rFonts w:asciiTheme="majorBidi" w:hAnsiTheme="majorBidi" w:cstheme="majorBidi"/>
          <w:b/>
          <w:bCs/>
          <w:color w:val="000000" w:themeColor="text1"/>
          <w:sz w:val="24"/>
          <w:szCs w:val="24"/>
        </w:rPr>
        <w:t xml:space="preserve">Essential </w:t>
      </w:r>
      <w:r w:rsidRPr="004A284F">
        <w:rPr>
          <w:rFonts w:asciiTheme="majorBidi" w:hAnsiTheme="majorBidi" w:cstheme="majorBidi"/>
          <w:b/>
          <w:bCs/>
          <w:color w:val="000000" w:themeColor="text1"/>
          <w:sz w:val="24"/>
          <w:szCs w:val="24"/>
        </w:rPr>
        <w:t>Micro Elements</w:t>
      </w:r>
      <w:r w:rsidRPr="004A284F">
        <w:rPr>
          <w:rFonts w:asciiTheme="majorBidi" w:hAnsiTheme="majorBidi" w:cstheme="majorBidi"/>
          <w:color w:val="000000" w:themeColor="text1"/>
          <w:sz w:val="24"/>
          <w:szCs w:val="24"/>
        </w:rPr>
        <w:t xml:space="preserve"> </w:t>
      </w:r>
      <w:r w:rsidRPr="004A284F">
        <w:rPr>
          <w:rFonts w:asciiTheme="majorBidi" w:hAnsiTheme="majorBidi" w:cstheme="majorBidi"/>
          <w:b/>
          <w:bCs/>
          <w:color w:val="000000" w:themeColor="text1"/>
          <w:sz w:val="24"/>
          <w:szCs w:val="24"/>
        </w:rPr>
        <w:t xml:space="preserve">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009A6979" w:rsidRPr="004A284F">
        <w:rPr>
          <w:rFonts w:asciiTheme="majorBidi" w:hAnsiTheme="majorBidi" w:cstheme="majorBidi"/>
          <w:b/>
          <w:bCs/>
          <w:color w:val="000000" w:themeColor="text1"/>
          <w:sz w:val="24"/>
          <w:szCs w:val="24"/>
        </w:rPr>
        <w:t>Growing S</w:t>
      </w:r>
      <w:r w:rsidRPr="004A284F">
        <w:rPr>
          <w:rFonts w:asciiTheme="majorBidi" w:hAnsiTheme="majorBidi" w:cstheme="majorBidi"/>
          <w:b/>
          <w:bCs/>
          <w:color w:val="000000" w:themeColor="text1"/>
          <w:sz w:val="24"/>
          <w:szCs w:val="24"/>
        </w:rPr>
        <w:t>oil</w:t>
      </w:r>
    </w:p>
    <w:p w14:paraId="0D9C242C" w14:textId="311A2CCE" w:rsidR="0099368B" w:rsidRPr="00A21A5D" w:rsidRDefault="0099368B" w:rsidP="00767441">
      <w:pPr>
        <w:spacing w:after="0" w:line="360" w:lineRule="auto"/>
        <w:jc w:val="both"/>
        <w:rPr>
          <w:rFonts w:asciiTheme="majorBidi" w:hAnsiTheme="majorBidi" w:cstheme="majorBidi"/>
          <w:color w:val="000000" w:themeColor="text1"/>
          <w:sz w:val="24"/>
          <w:szCs w:val="24"/>
        </w:rPr>
      </w:pPr>
      <w:r w:rsidRPr="004A284F">
        <w:rPr>
          <w:rFonts w:asciiTheme="majorBidi" w:hAnsiTheme="majorBidi" w:cstheme="majorBidi"/>
          <w:color w:val="000000" w:themeColor="text1"/>
          <w:sz w:val="24"/>
          <w:szCs w:val="24"/>
        </w:rPr>
        <w:t>Table 4.21 shows the effect of MW and Cd and their inte</w:t>
      </w:r>
      <w:r w:rsidR="00EA3344" w:rsidRPr="004A284F">
        <w:rPr>
          <w:rFonts w:asciiTheme="majorBidi" w:hAnsiTheme="majorBidi" w:cstheme="majorBidi"/>
          <w:color w:val="000000" w:themeColor="text1"/>
          <w:sz w:val="24"/>
          <w:szCs w:val="24"/>
        </w:rPr>
        <w:t xml:space="preserve">ractions on the </w:t>
      </w:r>
      <w:r w:rsidR="00C248B7" w:rsidRPr="004A284F">
        <w:rPr>
          <w:rFonts w:asciiTheme="majorBidi" w:hAnsiTheme="majorBidi" w:cstheme="majorBidi"/>
          <w:color w:val="000000" w:themeColor="text1"/>
          <w:sz w:val="24"/>
          <w:szCs w:val="24"/>
        </w:rPr>
        <w:t>essential micro e</w:t>
      </w:r>
      <w:r w:rsidR="00EA3344" w:rsidRPr="004A284F">
        <w:rPr>
          <w:rFonts w:asciiTheme="majorBidi" w:hAnsiTheme="majorBidi" w:cstheme="majorBidi"/>
          <w:color w:val="000000" w:themeColor="text1"/>
          <w:sz w:val="24"/>
          <w:szCs w:val="24"/>
        </w:rPr>
        <w:t xml:space="preserve">lements </w:t>
      </w:r>
      <w:r w:rsidRPr="004A284F">
        <w:rPr>
          <w:rFonts w:asciiTheme="majorBidi" w:hAnsiTheme="majorBidi" w:cstheme="majorBidi"/>
          <w:color w:val="000000" w:themeColor="text1"/>
          <w:sz w:val="24"/>
          <w:szCs w:val="24"/>
        </w:rPr>
        <w:t xml:space="preserve">of </w:t>
      </w:r>
      <w:r w:rsidR="00BE2070" w:rsidRPr="004A284F">
        <w:rPr>
          <w:rFonts w:asciiTheme="majorBidi" w:hAnsiTheme="majorBidi" w:cstheme="majorBidi"/>
          <w:i/>
          <w:iCs/>
          <w:color w:val="000000" w:themeColor="text1"/>
          <w:sz w:val="24"/>
          <w:szCs w:val="24"/>
        </w:rPr>
        <w:t xml:space="preserve">P. </w:t>
      </w:r>
      <w:r w:rsidR="00790883" w:rsidRPr="004A284F">
        <w:rPr>
          <w:rFonts w:asciiTheme="majorBidi" w:hAnsiTheme="majorBidi" w:cstheme="majorBidi"/>
          <w:i/>
          <w:iCs/>
          <w:color w:val="000000" w:themeColor="text1"/>
          <w:sz w:val="24"/>
          <w:szCs w:val="24"/>
        </w:rPr>
        <w:t>tomentosa</w:t>
      </w:r>
      <w:r w:rsidRPr="004A284F">
        <w:rPr>
          <w:rFonts w:asciiTheme="majorBidi" w:hAnsiTheme="majorBidi" w:cstheme="majorBidi"/>
          <w:color w:val="000000" w:themeColor="text1"/>
          <w:sz w:val="24"/>
          <w:szCs w:val="24"/>
        </w:rPr>
        <w:t xml:space="preserve"> soil. Increasing power of MW significantly increased </w:t>
      </w:r>
      <w:r w:rsidR="00767441" w:rsidRPr="004A284F">
        <w:rPr>
          <w:rFonts w:asciiTheme="majorBidi" w:hAnsiTheme="majorBidi" w:cstheme="majorBidi"/>
          <w:color w:val="000000" w:themeColor="text1"/>
          <w:sz w:val="24"/>
          <w:szCs w:val="24"/>
        </w:rPr>
        <w:t>all</w:t>
      </w:r>
      <w:r w:rsidRPr="004A284F">
        <w:rPr>
          <w:rFonts w:asciiTheme="majorBidi" w:hAnsiTheme="majorBidi" w:cstheme="majorBidi"/>
          <w:color w:val="000000" w:themeColor="text1"/>
          <w:sz w:val="24"/>
          <w:szCs w:val="24"/>
        </w:rPr>
        <w:t xml:space="preserve"> </w:t>
      </w:r>
      <w:r w:rsidR="00C248B7" w:rsidRPr="004A284F">
        <w:rPr>
          <w:rFonts w:asciiTheme="majorBidi" w:hAnsiTheme="majorBidi" w:cstheme="majorBidi"/>
          <w:color w:val="000000" w:themeColor="text1"/>
          <w:sz w:val="24"/>
          <w:szCs w:val="24"/>
        </w:rPr>
        <w:t xml:space="preserve">essential </w:t>
      </w:r>
      <w:r w:rsidRPr="004A284F">
        <w:rPr>
          <w:rFonts w:asciiTheme="majorBidi" w:hAnsiTheme="majorBidi" w:cstheme="majorBidi"/>
          <w:color w:val="000000" w:themeColor="text1"/>
          <w:sz w:val="24"/>
          <w:szCs w:val="24"/>
        </w:rPr>
        <w:t>micro elements such as (Fe,</w:t>
      </w:r>
      <w:r w:rsidR="00767441" w:rsidRPr="004A284F">
        <w:rPr>
          <w:rFonts w:asciiTheme="majorBidi" w:hAnsiTheme="majorBidi" w:cstheme="majorBidi"/>
          <w:color w:val="000000" w:themeColor="text1"/>
          <w:sz w:val="24"/>
          <w:szCs w:val="24"/>
        </w:rPr>
        <w:t xml:space="preserve"> Zn, Cu, Cl and Ni)</w:t>
      </w:r>
      <w:r w:rsidRPr="004A284F">
        <w:rPr>
          <w:rFonts w:asciiTheme="majorBidi" w:hAnsiTheme="majorBidi" w:cstheme="majorBidi"/>
          <w:color w:val="000000" w:themeColor="text1"/>
          <w:sz w:val="24"/>
          <w:szCs w:val="24"/>
        </w:rPr>
        <w:t>.</w:t>
      </w:r>
      <w:r w:rsidR="00767441" w:rsidRPr="004A284F">
        <w:rPr>
          <w:rFonts w:asciiTheme="majorBidi" w:hAnsiTheme="majorBidi" w:cstheme="majorBidi"/>
          <w:color w:val="000000" w:themeColor="text1"/>
          <w:sz w:val="24"/>
          <w:szCs w:val="24"/>
        </w:rPr>
        <w:t xml:space="preserve"> </w:t>
      </w:r>
      <w:r w:rsidRPr="004A284F">
        <w:rPr>
          <w:rFonts w:asciiTheme="majorBidi" w:hAnsiTheme="majorBidi" w:cstheme="majorBidi"/>
          <w:color w:val="000000" w:themeColor="text1"/>
          <w:sz w:val="24"/>
          <w:szCs w:val="24"/>
        </w:rPr>
        <w:t>Increasing Cd concentration increased all</w:t>
      </w:r>
      <w:r w:rsidR="00C248B7" w:rsidRPr="004A284F">
        <w:rPr>
          <w:rFonts w:asciiTheme="majorBidi" w:hAnsiTheme="majorBidi" w:cstheme="majorBidi"/>
          <w:color w:val="000000" w:themeColor="text1"/>
          <w:sz w:val="24"/>
          <w:szCs w:val="24"/>
        </w:rPr>
        <w:t xml:space="preserve"> essential</w:t>
      </w:r>
      <w:r w:rsidRPr="004A284F">
        <w:rPr>
          <w:rFonts w:asciiTheme="majorBidi" w:hAnsiTheme="majorBidi" w:cstheme="majorBidi"/>
          <w:color w:val="000000" w:themeColor="text1"/>
          <w:sz w:val="24"/>
          <w:szCs w:val="24"/>
        </w:rPr>
        <w:t xml:space="preserve"> micro elements in soil. The interaction treatments G2000 x Cd6.66 mg</w:t>
      </w:r>
      <w:r w:rsidR="003D7FC2">
        <w:rPr>
          <w:rFonts w:asciiTheme="majorBidi" w:hAnsiTheme="majorBidi" w:cstheme="majorBidi"/>
          <w:color w:val="000000" w:themeColor="text1"/>
          <w:sz w:val="24"/>
          <w:szCs w:val="24"/>
        </w:rPr>
        <w:t xml:space="preserve"> Cd</w:t>
      </w:r>
      <w:r w:rsidRPr="004A284F">
        <w:rPr>
          <w:rFonts w:asciiTheme="majorBidi" w:hAnsiTheme="majorBidi" w:cstheme="majorBidi"/>
          <w:color w:val="000000" w:themeColor="text1"/>
          <w:sz w:val="24"/>
          <w:szCs w:val="24"/>
        </w:rPr>
        <w:t>.</w:t>
      </w:r>
      <w:r w:rsidR="003D7FC2">
        <w:rPr>
          <w:rFonts w:asciiTheme="majorBidi" w:hAnsiTheme="majorBidi" w:cstheme="majorBidi"/>
          <w:color w:val="000000" w:themeColor="text1"/>
          <w:sz w:val="24"/>
          <w:szCs w:val="24"/>
        </w:rPr>
        <w:t xml:space="preserve"> </w:t>
      </w:r>
      <w:r w:rsidRPr="004A284F">
        <w:rPr>
          <w:rFonts w:asciiTheme="majorBidi" w:hAnsiTheme="majorBidi" w:cstheme="majorBidi"/>
          <w:color w:val="000000" w:themeColor="text1"/>
          <w:sz w:val="24"/>
          <w:szCs w:val="24"/>
        </w:rPr>
        <w:t>Kg</w:t>
      </w:r>
      <w:r w:rsidRPr="004A284F">
        <w:rPr>
          <w:rFonts w:asciiTheme="majorBidi" w:hAnsiTheme="majorBidi" w:cstheme="majorBidi"/>
          <w:color w:val="000000" w:themeColor="text1"/>
          <w:sz w:val="24"/>
          <w:szCs w:val="24"/>
          <w:vertAlign w:val="superscript"/>
        </w:rPr>
        <w:t>-1</w:t>
      </w:r>
      <w:r w:rsidRPr="004A284F">
        <w:rPr>
          <w:rFonts w:asciiTheme="majorBidi" w:hAnsiTheme="majorBidi" w:cstheme="majorBidi"/>
          <w:color w:val="000000" w:themeColor="text1"/>
          <w:sz w:val="24"/>
          <w:szCs w:val="24"/>
        </w:rPr>
        <w:t>soil gaves higher</w:t>
      </w:r>
      <w:r w:rsidRPr="00A21A5D">
        <w:rPr>
          <w:rFonts w:asciiTheme="majorBidi" w:hAnsiTheme="majorBidi" w:cstheme="majorBidi"/>
          <w:color w:val="000000" w:themeColor="text1"/>
          <w:sz w:val="24"/>
          <w:szCs w:val="24"/>
        </w:rPr>
        <w:t xml:space="preserve"> of (Fe and Ni) content, but (Zn, Cu and Cl) increased at high concentration of Cd with interaction of MW.</w:t>
      </w:r>
    </w:p>
    <w:p w14:paraId="20968689" w14:textId="201EA46F" w:rsidR="00CC0331" w:rsidRPr="00A21A5D" w:rsidRDefault="00CC0331" w:rsidP="00DE5B57">
      <w:pPr>
        <w:pStyle w:val="Caption"/>
        <w:keepNext/>
        <w:spacing w:line="360" w:lineRule="auto"/>
        <w:rPr>
          <w:rFonts w:asciiTheme="majorBidi" w:hAnsiTheme="majorBidi" w:cstheme="majorBidi"/>
          <w:i w:val="0"/>
          <w:iCs w:val="0"/>
          <w:color w:val="000000" w:themeColor="text1"/>
          <w:sz w:val="20"/>
          <w:szCs w:val="20"/>
        </w:rPr>
      </w:pPr>
    </w:p>
    <w:p w14:paraId="7FBF7C4D" w14:textId="77777777" w:rsidR="00BE2070" w:rsidRPr="004A284F" w:rsidRDefault="0099368B" w:rsidP="00BE2070">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4.4.3. Beneficial Elements in </w:t>
      </w:r>
      <w:r w:rsidR="00790883" w:rsidRPr="004A284F">
        <w:rPr>
          <w:rFonts w:asciiTheme="majorBidi" w:hAnsiTheme="majorBidi" w:cstheme="majorBidi"/>
          <w:b/>
          <w:bCs/>
          <w:i/>
          <w:iCs/>
          <w:color w:val="000000" w:themeColor="text1"/>
          <w:sz w:val="24"/>
          <w:szCs w:val="24"/>
        </w:rPr>
        <w:t>P. tomentosa</w:t>
      </w:r>
      <w:r w:rsidR="009A6979" w:rsidRPr="004A284F">
        <w:rPr>
          <w:rFonts w:asciiTheme="majorBidi" w:hAnsiTheme="majorBidi" w:cstheme="majorBidi"/>
          <w:b/>
          <w:bCs/>
          <w:color w:val="000000" w:themeColor="text1"/>
          <w:sz w:val="24"/>
          <w:szCs w:val="24"/>
        </w:rPr>
        <w:t xml:space="preserve"> Growing S</w:t>
      </w:r>
      <w:r w:rsidR="00BE2070" w:rsidRPr="004A284F">
        <w:rPr>
          <w:rFonts w:asciiTheme="majorBidi" w:hAnsiTheme="majorBidi" w:cstheme="majorBidi"/>
          <w:b/>
          <w:bCs/>
          <w:color w:val="000000" w:themeColor="text1"/>
          <w:sz w:val="24"/>
          <w:szCs w:val="24"/>
        </w:rPr>
        <w:t>oil</w:t>
      </w:r>
    </w:p>
    <w:p w14:paraId="307180D1" w14:textId="5863B3DB" w:rsidR="0099368B" w:rsidRPr="004A284F" w:rsidRDefault="0099368B" w:rsidP="00B66945">
      <w:pPr>
        <w:spacing w:after="0" w:line="360" w:lineRule="auto"/>
        <w:jc w:val="both"/>
        <w:rPr>
          <w:rFonts w:asciiTheme="majorBidi" w:hAnsiTheme="majorBidi" w:cstheme="majorBidi"/>
          <w:b/>
          <w:bCs/>
          <w:color w:val="000000" w:themeColor="text1"/>
          <w:sz w:val="24"/>
          <w:szCs w:val="24"/>
        </w:rPr>
      </w:pPr>
      <w:r w:rsidRPr="004A284F">
        <w:rPr>
          <w:rFonts w:asciiTheme="majorBidi" w:hAnsiTheme="majorBidi" w:cstheme="majorBidi"/>
          <w:color w:val="000000" w:themeColor="text1"/>
          <w:sz w:val="24"/>
          <w:szCs w:val="24"/>
        </w:rPr>
        <w:t xml:space="preserve">Table 4.22 shows the effect of MW and Cd and their interactions on </w:t>
      </w:r>
      <w:r w:rsidR="00BE2070" w:rsidRPr="004A284F">
        <w:rPr>
          <w:rFonts w:asciiTheme="majorBidi" w:hAnsiTheme="majorBidi" w:cstheme="majorBidi"/>
          <w:color w:val="000000" w:themeColor="text1"/>
          <w:sz w:val="24"/>
          <w:szCs w:val="24"/>
        </w:rPr>
        <w:t xml:space="preserve">the beneficial elements content </w:t>
      </w:r>
      <w:r w:rsidRPr="004A284F">
        <w:rPr>
          <w:rFonts w:asciiTheme="majorBidi" w:hAnsiTheme="majorBidi" w:cstheme="majorBidi"/>
          <w:color w:val="000000" w:themeColor="text1"/>
          <w:sz w:val="24"/>
          <w:szCs w:val="24"/>
        </w:rPr>
        <w:t xml:space="preserve">of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color w:val="000000" w:themeColor="text1"/>
          <w:sz w:val="24"/>
          <w:szCs w:val="24"/>
        </w:rPr>
        <w:t xml:space="preserve"> soil.</w:t>
      </w:r>
      <w:r w:rsidRPr="004A284F">
        <w:rPr>
          <w:rFonts w:asciiTheme="majorBidi" w:hAnsiTheme="majorBidi" w:cstheme="majorBidi"/>
          <w:b/>
          <w:bCs/>
          <w:color w:val="000000" w:themeColor="text1"/>
          <w:sz w:val="24"/>
          <w:szCs w:val="24"/>
        </w:rPr>
        <w:t xml:space="preserve"> </w:t>
      </w:r>
      <w:r w:rsidRPr="004A284F">
        <w:rPr>
          <w:rFonts w:asciiTheme="majorBidi" w:hAnsiTheme="majorBidi" w:cstheme="majorBidi"/>
          <w:color w:val="000000" w:themeColor="text1"/>
          <w:sz w:val="24"/>
          <w:szCs w:val="24"/>
        </w:rPr>
        <w:t xml:space="preserve">Application of MW significantly </w:t>
      </w:r>
      <w:r w:rsidR="00B66945" w:rsidRPr="004A284F">
        <w:rPr>
          <w:rFonts w:asciiTheme="majorBidi" w:hAnsiTheme="majorBidi" w:cstheme="majorBidi"/>
          <w:color w:val="000000" w:themeColor="text1"/>
          <w:sz w:val="24"/>
          <w:szCs w:val="24"/>
        </w:rPr>
        <w:t>increased</w:t>
      </w:r>
      <w:r w:rsidRPr="004A284F">
        <w:rPr>
          <w:rFonts w:asciiTheme="majorBidi" w:hAnsiTheme="majorBidi" w:cstheme="majorBidi"/>
          <w:color w:val="000000" w:themeColor="text1"/>
          <w:sz w:val="24"/>
          <w:szCs w:val="24"/>
        </w:rPr>
        <w:t xml:space="preserve"> (Ti and Co</w:t>
      </w:r>
      <w:r w:rsidR="00B66945" w:rsidRPr="004A284F">
        <w:rPr>
          <w:rFonts w:asciiTheme="majorBidi" w:hAnsiTheme="majorBidi" w:cstheme="majorBidi"/>
          <w:color w:val="000000" w:themeColor="text1"/>
          <w:sz w:val="24"/>
          <w:szCs w:val="24"/>
        </w:rPr>
        <w:t>)</w:t>
      </w:r>
      <w:r w:rsidRPr="004A284F">
        <w:rPr>
          <w:rFonts w:asciiTheme="majorBidi" w:hAnsiTheme="majorBidi" w:cstheme="majorBidi"/>
          <w:color w:val="000000" w:themeColor="text1"/>
          <w:sz w:val="24"/>
          <w:szCs w:val="24"/>
        </w:rPr>
        <w:t>. Increasing concentration of Cd incre</w:t>
      </w:r>
      <w:r w:rsidR="00B66945" w:rsidRPr="004A284F">
        <w:rPr>
          <w:rFonts w:asciiTheme="majorBidi" w:hAnsiTheme="majorBidi" w:cstheme="majorBidi"/>
          <w:color w:val="000000" w:themeColor="text1"/>
          <w:sz w:val="24"/>
          <w:szCs w:val="24"/>
        </w:rPr>
        <w:t>ased beneficial elements in soil</w:t>
      </w:r>
      <w:r w:rsidRPr="004A284F">
        <w:rPr>
          <w:rFonts w:asciiTheme="majorBidi" w:hAnsiTheme="majorBidi" w:cstheme="majorBidi"/>
          <w:color w:val="000000" w:themeColor="text1"/>
          <w:sz w:val="24"/>
          <w:szCs w:val="24"/>
        </w:rPr>
        <w:t xml:space="preserve">. Interaction treatments high power of MW and Cd significantly increased beneficial elements in soil.  </w:t>
      </w:r>
    </w:p>
    <w:p w14:paraId="0D679750" w14:textId="77777777" w:rsidR="0099368B" w:rsidRPr="004A284F" w:rsidRDefault="0099368B" w:rsidP="0099368B">
      <w:pPr>
        <w:spacing w:after="0" w:line="360" w:lineRule="auto"/>
        <w:rPr>
          <w:rFonts w:asciiTheme="majorBidi" w:eastAsia="Arial" w:hAnsiTheme="majorBidi" w:cstheme="majorBidi"/>
          <w:b/>
          <w:bCs/>
          <w:color w:val="000000" w:themeColor="text1"/>
          <w:sz w:val="20"/>
          <w:szCs w:val="20"/>
        </w:rPr>
      </w:pPr>
    </w:p>
    <w:p w14:paraId="5A24932E" w14:textId="59EA393F"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4.4.4. </w:t>
      </w:r>
      <w:r w:rsidR="00C248B7" w:rsidRPr="004A284F">
        <w:rPr>
          <w:rFonts w:asciiTheme="majorBidi" w:hAnsiTheme="majorBidi" w:cstheme="majorBidi"/>
          <w:b/>
          <w:bCs/>
          <w:color w:val="000000" w:themeColor="text1"/>
          <w:sz w:val="24"/>
          <w:szCs w:val="24"/>
        </w:rPr>
        <w:t xml:space="preserve">Non essential </w:t>
      </w:r>
      <w:r w:rsidRPr="004A284F">
        <w:rPr>
          <w:rFonts w:asciiTheme="majorBidi" w:hAnsiTheme="majorBidi" w:cstheme="majorBidi"/>
          <w:b/>
          <w:bCs/>
          <w:color w:val="000000" w:themeColor="text1"/>
          <w:sz w:val="24"/>
          <w:szCs w:val="24"/>
        </w:rPr>
        <w:t xml:space="preserve">Heavy metals Elements in </w:t>
      </w:r>
      <w:r w:rsidR="00790883" w:rsidRPr="004A284F">
        <w:rPr>
          <w:rFonts w:asciiTheme="majorBidi" w:hAnsiTheme="majorBidi" w:cstheme="majorBidi"/>
          <w:b/>
          <w:bCs/>
          <w:i/>
          <w:iCs/>
          <w:color w:val="000000" w:themeColor="text1"/>
          <w:sz w:val="24"/>
          <w:szCs w:val="24"/>
        </w:rPr>
        <w:t>P. tomentosa</w:t>
      </w:r>
      <w:r w:rsidR="009A6979" w:rsidRPr="004A284F">
        <w:rPr>
          <w:rFonts w:asciiTheme="majorBidi" w:hAnsiTheme="majorBidi" w:cstheme="majorBidi"/>
          <w:b/>
          <w:bCs/>
          <w:color w:val="000000" w:themeColor="text1"/>
          <w:sz w:val="24"/>
          <w:szCs w:val="24"/>
        </w:rPr>
        <w:t xml:space="preserve"> G</w:t>
      </w:r>
      <w:r w:rsidRPr="004A284F">
        <w:rPr>
          <w:rFonts w:asciiTheme="majorBidi" w:hAnsiTheme="majorBidi" w:cstheme="majorBidi"/>
          <w:b/>
          <w:bCs/>
          <w:color w:val="000000" w:themeColor="text1"/>
          <w:sz w:val="24"/>
          <w:szCs w:val="24"/>
        </w:rPr>
        <w:t>rowing</w:t>
      </w:r>
      <w:r w:rsidR="009A6979" w:rsidRPr="004A284F">
        <w:rPr>
          <w:rFonts w:asciiTheme="majorBidi" w:hAnsiTheme="majorBidi" w:cstheme="majorBidi"/>
          <w:b/>
          <w:bCs/>
          <w:color w:val="000000" w:themeColor="text1"/>
          <w:sz w:val="24"/>
          <w:szCs w:val="24"/>
        </w:rPr>
        <w:t xml:space="preserve"> S</w:t>
      </w:r>
      <w:r w:rsidRPr="004A284F">
        <w:rPr>
          <w:rFonts w:asciiTheme="majorBidi" w:hAnsiTheme="majorBidi" w:cstheme="majorBidi"/>
          <w:b/>
          <w:bCs/>
          <w:color w:val="000000" w:themeColor="text1"/>
          <w:sz w:val="24"/>
          <w:szCs w:val="24"/>
        </w:rPr>
        <w:t>oil</w:t>
      </w:r>
    </w:p>
    <w:p w14:paraId="482F319D" w14:textId="4E1B30C2" w:rsidR="0099368B" w:rsidRPr="00A21A5D" w:rsidRDefault="0099368B" w:rsidP="0099368B">
      <w:pPr>
        <w:pStyle w:val="BodyText"/>
        <w:spacing w:line="360" w:lineRule="auto"/>
        <w:jc w:val="both"/>
        <w:rPr>
          <w:rFonts w:asciiTheme="majorBidi" w:hAnsiTheme="majorBidi" w:cstheme="majorBidi"/>
          <w:color w:val="000000" w:themeColor="text1"/>
          <w:sz w:val="24"/>
          <w:szCs w:val="24"/>
        </w:rPr>
      </w:pPr>
      <w:r w:rsidRPr="004A284F">
        <w:rPr>
          <w:rFonts w:asciiTheme="majorBidi" w:hAnsiTheme="majorBidi" w:cstheme="majorBidi"/>
          <w:color w:val="231F20"/>
          <w:sz w:val="24"/>
          <w:szCs w:val="24"/>
        </w:rPr>
        <w:t>Based on the results, table 4.23 show the effect of MW, Cd and their interaction on</w:t>
      </w:r>
      <w:r w:rsidR="00C248B7" w:rsidRPr="004A284F">
        <w:rPr>
          <w:rFonts w:asciiTheme="majorBidi" w:hAnsiTheme="majorBidi" w:cstheme="majorBidi"/>
          <w:color w:val="231F20"/>
          <w:sz w:val="24"/>
          <w:szCs w:val="24"/>
        </w:rPr>
        <w:t xml:space="preserve"> </w:t>
      </w:r>
      <w:r w:rsidR="00C248B7" w:rsidRPr="004A284F">
        <w:rPr>
          <w:rFonts w:asciiTheme="majorBidi" w:hAnsiTheme="majorBidi" w:cstheme="majorBidi"/>
          <w:color w:val="000000" w:themeColor="text1"/>
          <w:sz w:val="24"/>
          <w:szCs w:val="24"/>
        </w:rPr>
        <w:t>non</w:t>
      </w:r>
      <w:r w:rsidR="00C248B7" w:rsidRPr="004A284F">
        <w:rPr>
          <w:rFonts w:asciiTheme="majorBidi" w:hAnsiTheme="majorBidi" w:cstheme="majorBidi"/>
          <w:b/>
          <w:bCs/>
          <w:color w:val="000000" w:themeColor="text1"/>
          <w:sz w:val="24"/>
          <w:szCs w:val="24"/>
        </w:rPr>
        <w:t xml:space="preserve"> </w:t>
      </w:r>
      <w:r w:rsidR="00C248B7" w:rsidRPr="004A284F">
        <w:rPr>
          <w:rFonts w:asciiTheme="majorBidi" w:hAnsiTheme="majorBidi" w:cstheme="majorBidi"/>
          <w:color w:val="000000" w:themeColor="text1"/>
          <w:sz w:val="24"/>
          <w:szCs w:val="24"/>
        </w:rPr>
        <w:t>essential</w:t>
      </w:r>
      <w:r w:rsidRPr="004A284F">
        <w:rPr>
          <w:rFonts w:asciiTheme="majorBidi" w:hAnsiTheme="majorBidi" w:cstheme="majorBidi"/>
          <w:color w:val="231F20"/>
          <w:sz w:val="24"/>
          <w:szCs w:val="24"/>
        </w:rPr>
        <w:t xml:space="preserve"> heavy metals elements in</w:t>
      </w:r>
      <w:r w:rsidRPr="004A284F">
        <w:rPr>
          <w:rFonts w:asciiTheme="majorBidi" w:hAnsiTheme="majorBidi" w:cstheme="majorBidi"/>
          <w:color w:val="000000" w:themeColor="text1"/>
          <w:sz w:val="24"/>
          <w:szCs w:val="24"/>
        </w:rPr>
        <w:t xml:space="preserve">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color w:val="000000" w:themeColor="text1"/>
          <w:sz w:val="24"/>
          <w:szCs w:val="24"/>
        </w:rPr>
        <w:t xml:space="preserve"> soil. elements of </w:t>
      </w:r>
      <w:r w:rsidR="00C248B7" w:rsidRPr="004A284F">
        <w:rPr>
          <w:rFonts w:asciiTheme="majorBidi" w:hAnsiTheme="majorBidi" w:cstheme="majorBidi"/>
          <w:color w:val="000000" w:themeColor="text1"/>
          <w:sz w:val="24"/>
          <w:szCs w:val="24"/>
        </w:rPr>
        <w:t>non</w:t>
      </w:r>
      <w:r w:rsidR="00C248B7" w:rsidRPr="004A284F">
        <w:rPr>
          <w:rFonts w:asciiTheme="majorBidi" w:hAnsiTheme="majorBidi" w:cstheme="majorBidi"/>
          <w:b/>
          <w:bCs/>
          <w:color w:val="000000" w:themeColor="text1"/>
          <w:sz w:val="24"/>
          <w:szCs w:val="24"/>
        </w:rPr>
        <w:t xml:space="preserve"> </w:t>
      </w:r>
      <w:r w:rsidR="00C248B7" w:rsidRPr="004A284F">
        <w:rPr>
          <w:rFonts w:asciiTheme="majorBidi" w:hAnsiTheme="majorBidi" w:cstheme="majorBidi"/>
          <w:color w:val="000000" w:themeColor="text1"/>
          <w:sz w:val="24"/>
          <w:szCs w:val="24"/>
        </w:rPr>
        <w:t>essential</w:t>
      </w:r>
      <w:r w:rsidR="00C248B7" w:rsidRPr="004A284F">
        <w:rPr>
          <w:rFonts w:asciiTheme="majorBidi" w:hAnsiTheme="majorBidi" w:cstheme="majorBidi"/>
          <w:color w:val="231F20"/>
          <w:sz w:val="24"/>
          <w:szCs w:val="24"/>
        </w:rPr>
        <w:t xml:space="preserve"> </w:t>
      </w:r>
      <w:r w:rsidRPr="004A284F">
        <w:rPr>
          <w:rFonts w:asciiTheme="majorBidi" w:hAnsiTheme="majorBidi" w:cstheme="majorBidi"/>
          <w:color w:val="000000" w:themeColor="text1"/>
          <w:sz w:val="24"/>
          <w:szCs w:val="24"/>
        </w:rPr>
        <w:t xml:space="preserve">heavy metal significantly increased with increasing power of MW. Only Pb decreased. Whereas elements increased with increasing Cd concentration. High power of MW interaction with Cd, regardless of Cd increased some </w:t>
      </w:r>
      <w:r w:rsidR="00C248B7" w:rsidRPr="004A284F">
        <w:rPr>
          <w:rFonts w:asciiTheme="majorBidi" w:hAnsiTheme="majorBidi" w:cstheme="majorBidi"/>
          <w:color w:val="000000" w:themeColor="text1"/>
          <w:sz w:val="24"/>
          <w:szCs w:val="24"/>
        </w:rPr>
        <w:t>non</w:t>
      </w:r>
      <w:r w:rsidR="00C248B7" w:rsidRPr="004A284F">
        <w:rPr>
          <w:rFonts w:asciiTheme="majorBidi" w:hAnsiTheme="majorBidi" w:cstheme="majorBidi"/>
          <w:b/>
          <w:bCs/>
          <w:color w:val="000000" w:themeColor="text1"/>
          <w:sz w:val="24"/>
          <w:szCs w:val="24"/>
        </w:rPr>
        <w:t xml:space="preserve"> </w:t>
      </w:r>
      <w:r w:rsidR="00C248B7" w:rsidRPr="004A284F">
        <w:rPr>
          <w:rFonts w:asciiTheme="majorBidi" w:hAnsiTheme="majorBidi" w:cstheme="majorBidi"/>
          <w:color w:val="000000" w:themeColor="text1"/>
          <w:sz w:val="24"/>
          <w:szCs w:val="24"/>
        </w:rPr>
        <w:t>essential</w:t>
      </w:r>
      <w:r w:rsidR="00C248B7" w:rsidRPr="004A284F">
        <w:rPr>
          <w:rFonts w:asciiTheme="majorBidi" w:hAnsiTheme="majorBidi" w:cstheme="majorBidi"/>
          <w:color w:val="231F20"/>
          <w:sz w:val="24"/>
          <w:szCs w:val="24"/>
        </w:rPr>
        <w:t xml:space="preserve"> </w:t>
      </w:r>
      <w:r w:rsidRPr="004A284F">
        <w:rPr>
          <w:rFonts w:asciiTheme="majorBidi" w:hAnsiTheme="majorBidi" w:cstheme="majorBidi"/>
          <w:color w:val="000000" w:themeColor="text1"/>
          <w:sz w:val="24"/>
          <w:szCs w:val="24"/>
        </w:rPr>
        <w:t>heavy metals elements.</w:t>
      </w:r>
      <w:r w:rsidRPr="00A21A5D">
        <w:rPr>
          <w:rFonts w:asciiTheme="majorBidi" w:hAnsiTheme="majorBidi" w:cstheme="majorBidi"/>
          <w:color w:val="000000" w:themeColor="text1"/>
          <w:sz w:val="24"/>
          <w:szCs w:val="24"/>
        </w:rPr>
        <w:t xml:space="preserve"> </w:t>
      </w:r>
    </w:p>
    <w:p w14:paraId="33678497" w14:textId="77777777" w:rsidR="0099368B" w:rsidRPr="00A21A5D" w:rsidRDefault="0099368B" w:rsidP="0099368B">
      <w:pPr>
        <w:spacing w:after="0" w:line="360" w:lineRule="auto"/>
        <w:jc w:val="both"/>
        <w:rPr>
          <w:rFonts w:asciiTheme="majorBidi" w:hAnsiTheme="majorBidi" w:cstheme="majorBidi"/>
          <w:b/>
          <w:bCs/>
          <w:color w:val="000000" w:themeColor="text1"/>
          <w:sz w:val="20"/>
          <w:szCs w:val="20"/>
        </w:rPr>
      </w:pPr>
    </w:p>
    <w:p w14:paraId="3042567F" w14:textId="6126C6CD" w:rsidR="0099368B" w:rsidRPr="00A21A5D" w:rsidRDefault="009A6979" w:rsidP="0099368B">
      <w:pPr>
        <w:spacing w:after="0" w:line="360" w:lineRule="auto"/>
        <w:ind w:left="720" w:hanging="720"/>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4.4.5. Trace Elements in </w:t>
      </w:r>
      <w:r w:rsidR="00790883" w:rsidRPr="00A21A5D">
        <w:rPr>
          <w:rFonts w:asciiTheme="majorBidi" w:hAnsiTheme="majorBidi" w:cstheme="majorBidi"/>
          <w:b/>
          <w:bCs/>
          <w:i/>
          <w:iCs/>
          <w:color w:val="000000" w:themeColor="text1"/>
          <w:sz w:val="24"/>
          <w:szCs w:val="24"/>
        </w:rPr>
        <w:t>P. tomentosa</w:t>
      </w:r>
      <w:r w:rsidRPr="00A21A5D">
        <w:rPr>
          <w:rFonts w:asciiTheme="majorBidi" w:hAnsiTheme="majorBidi" w:cstheme="majorBidi"/>
          <w:b/>
          <w:bCs/>
          <w:color w:val="000000" w:themeColor="text1"/>
          <w:sz w:val="24"/>
          <w:szCs w:val="24"/>
        </w:rPr>
        <w:t xml:space="preserve"> Growing S</w:t>
      </w:r>
      <w:r w:rsidR="0099368B" w:rsidRPr="00A21A5D">
        <w:rPr>
          <w:rFonts w:asciiTheme="majorBidi" w:hAnsiTheme="majorBidi" w:cstheme="majorBidi"/>
          <w:b/>
          <w:bCs/>
          <w:color w:val="000000" w:themeColor="text1"/>
          <w:sz w:val="24"/>
          <w:szCs w:val="24"/>
        </w:rPr>
        <w:t>oil</w:t>
      </w:r>
      <w:r w:rsidR="00211B59">
        <w:rPr>
          <w:rFonts w:asciiTheme="majorBidi" w:hAnsiTheme="majorBidi" w:cstheme="majorBidi"/>
          <w:b/>
          <w:bCs/>
          <w:color w:val="000000" w:themeColor="text1"/>
          <w:sz w:val="24"/>
          <w:szCs w:val="24"/>
        </w:rPr>
        <w:t xml:space="preserve"> (part I)</w:t>
      </w:r>
    </w:p>
    <w:p w14:paraId="7BFD128F" w14:textId="22BAB3EE" w:rsidR="0099368B" w:rsidRPr="00A21A5D" w:rsidRDefault="0099368B" w:rsidP="009C7F32">
      <w:pPr>
        <w:pStyle w:val="BodyText"/>
        <w:spacing w:line="360" w:lineRule="auto"/>
        <w:jc w:val="both"/>
        <w:rPr>
          <w:rFonts w:asciiTheme="majorBidi" w:hAnsiTheme="majorBidi" w:cstheme="majorBidi"/>
          <w:color w:val="231F20"/>
          <w:sz w:val="24"/>
          <w:szCs w:val="24"/>
        </w:rPr>
      </w:pPr>
      <w:r w:rsidRPr="00A21A5D">
        <w:rPr>
          <w:rFonts w:asciiTheme="majorBidi" w:hAnsiTheme="majorBidi" w:cstheme="majorBidi"/>
          <w:color w:val="231F20"/>
          <w:sz w:val="24"/>
          <w:szCs w:val="24"/>
        </w:rPr>
        <w:t>The effect of MW and Cd and their interactions on trace elements in</w:t>
      </w:r>
      <w:r w:rsidRPr="00A21A5D">
        <w:rPr>
          <w:rFonts w:asciiTheme="majorBidi" w:hAnsiTheme="majorBidi" w:cstheme="majorBidi"/>
          <w:color w:val="000000" w:themeColor="text1"/>
          <w:sz w:val="24"/>
          <w:szCs w:val="24"/>
        </w:rPr>
        <w:t xml:space="preserve">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soil </w:t>
      </w:r>
      <w:r w:rsidRPr="00A21A5D">
        <w:rPr>
          <w:rFonts w:asciiTheme="majorBidi" w:hAnsiTheme="majorBidi" w:cstheme="majorBidi"/>
          <w:color w:val="231F20"/>
          <w:sz w:val="24"/>
          <w:szCs w:val="24"/>
        </w:rPr>
        <w:t xml:space="preserve">is shown in </w:t>
      </w:r>
      <w:r w:rsidRPr="00A21A5D">
        <w:rPr>
          <w:rFonts w:asciiTheme="majorBidi" w:hAnsiTheme="majorBidi" w:cstheme="majorBidi"/>
          <w:color w:val="000000" w:themeColor="text1"/>
          <w:sz w:val="24"/>
          <w:szCs w:val="24"/>
        </w:rPr>
        <w:t>table</w:t>
      </w:r>
      <w:r w:rsidRPr="00A21A5D">
        <w:rPr>
          <w:rFonts w:asciiTheme="majorBidi" w:hAnsiTheme="majorBidi" w:cstheme="majorBidi"/>
          <w:color w:val="231F20"/>
          <w:sz w:val="24"/>
          <w:szCs w:val="24"/>
        </w:rPr>
        <w:t xml:space="preserve"> 4.24.A. the trace elements in soil significantly increased with using of MW, but W content decreased. These elements significantly increased with</w:t>
      </w:r>
      <w:r w:rsidR="009A6979" w:rsidRPr="00A21A5D">
        <w:rPr>
          <w:rFonts w:asciiTheme="majorBidi" w:hAnsiTheme="majorBidi" w:cstheme="majorBidi"/>
          <w:color w:val="231F20"/>
          <w:sz w:val="24"/>
          <w:szCs w:val="24"/>
        </w:rPr>
        <w:t xml:space="preserve"> the</w:t>
      </w:r>
      <w:r w:rsidRPr="00A21A5D">
        <w:rPr>
          <w:rFonts w:asciiTheme="majorBidi" w:hAnsiTheme="majorBidi" w:cstheme="majorBidi"/>
          <w:color w:val="231F20"/>
          <w:sz w:val="24"/>
          <w:szCs w:val="24"/>
        </w:rPr>
        <w:t xml:space="preserve"> application of Cd such as (</w:t>
      </w:r>
      <w:r w:rsidR="009C7F32">
        <w:rPr>
          <w:rFonts w:asciiTheme="majorBidi" w:hAnsiTheme="majorBidi" w:cstheme="majorBidi"/>
          <w:color w:val="231F20"/>
          <w:sz w:val="24"/>
          <w:szCs w:val="24"/>
        </w:rPr>
        <w:t xml:space="preserve">Ta, Hf, Re </w:t>
      </w:r>
      <w:r w:rsidR="009C7F32" w:rsidRPr="00A21A5D">
        <w:rPr>
          <w:rFonts w:asciiTheme="majorBidi" w:hAnsiTheme="majorBidi" w:cstheme="majorBidi"/>
          <w:color w:val="231F20"/>
          <w:sz w:val="24"/>
          <w:szCs w:val="24"/>
        </w:rPr>
        <w:t>and</w:t>
      </w:r>
      <w:r w:rsidRPr="00A21A5D">
        <w:rPr>
          <w:rFonts w:asciiTheme="majorBidi" w:hAnsiTheme="majorBidi" w:cstheme="majorBidi"/>
          <w:color w:val="231F20"/>
          <w:sz w:val="24"/>
          <w:szCs w:val="24"/>
        </w:rPr>
        <w:t xml:space="preserve"> Au). only W content non</w:t>
      </w:r>
      <w:r w:rsidR="009A6979" w:rsidRPr="00A21A5D">
        <w:rPr>
          <w:rFonts w:asciiTheme="majorBidi" w:hAnsiTheme="majorBidi" w:cstheme="majorBidi"/>
          <w:color w:val="231F20"/>
          <w:sz w:val="24"/>
          <w:szCs w:val="24"/>
        </w:rPr>
        <w:t>-</w:t>
      </w:r>
      <w:r w:rsidRPr="00A21A5D">
        <w:rPr>
          <w:rFonts w:asciiTheme="majorBidi" w:hAnsiTheme="majorBidi" w:cstheme="majorBidi"/>
          <w:color w:val="231F20"/>
          <w:sz w:val="24"/>
          <w:szCs w:val="24"/>
        </w:rPr>
        <w:t>signifi</w:t>
      </w:r>
      <w:r w:rsidR="009A6979" w:rsidRPr="00A21A5D">
        <w:rPr>
          <w:rFonts w:asciiTheme="majorBidi" w:hAnsiTheme="majorBidi" w:cstheme="majorBidi"/>
          <w:color w:val="231F20"/>
          <w:sz w:val="24"/>
          <w:szCs w:val="24"/>
        </w:rPr>
        <w:t>cant</w:t>
      </w:r>
      <w:r w:rsidRPr="00A21A5D">
        <w:rPr>
          <w:rFonts w:asciiTheme="majorBidi" w:hAnsiTheme="majorBidi" w:cstheme="majorBidi"/>
          <w:color w:val="231F20"/>
          <w:sz w:val="24"/>
          <w:szCs w:val="24"/>
        </w:rPr>
        <w:t xml:space="preserve"> with adding Cd. Irrigation with high power of MW interaction with high Cd concentration significantly increasesome trace element in soil.  </w:t>
      </w:r>
    </w:p>
    <w:p w14:paraId="36BE02A4" w14:textId="77777777" w:rsidR="0099368B" w:rsidRPr="00A21A5D" w:rsidRDefault="0099368B" w:rsidP="0099368B">
      <w:pPr>
        <w:pStyle w:val="BodyText"/>
        <w:spacing w:line="360" w:lineRule="auto"/>
        <w:jc w:val="both"/>
        <w:rPr>
          <w:rFonts w:asciiTheme="majorBidi" w:hAnsiTheme="majorBidi" w:cstheme="majorBidi"/>
          <w:sz w:val="20"/>
          <w:szCs w:val="20"/>
        </w:rPr>
      </w:pPr>
    </w:p>
    <w:p w14:paraId="32782FCF" w14:textId="7216D602" w:rsidR="0099368B" w:rsidRPr="00A21A5D" w:rsidRDefault="009A6979" w:rsidP="0099368B">
      <w:pPr>
        <w:spacing w:after="0" w:line="360" w:lineRule="auto"/>
        <w:ind w:left="720" w:hanging="720"/>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4.4.6. Trace Elements in </w:t>
      </w:r>
      <w:r w:rsidR="00790883" w:rsidRPr="00A21A5D">
        <w:rPr>
          <w:rFonts w:asciiTheme="majorBidi" w:hAnsiTheme="majorBidi" w:cstheme="majorBidi"/>
          <w:b/>
          <w:bCs/>
          <w:i/>
          <w:iCs/>
          <w:color w:val="000000" w:themeColor="text1"/>
          <w:sz w:val="24"/>
          <w:szCs w:val="24"/>
        </w:rPr>
        <w:t>P. tomentosa</w:t>
      </w:r>
      <w:r w:rsidRPr="00A21A5D">
        <w:rPr>
          <w:rFonts w:asciiTheme="majorBidi" w:hAnsiTheme="majorBidi" w:cstheme="majorBidi"/>
          <w:b/>
          <w:bCs/>
          <w:color w:val="000000" w:themeColor="text1"/>
          <w:sz w:val="24"/>
          <w:szCs w:val="24"/>
        </w:rPr>
        <w:t xml:space="preserve"> Growing So</w:t>
      </w:r>
      <w:r w:rsidR="0099368B" w:rsidRPr="00A21A5D">
        <w:rPr>
          <w:rFonts w:asciiTheme="majorBidi" w:hAnsiTheme="majorBidi" w:cstheme="majorBidi"/>
          <w:b/>
          <w:bCs/>
          <w:color w:val="000000" w:themeColor="text1"/>
          <w:sz w:val="24"/>
          <w:szCs w:val="24"/>
        </w:rPr>
        <w:t>il</w:t>
      </w:r>
      <w:r w:rsidR="00211B59">
        <w:rPr>
          <w:rFonts w:asciiTheme="majorBidi" w:hAnsiTheme="majorBidi" w:cstheme="majorBidi"/>
          <w:b/>
          <w:bCs/>
          <w:color w:val="000000" w:themeColor="text1"/>
          <w:sz w:val="24"/>
          <w:szCs w:val="24"/>
        </w:rPr>
        <w:t xml:space="preserve"> (part II)</w:t>
      </w:r>
    </w:p>
    <w:p w14:paraId="23E5AF67" w14:textId="0B01486E" w:rsidR="0099368B" w:rsidRPr="00A21A5D" w:rsidRDefault="0099368B" w:rsidP="00EA3344">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effects of MW and Cd with their interactions on the trace</w:t>
      </w:r>
      <w:r w:rsidRPr="00A21A5D">
        <w:rPr>
          <w:rFonts w:asciiTheme="majorBidi" w:hAnsiTheme="majorBidi" w:cstheme="majorBidi"/>
          <w:sz w:val="24"/>
          <w:szCs w:val="24"/>
          <w:vertAlign w:val="subscript"/>
        </w:rPr>
        <w:t xml:space="preserve"> </w:t>
      </w:r>
      <w:r w:rsidR="00EA3344" w:rsidRPr="00A21A5D">
        <w:rPr>
          <w:rFonts w:asciiTheme="majorBidi" w:hAnsiTheme="majorBidi" w:cstheme="majorBidi"/>
          <w:sz w:val="24"/>
          <w:szCs w:val="24"/>
        </w:rPr>
        <w:t xml:space="preserve">elements components in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color w:val="000000" w:themeColor="text1"/>
          <w:sz w:val="24"/>
          <w:szCs w:val="24"/>
        </w:rPr>
        <w:t xml:space="preserve"> </w:t>
      </w:r>
      <w:r w:rsidRPr="00A21A5D">
        <w:rPr>
          <w:rFonts w:asciiTheme="majorBidi" w:hAnsiTheme="majorBidi" w:cstheme="majorBidi"/>
          <w:sz w:val="24"/>
          <w:szCs w:val="24"/>
        </w:rPr>
        <w:t>are shown in table 4.24.B. All elements in this table significantly increased with utilizing of MW, only Y content had non</w:t>
      </w:r>
      <w:r w:rsidR="009A6979" w:rsidRPr="00A21A5D">
        <w:rPr>
          <w:rFonts w:asciiTheme="majorBidi" w:hAnsiTheme="majorBidi" w:cstheme="majorBidi"/>
          <w:sz w:val="24"/>
          <w:szCs w:val="24"/>
        </w:rPr>
        <w:t>-significant</w:t>
      </w:r>
      <w:r w:rsidRPr="00A21A5D">
        <w:rPr>
          <w:rFonts w:asciiTheme="majorBidi" w:hAnsiTheme="majorBidi" w:cstheme="majorBidi"/>
          <w:sz w:val="24"/>
          <w:szCs w:val="24"/>
        </w:rPr>
        <w:t xml:space="preserve"> with application of MW. </w:t>
      </w:r>
    </w:p>
    <w:p w14:paraId="3D86C362" w14:textId="7E45CEAB" w:rsidR="0099368B" w:rsidRPr="00A21A5D" w:rsidRDefault="0099368B" w:rsidP="00EA3344">
      <w:pPr>
        <w:spacing w:after="0" w:line="360" w:lineRule="auto"/>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Also some element</w:t>
      </w:r>
      <w:r w:rsidR="00A13F3A" w:rsidRPr="00A21A5D">
        <w:rPr>
          <w:rFonts w:asciiTheme="majorBidi" w:eastAsia="Arial" w:hAnsiTheme="majorBidi" w:cstheme="majorBidi"/>
          <w:color w:val="000000" w:themeColor="text1"/>
          <w:sz w:val="24"/>
          <w:szCs w:val="24"/>
        </w:rPr>
        <w:t>s</w:t>
      </w:r>
      <w:r w:rsidRPr="00A21A5D">
        <w:rPr>
          <w:rFonts w:asciiTheme="majorBidi" w:eastAsia="Arial" w:hAnsiTheme="majorBidi" w:cstheme="majorBidi"/>
          <w:color w:val="000000" w:themeColor="text1"/>
          <w:sz w:val="24"/>
          <w:szCs w:val="24"/>
        </w:rPr>
        <w:t xml:space="preserve"> increased with high concentration of Cd such as (Ga, Ir, Th and Sn), </w:t>
      </w:r>
      <w:r w:rsidR="00BE2070" w:rsidRPr="00A21A5D">
        <w:rPr>
          <w:rFonts w:asciiTheme="majorBidi" w:eastAsia="Arial" w:hAnsiTheme="majorBidi" w:cstheme="majorBidi"/>
          <w:color w:val="000000" w:themeColor="text1"/>
          <w:sz w:val="24"/>
          <w:szCs w:val="24"/>
        </w:rPr>
        <w:t xml:space="preserve">only (Y </w:t>
      </w:r>
      <w:r w:rsidR="009A6979" w:rsidRPr="00A21A5D">
        <w:rPr>
          <w:rFonts w:asciiTheme="majorBidi" w:eastAsia="Arial" w:hAnsiTheme="majorBidi" w:cstheme="majorBidi"/>
          <w:color w:val="000000" w:themeColor="text1"/>
          <w:sz w:val="24"/>
          <w:szCs w:val="24"/>
        </w:rPr>
        <w:t>and Ba)</w:t>
      </w:r>
      <w:r w:rsidR="00A13F3A" w:rsidRPr="00A21A5D">
        <w:rPr>
          <w:rFonts w:asciiTheme="majorBidi" w:eastAsia="Arial" w:hAnsiTheme="majorBidi" w:cstheme="majorBidi"/>
          <w:color w:val="000000" w:themeColor="text1"/>
          <w:sz w:val="24"/>
          <w:szCs w:val="24"/>
        </w:rPr>
        <w:t xml:space="preserve"> where</w:t>
      </w:r>
      <w:r w:rsidR="009A6979" w:rsidRPr="00A21A5D">
        <w:rPr>
          <w:rFonts w:asciiTheme="majorBidi" w:eastAsia="Arial" w:hAnsiTheme="majorBidi" w:cstheme="majorBidi"/>
          <w:color w:val="000000" w:themeColor="text1"/>
          <w:sz w:val="24"/>
          <w:szCs w:val="24"/>
        </w:rPr>
        <w:t xml:space="preserve"> </w:t>
      </w:r>
      <w:r w:rsidR="00A13F3A" w:rsidRPr="00A21A5D">
        <w:rPr>
          <w:rFonts w:asciiTheme="majorBidi" w:eastAsia="Arial" w:hAnsiTheme="majorBidi" w:cstheme="majorBidi"/>
          <w:color w:val="000000" w:themeColor="text1"/>
          <w:sz w:val="24"/>
          <w:szCs w:val="24"/>
        </w:rPr>
        <w:t xml:space="preserve">not effected </w:t>
      </w:r>
      <w:r w:rsidR="009A6979" w:rsidRPr="00A21A5D">
        <w:rPr>
          <w:rFonts w:asciiTheme="majorBidi" w:eastAsia="Arial" w:hAnsiTheme="majorBidi" w:cstheme="majorBidi"/>
          <w:color w:val="000000" w:themeColor="text1"/>
          <w:sz w:val="24"/>
          <w:szCs w:val="24"/>
        </w:rPr>
        <w:t>significant</w:t>
      </w:r>
      <w:r w:rsidR="00A13F3A" w:rsidRPr="00A21A5D">
        <w:rPr>
          <w:rFonts w:asciiTheme="majorBidi" w:eastAsia="Arial" w:hAnsiTheme="majorBidi" w:cstheme="majorBidi"/>
          <w:color w:val="000000" w:themeColor="text1"/>
          <w:sz w:val="24"/>
          <w:szCs w:val="24"/>
        </w:rPr>
        <w:t xml:space="preserve">ly with used of Cd. </w:t>
      </w:r>
      <w:r w:rsidRPr="00A21A5D">
        <w:rPr>
          <w:rFonts w:asciiTheme="majorBidi" w:eastAsia="Arial" w:hAnsiTheme="majorBidi" w:cstheme="majorBidi"/>
          <w:color w:val="000000" w:themeColor="text1"/>
          <w:sz w:val="24"/>
          <w:szCs w:val="24"/>
        </w:rPr>
        <w:t>Interaction treatments of</w:t>
      </w:r>
      <w:r w:rsidR="00A13F3A" w:rsidRPr="00A21A5D">
        <w:rPr>
          <w:rFonts w:asciiTheme="majorBidi" w:eastAsia="Arial" w:hAnsiTheme="majorBidi" w:cstheme="majorBidi"/>
          <w:color w:val="000000" w:themeColor="text1"/>
          <w:sz w:val="24"/>
          <w:szCs w:val="24"/>
        </w:rPr>
        <w:t xml:space="preserve"> G2000 x C</w:t>
      </w:r>
      <w:r w:rsidR="00BE2070" w:rsidRPr="00A21A5D">
        <w:rPr>
          <w:rFonts w:asciiTheme="majorBidi" w:eastAsia="Arial" w:hAnsiTheme="majorBidi" w:cstheme="majorBidi"/>
          <w:color w:val="000000" w:themeColor="text1"/>
          <w:sz w:val="24"/>
          <w:szCs w:val="24"/>
        </w:rPr>
        <w:t xml:space="preserve">d </w:t>
      </w:r>
      <w:r w:rsidRPr="00A21A5D">
        <w:rPr>
          <w:rFonts w:asciiTheme="majorBidi" w:eastAsia="Arial" w:hAnsiTheme="majorBidi" w:cstheme="majorBidi"/>
          <w:color w:val="000000" w:themeColor="text1"/>
          <w:sz w:val="24"/>
          <w:szCs w:val="24"/>
        </w:rPr>
        <w:t>10 mg</w:t>
      </w:r>
      <w:r w:rsidR="00303EF0">
        <w:rPr>
          <w:rFonts w:asciiTheme="majorBidi" w:eastAsia="Arial" w:hAnsiTheme="majorBidi" w:cstheme="majorBidi"/>
          <w:color w:val="000000" w:themeColor="text1"/>
          <w:sz w:val="24"/>
          <w:szCs w:val="24"/>
        </w:rPr>
        <w:t xml:space="preserve"> Cd.</w:t>
      </w:r>
      <w:r w:rsidRPr="00A21A5D">
        <w:rPr>
          <w:rFonts w:asciiTheme="majorBidi" w:eastAsia="Arial" w:hAnsiTheme="majorBidi" w:cstheme="majorBidi"/>
          <w:color w:val="000000" w:themeColor="text1"/>
          <w:sz w:val="24"/>
          <w:szCs w:val="24"/>
        </w:rPr>
        <w:t xml:space="preserve"> Kg</w:t>
      </w:r>
      <w:r w:rsidRPr="00A21A5D">
        <w:rPr>
          <w:rFonts w:asciiTheme="majorBidi" w:eastAsia="Arial" w:hAnsiTheme="majorBidi" w:cstheme="majorBidi"/>
          <w:color w:val="000000" w:themeColor="text1"/>
          <w:sz w:val="24"/>
          <w:szCs w:val="24"/>
          <w:vertAlign w:val="superscript"/>
        </w:rPr>
        <w:t>-1</w:t>
      </w:r>
      <w:r w:rsidRPr="00A21A5D">
        <w:rPr>
          <w:rFonts w:asciiTheme="majorBidi" w:eastAsia="Arial" w:hAnsiTheme="majorBidi" w:cstheme="majorBidi"/>
          <w:color w:val="000000" w:themeColor="text1"/>
          <w:sz w:val="24"/>
          <w:szCs w:val="24"/>
        </w:rPr>
        <w:t xml:space="preserve"> soil significantly increased the most elements in table 4.24.B.</w:t>
      </w:r>
    </w:p>
    <w:p w14:paraId="6B1E266B" w14:textId="77777777" w:rsidR="00CC0331" w:rsidRPr="00A21A5D" w:rsidRDefault="00CC0331" w:rsidP="00EA3344">
      <w:pPr>
        <w:spacing w:after="0" w:line="360" w:lineRule="auto"/>
        <w:ind w:left="720" w:hanging="720"/>
        <w:jc w:val="both"/>
        <w:rPr>
          <w:rFonts w:asciiTheme="majorBidi" w:hAnsiTheme="majorBidi" w:cstheme="majorBidi"/>
          <w:b/>
          <w:bCs/>
          <w:color w:val="000000" w:themeColor="text1"/>
          <w:sz w:val="24"/>
          <w:szCs w:val="24"/>
        </w:rPr>
      </w:pPr>
    </w:p>
    <w:p w14:paraId="694D2B6C" w14:textId="586475E5" w:rsidR="007B4367" w:rsidRPr="00A21A5D" w:rsidRDefault="00017423" w:rsidP="00CC0331">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4.20.</w:t>
      </w:r>
      <w:r w:rsidRPr="00A21A5D">
        <w:rPr>
          <w:rFonts w:asciiTheme="majorBidi" w:hAnsiTheme="majorBidi" w:cstheme="majorBidi"/>
          <w:color w:val="000000" w:themeColor="text1"/>
          <w:sz w:val="24"/>
          <w:szCs w:val="24"/>
        </w:rPr>
        <w:t xml:space="preserve"> Effects of magnetic water, Cd element and their interactions on some essential macro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bl>
      <w:tblPr>
        <w:tblW w:w="82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2"/>
        <w:gridCol w:w="1129"/>
        <w:gridCol w:w="1276"/>
        <w:gridCol w:w="1180"/>
        <w:gridCol w:w="1276"/>
        <w:gridCol w:w="1668"/>
      </w:tblGrid>
      <w:tr w:rsidR="00A81A16" w:rsidRPr="00A21A5D" w14:paraId="328A18E4" w14:textId="77777777" w:rsidTr="00A81A16">
        <w:trPr>
          <w:cantSplit/>
          <w:trHeight w:val="62"/>
          <w:jc w:val="center"/>
        </w:trPr>
        <w:tc>
          <w:tcPr>
            <w:tcW w:w="1762" w:type="dxa"/>
            <w:tcBorders>
              <w:top w:val="single" w:sz="12" w:space="0" w:color="auto"/>
              <w:right w:val="single" w:sz="12" w:space="0" w:color="auto"/>
            </w:tcBorders>
            <w:shd w:val="clear" w:color="auto" w:fill="auto"/>
            <w:vAlign w:val="center"/>
          </w:tcPr>
          <w:p w14:paraId="5A13986C"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Treatments</w:t>
            </w:r>
          </w:p>
        </w:tc>
        <w:tc>
          <w:tcPr>
            <w:tcW w:w="1129" w:type="dxa"/>
            <w:tcBorders>
              <w:top w:val="single" w:sz="12" w:space="0" w:color="auto"/>
              <w:left w:val="single" w:sz="12" w:space="0" w:color="auto"/>
            </w:tcBorders>
            <w:shd w:val="clear" w:color="auto" w:fill="auto"/>
          </w:tcPr>
          <w:p w14:paraId="3CCB56F4"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N </w:t>
            </w:r>
          </w:p>
          <w:p w14:paraId="5FD3A1CF" w14:textId="77777777" w:rsidR="00A81A16" w:rsidRPr="00A21A5D" w:rsidRDefault="00A81A16" w:rsidP="00BE2070">
            <w:pPr>
              <w:pStyle w:val="BodyText"/>
              <w:jc w:val="center"/>
              <w:rPr>
                <w:rFonts w:asciiTheme="majorBidi" w:hAnsiTheme="majorBidi" w:cstheme="majorBidi"/>
                <w:color w:val="000000" w:themeColor="text1"/>
                <w:sz w:val="24"/>
                <w:szCs w:val="24"/>
              </w:rPr>
            </w:pPr>
            <w:r w:rsidRPr="00A21A5D">
              <w:rPr>
                <w:rFonts w:asciiTheme="majorBidi" w:hAnsiTheme="majorBidi" w:cstheme="majorBidi"/>
                <w:sz w:val="24"/>
                <w:szCs w:val="24"/>
              </w:rPr>
              <w:t>%</w:t>
            </w:r>
          </w:p>
        </w:tc>
        <w:tc>
          <w:tcPr>
            <w:tcW w:w="1276" w:type="dxa"/>
            <w:tcBorders>
              <w:top w:val="single" w:sz="12" w:space="0" w:color="auto"/>
            </w:tcBorders>
            <w:shd w:val="clear" w:color="auto" w:fill="auto"/>
            <w:vAlign w:val="center"/>
          </w:tcPr>
          <w:p w14:paraId="54F373DD"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P </w:t>
            </w:r>
          </w:p>
          <w:p w14:paraId="1AB0D42E" w14:textId="6FABF3A3" w:rsidR="00A81A16" w:rsidRPr="00A21A5D" w:rsidRDefault="00F24497" w:rsidP="00BE2070">
            <w:pPr>
              <w:pStyle w:val="BodyText"/>
              <w:jc w:val="center"/>
              <w:rPr>
                <w:rFonts w:asciiTheme="majorBidi" w:hAnsiTheme="majorBidi" w:cstheme="majorBidi"/>
                <w:sz w:val="24"/>
                <w:szCs w:val="24"/>
              </w:rPr>
            </w:pPr>
            <w:r>
              <w:rPr>
                <w:rFonts w:asciiTheme="majorBidi" w:hAnsiTheme="majorBidi" w:cstheme="majorBidi"/>
                <w:sz w:val="24"/>
                <w:szCs w:val="24"/>
              </w:rPr>
              <w:t>p</w:t>
            </w:r>
            <w:r w:rsidR="00A1247C" w:rsidRPr="00A21A5D">
              <w:rPr>
                <w:rFonts w:asciiTheme="majorBidi" w:hAnsiTheme="majorBidi" w:cstheme="majorBidi"/>
                <w:sz w:val="24"/>
                <w:szCs w:val="24"/>
              </w:rPr>
              <w:t>pm</w:t>
            </w:r>
          </w:p>
        </w:tc>
        <w:tc>
          <w:tcPr>
            <w:tcW w:w="1180" w:type="dxa"/>
            <w:tcBorders>
              <w:top w:val="single" w:sz="12" w:space="0" w:color="auto"/>
            </w:tcBorders>
            <w:shd w:val="clear" w:color="auto" w:fill="auto"/>
          </w:tcPr>
          <w:p w14:paraId="0CC8BBF6"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K </w:t>
            </w:r>
          </w:p>
          <w:p w14:paraId="0BDF7847"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w:t>
            </w:r>
          </w:p>
        </w:tc>
        <w:tc>
          <w:tcPr>
            <w:tcW w:w="1276" w:type="dxa"/>
            <w:tcBorders>
              <w:top w:val="single" w:sz="12" w:space="0" w:color="auto"/>
            </w:tcBorders>
            <w:shd w:val="clear" w:color="auto" w:fill="auto"/>
          </w:tcPr>
          <w:p w14:paraId="5F57D657"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Ca</w:t>
            </w:r>
          </w:p>
          <w:p w14:paraId="47C69DC6"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 </w:t>
            </w:r>
          </w:p>
        </w:tc>
        <w:tc>
          <w:tcPr>
            <w:tcW w:w="1668" w:type="dxa"/>
            <w:tcBorders>
              <w:top w:val="single" w:sz="12" w:space="0" w:color="auto"/>
            </w:tcBorders>
            <w:shd w:val="clear" w:color="auto" w:fill="auto"/>
          </w:tcPr>
          <w:p w14:paraId="299F8A6D"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S</w:t>
            </w:r>
          </w:p>
          <w:p w14:paraId="688E34BD" w14:textId="77777777" w:rsidR="00A81A16" w:rsidRPr="00A21A5D" w:rsidRDefault="00A81A16" w:rsidP="00BE2070">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ppm </w:t>
            </w:r>
          </w:p>
        </w:tc>
      </w:tr>
      <w:tr w:rsidR="00017423" w:rsidRPr="00A21A5D" w14:paraId="00B85522" w14:textId="77777777" w:rsidTr="00A81A16">
        <w:trPr>
          <w:cantSplit/>
          <w:trHeight w:val="20"/>
          <w:jc w:val="center"/>
        </w:trPr>
        <w:tc>
          <w:tcPr>
            <w:tcW w:w="8291" w:type="dxa"/>
            <w:gridSpan w:val="6"/>
            <w:tcBorders>
              <w:top w:val="single" w:sz="12" w:space="0" w:color="auto"/>
              <w:bottom w:val="single" w:sz="12" w:space="0" w:color="auto"/>
            </w:tcBorders>
            <w:hideMark/>
          </w:tcPr>
          <w:p w14:paraId="76E9C1AF" w14:textId="77777777" w:rsidR="00017423" w:rsidRPr="00A21A5D" w:rsidRDefault="00017423" w:rsidP="00BE2070">
            <w:pPr>
              <w:pStyle w:val="BodyText"/>
              <w:rPr>
                <w:rFonts w:asciiTheme="majorBidi" w:hAnsiTheme="majorBidi" w:cstheme="majorBidi"/>
                <w:sz w:val="24"/>
                <w:szCs w:val="24"/>
              </w:rPr>
            </w:pPr>
            <w:r w:rsidRPr="00A21A5D">
              <w:rPr>
                <w:rFonts w:asciiTheme="majorBidi" w:hAnsiTheme="majorBidi" w:cstheme="majorBidi"/>
                <w:sz w:val="24"/>
                <w:szCs w:val="24"/>
              </w:rPr>
              <w:t xml:space="preserve">Magnetic Water (MW) (Gauss) </w:t>
            </w:r>
          </w:p>
        </w:tc>
      </w:tr>
      <w:tr w:rsidR="00A81A16" w:rsidRPr="00A21A5D" w14:paraId="279229A2" w14:textId="77777777" w:rsidTr="00A81A16">
        <w:trPr>
          <w:cantSplit/>
          <w:trHeight w:val="62"/>
          <w:jc w:val="center"/>
        </w:trPr>
        <w:tc>
          <w:tcPr>
            <w:tcW w:w="1762" w:type="dxa"/>
            <w:tcBorders>
              <w:top w:val="single" w:sz="12" w:space="0" w:color="auto"/>
              <w:bottom w:val="single" w:sz="4" w:space="0" w:color="auto"/>
              <w:right w:val="single" w:sz="12" w:space="0" w:color="auto"/>
            </w:tcBorders>
          </w:tcPr>
          <w:p w14:paraId="3AA6A4E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G0</w:t>
            </w:r>
          </w:p>
        </w:tc>
        <w:tc>
          <w:tcPr>
            <w:tcW w:w="1129" w:type="dxa"/>
            <w:tcBorders>
              <w:top w:val="single" w:sz="12" w:space="0" w:color="auto"/>
              <w:left w:val="single" w:sz="12" w:space="0" w:color="auto"/>
            </w:tcBorders>
          </w:tcPr>
          <w:p w14:paraId="2610606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0.20 b</w:t>
            </w:r>
          </w:p>
        </w:tc>
        <w:tc>
          <w:tcPr>
            <w:tcW w:w="1276" w:type="dxa"/>
            <w:tcBorders>
              <w:top w:val="single" w:sz="12" w:space="0" w:color="auto"/>
            </w:tcBorders>
            <w:vAlign w:val="center"/>
          </w:tcPr>
          <w:p w14:paraId="5D4EF66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54.37 c</w:t>
            </w:r>
          </w:p>
        </w:tc>
        <w:tc>
          <w:tcPr>
            <w:tcW w:w="1180" w:type="dxa"/>
            <w:tcBorders>
              <w:top w:val="single" w:sz="12" w:space="0" w:color="auto"/>
            </w:tcBorders>
          </w:tcPr>
          <w:p w14:paraId="394ED27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1.77 bc</w:t>
            </w:r>
          </w:p>
        </w:tc>
        <w:tc>
          <w:tcPr>
            <w:tcW w:w="1276" w:type="dxa"/>
            <w:tcBorders>
              <w:top w:val="single" w:sz="12" w:space="0" w:color="auto"/>
            </w:tcBorders>
          </w:tcPr>
          <w:p w14:paraId="5AF1E03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17.90 b</w:t>
            </w:r>
          </w:p>
        </w:tc>
        <w:tc>
          <w:tcPr>
            <w:tcW w:w="1668" w:type="dxa"/>
            <w:tcBorders>
              <w:top w:val="single" w:sz="12" w:space="0" w:color="auto"/>
            </w:tcBorders>
          </w:tcPr>
          <w:p w14:paraId="0C33500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599.88 c</w:t>
            </w:r>
          </w:p>
        </w:tc>
      </w:tr>
      <w:tr w:rsidR="00A81A16" w:rsidRPr="00A21A5D" w14:paraId="170445A5" w14:textId="77777777" w:rsidTr="00A81A16">
        <w:trPr>
          <w:cantSplit/>
          <w:trHeight w:val="20"/>
          <w:jc w:val="center"/>
        </w:trPr>
        <w:tc>
          <w:tcPr>
            <w:tcW w:w="1762" w:type="dxa"/>
            <w:tcBorders>
              <w:top w:val="single" w:sz="4" w:space="0" w:color="auto"/>
              <w:bottom w:val="single" w:sz="4" w:space="0" w:color="auto"/>
              <w:right w:val="single" w:sz="12" w:space="0" w:color="auto"/>
            </w:tcBorders>
          </w:tcPr>
          <w:p w14:paraId="2D5406D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G500</w:t>
            </w:r>
          </w:p>
        </w:tc>
        <w:tc>
          <w:tcPr>
            <w:tcW w:w="1129" w:type="dxa"/>
            <w:tcBorders>
              <w:left w:val="single" w:sz="12" w:space="0" w:color="auto"/>
            </w:tcBorders>
          </w:tcPr>
          <w:p w14:paraId="0B964709" w14:textId="77777777" w:rsidR="00A81A16" w:rsidRPr="00A21A5D" w:rsidRDefault="00A81A16" w:rsidP="00BE2070">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0.26 a</w:t>
            </w:r>
          </w:p>
        </w:tc>
        <w:tc>
          <w:tcPr>
            <w:tcW w:w="1276" w:type="dxa"/>
            <w:vAlign w:val="center"/>
          </w:tcPr>
          <w:p w14:paraId="1F2FE63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65.75 a</w:t>
            </w:r>
          </w:p>
        </w:tc>
        <w:tc>
          <w:tcPr>
            <w:tcW w:w="1180" w:type="dxa"/>
          </w:tcPr>
          <w:p w14:paraId="0B9F531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1.83 b</w:t>
            </w:r>
          </w:p>
        </w:tc>
        <w:tc>
          <w:tcPr>
            <w:tcW w:w="1276" w:type="dxa"/>
          </w:tcPr>
          <w:p w14:paraId="159F2178"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18.16 b</w:t>
            </w:r>
          </w:p>
        </w:tc>
        <w:tc>
          <w:tcPr>
            <w:tcW w:w="1668" w:type="dxa"/>
          </w:tcPr>
          <w:p w14:paraId="14D3A8E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718.38 b</w:t>
            </w:r>
          </w:p>
        </w:tc>
      </w:tr>
      <w:tr w:rsidR="00A81A16" w:rsidRPr="00A21A5D" w14:paraId="19DA7D93" w14:textId="77777777" w:rsidTr="00A81A16">
        <w:trPr>
          <w:cantSplit/>
          <w:trHeight w:val="20"/>
          <w:jc w:val="center"/>
        </w:trPr>
        <w:tc>
          <w:tcPr>
            <w:tcW w:w="1762" w:type="dxa"/>
            <w:tcBorders>
              <w:top w:val="single" w:sz="4" w:space="0" w:color="auto"/>
              <w:bottom w:val="single" w:sz="4" w:space="0" w:color="auto"/>
              <w:right w:val="single" w:sz="12" w:space="0" w:color="auto"/>
            </w:tcBorders>
          </w:tcPr>
          <w:p w14:paraId="19F0919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G1000</w:t>
            </w:r>
          </w:p>
        </w:tc>
        <w:tc>
          <w:tcPr>
            <w:tcW w:w="1129" w:type="dxa"/>
            <w:tcBorders>
              <w:left w:val="single" w:sz="12" w:space="0" w:color="auto"/>
            </w:tcBorders>
          </w:tcPr>
          <w:p w14:paraId="3D0E7F70" w14:textId="77777777" w:rsidR="00A81A16" w:rsidRPr="00A21A5D" w:rsidRDefault="00A81A16" w:rsidP="00BE2070">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0.25 a</w:t>
            </w:r>
          </w:p>
        </w:tc>
        <w:tc>
          <w:tcPr>
            <w:tcW w:w="1276" w:type="dxa"/>
            <w:vAlign w:val="center"/>
          </w:tcPr>
          <w:p w14:paraId="703BB1E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56.12  bc</w:t>
            </w:r>
          </w:p>
        </w:tc>
        <w:tc>
          <w:tcPr>
            <w:tcW w:w="1180" w:type="dxa"/>
          </w:tcPr>
          <w:p w14:paraId="3D247F9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1.66 c</w:t>
            </w:r>
          </w:p>
        </w:tc>
        <w:tc>
          <w:tcPr>
            <w:tcW w:w="1276" w:type="dxa"/>
          </w:tcPr>
          <w:p w14:paraId="7BD47A1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19.32 b</w:t>
            </w:r>
          </w:p>
        </w:tc>
        <w:tc>
          <w:tcPr>
            <w:tcW w:w="1668" w:type="dxa"/>
          </w:tcPr>
          <w:p w14:paraId="215D783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729.38 b</w:t>
            </w:r>
          </w:p>
        </w:tc>
      </w:tr>
      <w:tr w:rsidR="00A81A16" w:rsidRPr="00A21A5D" w14:paraId="6A5A7D77" w14:textId="77777777" w:rsidTr="00A81A16">
        <w:trPr>
          <w:cantSplit/>
          <w:trHeight w:val="20"/>
          <w:jc w:val="center"/>
        </w:trPr>
        <w:tc>
          <w:tcPr>
            <w:tcW w:w="1762" w:type="dxa"/>
            <w:tcBorders>
              <w:top w:val="single" w:sz="4" w:space="0" w:color="auto"/>
              <w:bottom w:val="single" w:sz="4" w:space="0" w:color="auto"/>
              <w:right w:val="single" w:sz="12" w:space="0" w:color="auto"/>
            </w:tcBorders>
          </w:tcPr>
          <w:p w14:paraId="6E1039D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G1500</w:t>
            </w:r>
          </w:p>
        </w:tc>
        <w:tc>
          <w:tcPr>
            <w:tcW w:w="1129" w:type="dxa"/>
            <w:tcBorders>
              <w:left w:val="single" w:sz="12" w:space="0" w:color="auto"/>
            </w:tcBorders>
          </w:tcPr>
          <w:p w14:paraId="7F877A84" w14:textId="77777777" w:rsidR="00A81A16" w:rsidRPr="00A21A5D" w:rsidRDefault="00A81A16" w:rsidP="00BE2070">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0.26 a</w:t>
            </w:r>
          </w:p>
        </w:tc>
        <w:tc>
          <w:tcPr>
            <w:tcW w:w="1276" w:type="dxa"/>
            <w:vAlign w:val="center"/>
          </w:tcPr>
          <w:p w14:paraId="0B74079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63.31 a</w:t>
            </w:r>
          </w:p>
        </w:tc>
        <w:tc>
          <w:tcPr>
            <w:tcW w:w="1180" w:type="dxa"/>
          </w:tcPr>
          <w:p w14:paraId="7D53625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2.13 a</w:t>
            </w:r>
          </w:p>
        </w:tc>
        <w:tc>
          <w:tcPr>
            <w:tcW w:w="1276" w:type="dxa"/>
          </w:tcPr>
          <w:p w14:paraId="6F31B622"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22.15 a</w:t>
            </w:r>
          </w:p>
        </w:tc>
        <w:tc>
          <w:tcPr>
            <w:tcW w:w="1668" w:type="dxa"/>
          </w:tcPr>
          <w:p w14:paraId="61252DC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1031.25 a</w:t>
            </w:r>
          </w:p>
        </w:tc>
      </w:tr>
      <w:tr w:rsidR="00A81A16" w:rsidRPr="00A21A5D" w14:paraId="02984E20" w14:textId="77777777" w:rsidTr="00A81A16">
        <w:trPr>
          <w:cantSplit/>
          <w:trHeight w:val="50"/>
          <w:jc w:val="center"/>
        </w:trPr>
        <w:tc>
          <w:tcPr>
            <w:tcW w:w="1762" w:type="dxa"/>
            <w:tcBorders>
              <w:top w:val="single" w:sz="4" w:space="0" w:color="auto"/>
              <w:bottom w:val="single" w:sz="12" w:space="0" w:color="auto"/>
              <w:right w:val="single" w:sz="12" w:space="0" w:color="auto"/>
            </w:tcBorders>
          </w:tcPr>
          <w:p w14:paraId="2C8C2B5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G2000</w:t>
            </w:r>
          </w:p>
        </w:tc>
        <w:tc>
          <w:tcPr>
            <w:tcW w:w="1129" w:type="dxa"/>
            <w:tcBorders>
              <w:left w:val="single" w:sz="12" w:space="0" w:color="auto"/>
              <w:bottom w:val="single" w:sz="12" w:space="0" w:color="auto"/>
            </w:tcBorders>
          </w:tcPr>
          <w:p w14:paraId="1866FAFA" w14:textId="77777777" w:rsidR="00A81A16" w:rsidRPr="00A21A5D" w:rsidRDefault="00A81A16" w:rsidP="00BE2070">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0.20 b</w:t>
            </w:r>
          </w:p>
        </w:tc>
        <w:tc>
          <w:tcPr>
            <w:tcW w:w="1276" w:type="dxa"/>
            <w:tcBorders>
              <w:bottom w:val="single" w:sz="12" w:space="0" w:color="auto"/>
            </w:tcBorders>
            <w:vAlign w:val="center"/>
          </w:tcPr>
          <w:p w14:paraId="41B70AE8"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57.50 b</w:t>
            </w:r>
          </w:p>
        </w:tc>
        <w:tc>
          <w:tcPr>
            <w:tcW w:w="1180" w:type="dxa"/>
            <w:tcBorders>
              <w:bottom w:val="single" w:sz="12" w:space="0" w:color="auto"/>
            </w:tcBorders>
          </w:tcPr>
          <w:p w14:paraId="262A481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1.87 b</w:t>
            </w:r>
          </w:p>
        </w:tc>
        <w:tc>
          <w:tcPr>
            <w:tcW w:w="1276" w:type="dxa"/>
            <w:tcBorders>
              <w:bottom w:val="single" w:sz="12" w:space="0" w:color="auto"/>
            </w:tcBorders>
          </w:tcPr>
          <w:p w14:paraId="19A0A0A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21.77 a</w:t>
            </w:r>
          </w:p>
        </w:tc>
        <w:tc>
          <w:tcPr>
            <w:tcW w:w="1668" w:type="dxa"/>
            <w:tcBorders>
              <w:bottom w:val="single" w:sz="12" w:space="0" w:color="auto"/>
            </w:tcBorders>
          </w:tcPr>
          <w:p w14:paraId="423EE9B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656.00 bc</w:t>
            </w:r>
          </w:p>
        </w:tc>
      </w:tr>
      <w:tr w:rsidR="00017423" w:rsidRPr="00A21A5D" w14:paraId="34BF0BA6" w14:textId="77777777" w:rsidTr="00A81A16">
        <w:trPr>
          <w:cantSplit/>
          <w:trHeight w:val="20"/>
          <w:jc w:val="center"/>
        </w:trPr>
        <w:tc>
          <w:tcPr>
            <w:tcW w:w="8291" w:type="dxa"/>
            <w:gridSpan w:val="6"/>
            <w:tcBorders>
              <w:top w:val="single" w:sz="12" w:space="0" w:color="auto"/>
              <w:bottom w:val="single" w:sz="12" w:space="0" w:color="auto"/>
            </w:tcBorders>
          </w:tcPr>
          <w:p w14:paraId="27F9C9CA" w14:textId="77777777" w:rsidR="00017423" w:rsidRPr="00A21A5D" w:rsidRDefault="00017423" w:rsidP="00BE2070">
            <w:pPr>
              <w:pStyle w:val="BodyText"/>
              <w:rPr>
                <w:rFonts w:asciiTheme="majorBidi" w:hAnsiTheme="majorBidi" w:cstheme="majorBidi"/>
                <w:sz w:val="24"/>
                <w:szCs w:val="24"/>
              </w:rPr>
            </w:pPr>
            <w:r w:rsidRPr="00A21A5D">
              <w:rPr>
                <w:rFonts w:asciiTheme="majorBidi" w:hAnsiTheme="majorBidi" w:cstheme="majorBidi"/>
                <w:sz w:val="24"/>
                <w:szCs w:val="24"/>
              </w:rPr>
              <w:t>Cd  concentration (mg 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r>
      <w:tr w:rsidR="00A81A16" w:rsidRPr="00A21A5D" w14:paraId="2C67960E" w14:textId="77777777" w:rsidTr="0086406D">
        <w:trPr>
          <w:cantSplit/>
          <w:trHeight w:val="20"/>
          <w:jc w:val="center"/>
        </w:trPr>
        <w:tc>
          <w:tcPr>
            <w:tcW w:w="1762" w:type="dxa"/>
            <w:tcBorders>
              <w:top w:val="single" w:sz="12" w:space="0" w:color="auto"/>
              <w:bottom w:val="single" w:sz="4" w:space="0" w:color="auto"/>
              <w:right w:val="single" w:sz="12" w:space="0" w:color="auto"/>
            </w:tcBorders>
            <w:hideMark/>
          </w:tcPr>
          <w:p w14:paraId="202EB1C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 xml:space="preserve">Cd 0 </w:t>
            </w:r>
          </w:p>
        </w:tc>
        <w:tc>
          <w:tcPr>
            <w:tcW w:w="1129" w:type="dxa"/>
            <w:tcBorders>
              <w:top w:val="single" w:sz="12" w:space="0" w:color="auto"/>
              <w:left w:val="single" w:sz="12" w:space="0" w:color="auto"/>
            </w:tcBorders>
            <w:vAlign w:val="center"/>
          </w:tcPr>
          <w:p w14:paraId="3A67DEC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0.26 a</w:t>
            </w:r>
          </w:p>
        </w:tc>
        <w:tc>
          <w:tcPr>
            <w:tcW w:w="1276" w:type="dxa"/>
            <w:tcBorders>
              <w:top w:val="single" w:sz="12" w:space="0" w:color="auto"/>
            </w:tcBorders>
            <w:vAlign w:val="center"/>
          </w:tcPr>
          <w:p w14:paraId="3DDAB2A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54.75 c</w:t>
            </w:r>
          </w:p>
        </w:tc>
        <w:tc>
          <w:tcPr>
            <w:tcW w:w="1180" w:type="dxa"/>
            <w:tcBorders>
              <w:top w:val="single" w:sz="12" w:space="0" w:color="auto"/>
            </w:tcBorders>
            <w:vAlign w:val="center"/>
          </w:tcPr>
          <w:p w14:paraId="0A040D7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1.82 a</w:t>
            </w:r>
          </w:p>
        </w:tc>
        <w:tc>
          <w:tcPr>
            <w:tcW w:w="1276" w:type="dxa"/>
            <w:tcBorders>
              <w:top w:val="single" w:sz="12" w:space="0" w:color="auto"/>
            </w:tcBorders>
            <w:vAlign w:val="center"/>
          </w:tcPr>
          <w:p w14:paraId="7D94EB6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19.76 a</w:t>
            </w:r>
          </w:p>
        </w:tc>
        <w:tc>
          <w:tcPr>
            <w:tcW w:w="1668" w:type="dxa"/>
            <w:tcBorders>
              <w:top w:val="single" w:sz="12" w:space="0" w:color="auto"/>
              <w:bottom w:val="single" w:sz="4" w:space="0" w:color="auto"/>
            </w:tcBorders>
            <w:shd w:val="clear" w:color="auto" w:fill="FFFFFF" w:themeFill="background1"/>
            <w:vAlign w:val="center"/>
          </w:tcPr>
          <w:p w14:paraId="55189DB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639.30 b</w:t>
            </w:r>
          </w:p>
        </w:tc>
      </w:tr>
      <w:tr w:rsidR="00A81A16" w:rsidRPr="00A21A5D" w14:paraId="5E023825" w14:textId="77777777" w:rsidTr="0086406D">
        <w:trPr>
          <w:cantSplit/>
          <w:trHeight w:val="20"/>
          <w:jc w:val="center"/>
        </w:trPr>
        <w:tc>
          <w:tcPr>
            <w:tcW w:w="1762" w:type="dxa"/>
            <w:tcBorders>
              <w:top w:val="single" w:sz="4" w:space="0" w:color="auto"/>
              <w:bottom w:val="single" w:sz="4" w:space="0" w:color="auto"/>
              <w:right w:val="single" w:sz="12" w:space="0" w:color="auto"/>
            </w:tcBorders>
            <w:hideMark/>
          </w:tcPr>
          <w:p w14:paraId="1CF4546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Cd 3.33</w:t>
            </w:r>
          </w:p>
        </w:tc>
        <w:tc>
          <w:tcPr>
            <w:tcW w:w="1129" w:type="dxa"/>
            <w:tcBorders>
              <w:left w:val="single" w:sz="12" w:space="0" w:color="auto"/>
            </w:tcBorders>
            <w:vAlign w:val="center"/>
          </w:tcPr>
          <w:p w14:paraId="6455D70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0.26 a</w:t>
            </w:r>
          </w:p>
        </w:tc>
        <w:tc>
          <w:tcPr>
            <w:tcW w:w="1276" w:type="dxa"/>
            <w:vAlign w:val="center"/>
          </w:tcPr>
          <w:p w14:paraId="4C27979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63.30 a</w:t>
            </w:r>
          </w:p>
        </w:tc>
        <w:tc>
          <w:tcPr>
            <w:tcW w:w="1180" w:type="dxa"/>
            <w:vAlign w:val="center"/>
          </w:tcPr>
          <w:p w14:paraId="25F03AF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1.83 a</w:t>
            </w:r>
          </w:p>
        </w:tc>
        <w:tc>
          <w:tcPr>
            <w:tcW w:w="1276" w:type="dxa"/>
            <w:vAlign w:val="center"/>
          </w:tcPr>
          <w:p w14:paraId="5C7AF90F"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20.08 a</w:t>
            </w:r>
          </w:p>
        </w:tc>
        <w:tc>
          <w:tcPr>
            <w:tcW w:w="1668" w:type="dxa"/>
            <w:tcBorders>
              <w:top w:val="single" w:sz="4" w:space="0" w:color="auto"/>
              <w:bottom w:val="nil"/>
            </w:tcBorders>
            <w:shd w:val="clear" w:color="auto" w:fill="FFFFFF" w:themeFill="background1"/>
            <w:vAlign w:val="center"/>
          </w:tcPr>
          <w:p w14:paraId="74B1A48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778.70 a</w:t>
            </w:r>
          </w:p>
        </w:tc>
      </w:tr>
      <w:tr w:rsidR="00A81A16" w:rsidRPr="00A21A5D" w14:paraId="490AA4EE" w14:textId="77777777" w:rsidTr="0086406D">
        <w:trPr>
          <w:cantSplit/>
          <w:trHeight w:val="20"/>
          <w:jc w:val="center"/>
        </w:trPr>
        <w:tc>
          <w:tcPr>
            <w:tcW w:w="1762" w:type="dxa"/>
            <w:tcBorders>
              <w:top w:val="single" w:sz="4" w:space="0" w:color="auto"/>
              <w:bottom w:val="single" w:sz="4" w:space="0" w:color="auto"/>
              <w:right w:val="single" w:sz="12" w:space="0" w:color="auto"/>
            </w:tcBorders>
            <w:hideMark/>
          </w:tcPr>
          <w:p w14:paraId="1630C09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Cd 6.66</w:t>
            </w:r>
          </w:p>
        </w:tc>
        <w:tc>
          <w:tcPr>
            <w:tcW w:w="1129" w:type="dxa"/>
            <w:tcBorders>
              <w:left w:val="single" w:sz="12" w:space="0" w:color="auto"/>
            </w:tcBorders>
            <w:vAlign w:val="center"/>
          </w:tcPr>
          <w:p w14:paraId="6758BF2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0.20 c</w:t>
            </w:r>
          </w:p>
        </w:tc>
        <w:tc>
          <w:tcPr>
            <w:tcW w:w="1276" w:type="dxa"/>
            <w:vAlign w:val="center"/>
          </w:tcPr>
          <w:p w14:paraId="52A98598"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61.10 a</w:t>
            </w:r>
          </w:p>
        </w:tc>
        <w:tc>
          <w:tcPr>
            <w:tcW w:w="1180" w:type="dxa"/>
            <w:vAlign w:val="center"/>
          </w:tcPr>
          <w:p w14:paraId="4C76F6E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1.88 a</w:t>
            </w:r>
          </w:p>
        </w:tc>
        <w:tc>
          <w:tcPr>
            <w:tcW w:w="1276" w:type="dxa"/>
            <w:vAlign w:val="center"/>
          </w:tcPr>
          <w:p w14:paraId="13FF908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19.61 a</w:t>
            </w:r>
          </w:p>
        </w:tc>
        <w:tc>
          <w:tcPr>
            <w:tcW w:w="1668" w:type="dxa"/>
            <w:tcBorders>
              <w:top w:val="nil"/>
            </w:tcBorders>
            <w:shd w:val="clear" w:color="auto" w:fill="FFFFFF" w:themeFill="background1"/>
            <w:vAlign w:val="center"/>
          </w:tcPr>
          <w:p w14:paraId="4E590B1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 xml:space="preserve">771.30 a </w:t>
            </w:r>
          </w:p>
        </w:tc>
      </w:tr>
      <w:tr w:rsidR="00A81A16" w:rsidRPr="00A21A5D" w14:paraId="6ABD5D7C" w14:textId="77777777" w:rsidTr="00A81A16">
        <w:trPr>
          <w:cantSplit/>
          <w:trHeight w:val="120"/>
          <w:jc w:val="center"/>
        </w:trPr>
        <w:tc>
          <w:tcPr>
            <w:tcW w:w="1762" w:type="dxa"/>
            <w:tcBorders>
              <w:top w:val="single" w:sz="4" w:space="0" w:color="auto"/>
              <w:bottom w:val="single" w:sz="12" w:space="0" w:color="auto"/>
              <w:right w:val="single" w:sz="12" w:space="0" w:color="auto"/>
            </w:tcBorders>
            <w:hideMark/>
          </w:tcPr>
          <w:p w14:paraId="38660DD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Cd 10</w:t>
            </w:r>
          </w:p>
        </w:tc>
        <w:tc>
          <w:tcPr>
            <w:tcW w:w="1129" w:type="dxa"/>
            <w:tcBorders>
              <w:left w:val="single" w:sz="12" w:space="0" w:color="auto"/>
              <w:bottom w:val="single" w:sz="12" w:space="0" w:color="auto"/>
            </w:tcBorders>
            <w:vAlign w:val="center"/>
          </w:tcPr>
          <w:p w14:paraId="3E2CA5C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0.23 b</w:t>
            </w:r>
          </w:p>
        </w:tc>
        <w:tc>
          <w:tcPr>
            <w:tcW w:w="1276" w:type="dxa"/>
            <w:tcBorders>
              <w:bottom w:val="single" w:sz="12" w:space="0" w:color="auto"/>
            </w:tcBorders>
            <w:vAlign w:val="center"/>
          </w:tcPr>
          <w:p w14:paraId="51DF91A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58.50 b</w:t>
            </w:r>
          </w:p>
        </w:tc>
        <w:tc>
          <w:tcPr>
            <w:tcW w:w="1180" w:type="dxa"/>
            <w:tcBorders>
              <w:bottom w:val="single" w:sz="12" w:space="0" w:color="auto"/>
            </w:tcBorders>
            <w:vAlign w:val="center"/>
          </w:tcPr>
          <w:p w14:paraId="08E300B8"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1.89 a</w:t>
            </w:r>
          </w:p>
        </w:tc>
        <w:tc>
          <w:tcPr>
            <w:tcW w:w="1276" w:type="dxa"/>
            <w:tcBorders>
              <w:bottom w:val="single" w:sz="12" w:space="0" w:color="auto"/>
            </w:tcBorders>
            <w:vAlign w:val="center"/>
          </w:tcPr>
          <w:p w14:paraId="0722696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20.00 a</w:t>
            </w:r>
          </w:p>
        </w:tc>
        <w:tc>
          <w:tcPr>
            <w:tcW w:w="1668" w:type="dxa"/>
            <w:tcBorders>
              <w:bottom w:val="single" w:sz="12" w:space="0" w:color="auto"/>
            </w:tcBorders>
            <w:shd w:val="clear" w:color="auto" w:fill="FFFFFF" w:themeFill="background1"/>
            <w:vAlign w:val="center"/>
          </w:tcPr>
          <w:p w14:paraId="4E31E22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798..60 a</w:t>
            </w:r>
          </w:p>
        </w:tc>
      </w:tr>
      <w:tr w:rsidR="00017423" w:rsidRPr="00A21A5D" w14:paraId="244117B8" w14:textId="77777777" w:rsidTr="00A81A16">
        <w:trPr>
          <w:cantSplit/>
          <w:trHeight w:val="20"/>
          <w:jc w:val="center"/>
        </w:trPr>
        <w:tc>
          <w:tcPr>
            <w:tcW w:w="8291" w:type="dxa"/>
            <w:gridSpan w:val="6"/>
            <w:tcBorders>
              <w:top w:val="single" w:sz="12" w:space="0" w:color="auto"/>
              <w:bottom w:val="single" w:sz="12" w:space="0" w:color="auto"/>
            </w:tcBorders>
          </w:tcPr>
          <w:p w14:paraId="7DB85927" w14:textId="77777777" w:rsidR="00017423" w:rsidRPr="00A21A5D" w:rsidRDefault="00017423" w:rsidP="00BE2070">
            <w:pPr>
              <w:pStyle w:val="BodyText"/>
              <w:rPr>
                <w:rFonts w:asciiTheme="majorBidi" w:hAnsiTheme="majorBidi" w:cstheme="majorBidi"/>
                <w:sz w:val="24"/>
                <w:szCs w:val="24"/>
              </w:rPr>
            </w:pPr>
            <w:r w:rsidRPr="00A21A5D">
              <w:rPr>
                <w:rFonts w:asciiTheme="majorBidi" w:hAnsiTheme="majorBidi" w:cstheme="majorBidi"/>
                <w:sz w:val="24"/>
                <w:szCs w:val="24"/>
              </w:rPr>
              <w:t>Interactions  effect of MW and Cd</w:t>
            </w:r>
          </w:p>
        </w:tc>
      </w:tr>
      <w:tr w:rsidR="00A81A16" w:rsidRPr="00A21A5D" w14:paraId="2D024968" w14:textId="77777777" w:rsidTr="00A81A16">
        <w:trPr>
          <w:cantSplit/>
          <w:trHeight w:val="20"/>
          <w:jc w:val="center"/>
        </w:trPr>
        <w:tc>
          <w:tcPr>
            <w:tcW w:w="1762" w:type="dxa"/>
            <w:tcBorders>
              <w:top w:val="single" w:sz="12" w:space="0" w:color="auto"/>
              <w:bottom w:val="single" w:sz="4" w:space="0" w:color="auto"/>
              <w:right w:val="single" w:sz="12" w:space="0" w:color="auto"/>
            </w:tcBorders>
            <w:hideMark/>
          </w:tcPr>
          <w:p w14:paraId="7037ACB5" w14:textId="77777777" w:rsidR="00A81A16" w:rsidRPr="00A21A5D" w:rsidRDefault="00A81A16" w:rsidP="00B30E47">
            <w:pPr>
              <w:pStyle w:val="BodyText"/>
              <w:rPr>
                <w:rFonts w:asciiTheme="majorBidi" w:hAnsiTheme="majorBidi" w:cstheme="majorBidi"/>
                <w:sz w:val="24"/>
                <w:szCs w:val="24"/>
              </w:rPr>
            </w:pPr>
            <w:r w:rsidRPr="00A21A5D">
              <w:rPr>
                <w:rFonts w:asciiTheme="majorBidi" w:hAnsiTheme="majorBidi" w:cstheme="majorBidi"/>
                <w:sz w:val="24"/>
                <w:szCs w:val="24"/>
              </w:rPr>
              <w:t>G0 Cd0</w:t>
            </w:r>
          </w:p>
        </w:tc>
        <w:tc>
          <w:tcPr>
            <w:tcW w:w="1129" w:type="dxa"/>
            <w:tcBorders>
              <w:top w:val="single" w:sz="12" w:space="0" w:color="auto"/>
              <w:left w:val="single" w:sz="12" w:space="0" w:color="auto"/>
            </w:tcBorders>
            <w:vAlign w:val="center"/>
          </w:tcPr>
          <w:p w14:paraId="22E984C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0.17 ef</w:t>
            </w:r>
          </w:p>
        </w:tc>
        <w:tc>
          <w:tcPr>
            <w:tcW w:w="1276" w:type="dxa"/>
            <w:tcBorders>
              <w:top w:val="single" w:sz="12" w:space="0" w:color="auto"/>
            </w:tcBorders>
            <w:vAlign w:val="center"/>
          </w:tcPr>
          <w:p w14:paraId="73989FC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51.00 fg</w:t>
            </w:r>
          </w:p>
        </w:tc>
        <w:tc>
          <w:tcPr>
            <w:tcW w:w="1180" w:type="dxa"/>
            <w:tcBorders>
              <w:top w:val="single" w:sz="12" w:space="0" w:color="auto"/>
            </w:tcBorders>
            <w:vAlign w:val="center"/>
          </w:tcPr>
          <w:p w14:paraId="4136D0C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1.80 b-d</w:t>
            </w:r>
          </w:p>
        </w:tc>
        <w:tc>
          <w:tcPr>
            <w:tcW w:w="1276" w:type="dxa"/>
            <w:tcBorders>
              <w:top w:val="single" w:sz="12" w:space="0" w:color="auto"/>
            </w:tcBorders>
            <w:vAlign w:val="center"/>
          </w:tcPr>
          <w:p w14:paraId="16669FD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17.10 e</w:t>
            </w:r>
          </w:p>
        </w:tc>
        <w:tc>
          <w:tcPr>
            <w:tcW w:w="1668" w:type="dxa"/>
            <w:tcBorders>
              <w:top w:val="single" w:sz="12" w:space="0" w:color="auto"/>
            </w:tcBorders>
            <w:vAlign w:val="center"/>
          </w:tcPr>
          <w:p w14:paraId="7A0F036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451.50 j</w:t>
            </w:r>
          </w:p>
        </w:tc>
      </w:tr>
      <w:tr w:rsidR="00A81A16" w:rsidRPr="00A21A5D" w14:paraId="42248F71" w14:textId="77777777" w:rsidTr="00A81A16">
        <w:trPr>
          <w:cantSplit/>
          <w:trHeight w:val="275"/>
          <w:jc w:val="center"/>
        </w:trPr>
        <w:tc>
          <w:tcPr>
            <w:tcW w:w="1762" w:type="dxa"/>
            <w:tcBorders>
              <w:top w:val="single" w:sz="4" w:space="0" w:color="auto"/>
              <w:bottom w:val="single" w:sz="4" w:space="0" w:color="auto"/>
              <w:right w:val="single" w:sz="12" w:space="0" w:color="auto"/>
            </w:tcBorders>
            <w:hideMark/>
          </w:tcPr>
          <w:p w14:paraId="4BC6DD3E" w14:textId="77777777" w:rsidR="00A81A16" w:rsidRPr="00A21A5D" w:rsidRDefault="00A81A16" w:rsidP="00B30E47">
            <w:pPr>
              <w:pStyle w:val="BodyText"/>
              <w:rPr>
                <w:rFonts w:asciiTheme="majorBidi" w:hAnsiTheme="majorBidi" w:cstheme="majorBidi"/>
                <w:sz w:val="24"/>
                <w:szCs w:val="24"/>
              </w:rPr>
            </w:pPr>
            <w:r w:rsidRPr="00A21A5D">
              <w:rPr>
                <w:rFonts w:asciiTheme="majorBidi" w:hAnsiTheme="majorBidi" w:cstheme="majorBidi"/>
                <w:sz w:val="24"/>
                <w:szCs w:val="24"/>
              </w:rPr>
              <w:t>G0 Cd3.33</w:t>
            </w:r>
          </w:p>
        </w:tc>
        <w:tc>
          <w:tcPr>
            <w:tcW w:w="1129" w:type="dxa"/>
            <w:tcBorders>
              <w:left w:val="single" w:sz="12" w:space="0" w:color="auto"/>
            </w:tcBorders>
            <w:vAlign w:val="center"/>
          </w:tcPr>
          <w:p w14:paraId="272271C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0.26 c</w:t>
            </w:r>
          </w:p>
        </w:tc>
        <w:tc>
          <w:tcPr>
            <w:tcW w:w="1276" w:type="dxa"/>
            <w:vAlign w:val="center"/>
          </w:tcPr>
          <w:p w14:paraId="6F73F2D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57.25 c-f</w:t>
            </w:r>
          </w:p>
        </w:tc>
        <w:tc>
          <w:tcPr>
            <w:tcW w:w="1180" w:type="dxa"/>
            <w:vAlign w:val="center"/>
          </w:tcPr>
          <w:p w14:paraId="4E377B7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1.70 cd</w:t>
            </w:r>
          </w:p>
        </w:tc>
        <w:tc>
          <w:tcPr>
            <w:tcW w:w="1276" w:type="dxa"/>
            <w:vAlign w:val="center"/>
          </w:tcPr>
          <w:p w14:paraId="06A1A566"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17.90 de</w:t>
            </w:r>
          </w:p>
        </w:tc>
        <w:tc>
          <w:tcPr>
            <w:tcW w:w="1668" w:type="dxa"/>
            <w:vAlign w:val="center"/>
          </w:tcPr>
          <w:p w14:paraId="0252EB9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489.00 ij</w:t>
            </w:r>
          </w:p>
        </w:tc>
      </w:tr>
      <w:tr w:rsidR="00A81A16" w:rsidRPr="00A21A5D" w14:paraId="29592257"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0F9FB381" w14:textId="77777777" w:rsidR="00A81A16" w:rsidRPr="00A21A5D" w:rsidRDefault="00A81A16" w:rsidP="00B30E47">
            <w:pPr>
              <w:pStyle w:val="BodyText"/>
              <w:rPr>
                <w:rFonts w:asciiTheme="majorBidi" w:hAnsiTheme="majorBidi" w:cstheme="majorBidi"/>
                <w:sz w:val="24"/>
                <w:szCs w:val="24"/>
              </w:rPr>
            </w:pPr>
            <w:r w:rsidRPr="00A21A5D">
              <w:rPr>
                <w:rFonts w:asciiTheme="majorBidi" w:hAnsiTheme="majorBidi" w:cstheme="majorBidi"/>
                <w:sz w:val="24"/>
                <w:szCs w:val="24"/>
              </w:rPr>
              <w:t>G0 Cd6.66</w:t>
            </w:r>
          </w:p>
        </w:tc>
        <w:tc>
          <w:tcPr>
            <w:tcW w:w="1129" w:type="dxa"/>
            <w:tcBorders>
              <w:left w:val="single" w:sz="12" w:space="0" w:color="auto"/>
            </w:tcBorders>
            <w:vAlign w:val="center"/>
          </w:tcPr>
          <w:p w14:paraId="7CB610F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0.18 e</w:t>
            </w:r>
          </w:p>
        </w:tc>
        <w:tc>
          <w:tcPr>
            <w:tcW w:w="1276" w:type="dxa"/>
            <w:vAlign w:val="center"/>
          </w:tcPr>
          <w:p w14:paraId="6FB68B6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52.25 e-g</w:t>
            </w:r>
          </w:p>
        </w:tc>
        <w:tc>
          <w:tcPr>
            <w:tcW w:w="1180" w:type="dxa"/>
            <w:vAlign w:val="center"/>
          </w:tcPr>
          <w:p w14:paraId="490FECC7"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1.77 b-d</w:t>
            </w:r>
          </w:p>
        </w:tc>
        <w:tc>
          <w:tcPr>
            <w:tcW w:w="1276" w:type="dxa"/>
            <w:vAlign w:val="center"/>
          </w:tcPr>
          <w:p w14:paraId="015837B8"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18.00 de</w:t>
            </w:r>
          </w:p>
        </w:tc>
        <w:tc>
          <w:tcPr>
            <w:tcW w:w="1668" w:type="dxa"/>
            <w:vAlign w:val="center"/>
          </w:tcPr>
          <w:p w14:paraId="305E3662"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685.00 f-h</w:t>
            </w:r>
          </w:p>
        </w:tc>
      </w:tr>
      <w:tr w:rsidR="00A81A16" w:rsidRPr="00A21A5D" w14:paraId="274DD04E"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5B873B02"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G0 Cd10</w:t>
            </w:r>
          </w:p>
        </w:tc>
        <w:tc>
          <w:tcPr>
            <w:tcW w:w="1129" w:type="dxa"/>
            <w:tcBorders>
              <w:left w:val="single" w:sz="12" w:space="0" w:color="auto"/>
            </w:tcBorders>
            <w:vAlign w:val="center"/>
          </w:tcPr>
          <w:p w14:paraId="6DEFA44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0.19 e</w:t>
            </w:r>
          </w:p>
        </w:tc>
        <w:tc>
          <w:tcPr>
            <w:tcW w:w="1276" w:type="dxa"/>
            <w:vAlign w:val="center"/>
          </w:tcPr>
          <w:p w14:paraId="1D7E83E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57.00 c-g</w:t>
            </w:r>
          </w:p>
        </w:tc>
        <w:tc>
          <w:tcPr>
            <w:tcW w:w="1180" w:type="dxa"/>
            <w:vAlign w:val="center"/>
          </w:tcPr>
          <w:p w14:paraId="1996E04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1.82 b-d</w:t>
            </w:r>
          </w:p>
        </w:tc>
        <w:tc>
          <w:tcPr>
            <w:tcW w:w="1276" w:type="dxa"/>
            <w:vAlign w:val="center"/>
          </w:tcPr>
          <w:p w14:paraId="2D89E8FC"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18.60 c-e</w:t>
            </w:r>
          </w:p>
        </w:tc>
        <w:tc>
          <w:tcPr>
            <w:tcW w:w="1668" w:type="dxa"/>
            <w:vAlign w:val="center"/>
          </w:tcPr>
          <w:p w14:paraId="1EBBD7A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774.00 e-g</w:t>
            </w:r>
          </w:p>
        </w:tc>
      </w:tr>
      <w:tr w:rsidR="00A81A16" w:rsidRPr="00A21A5D" w14:paraId="56D835EC"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6F3D0C9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G500 Cd0</w:t>
            </w:r>
          </w:p>
        </w:tc>
        <w:tc>
          <w:tcPr>
            <w:tcW w:w="1129" w:type="dxa"/>
            <w:tcBorders>
              <w:left w:val="single" w:sz="12" w:space="0" w:color="auto"/>
            </w:tcBorders>
            <w:vAlign w:val="center"/>
          </w:tcPr>
          <w:p w14:paraId="1419B96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0.28 c</w:t>
            </w:r>
          </w:p>
        </w:tc>
        <w:tc>
          <w:tcPr>
            <w:tcW w:w="1276" w:type="dxa"/>
            <w:vAlign w:val="center"/>
          </w:tcPr>
          <w:p w14:paraId="39EB7512"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70.00 b</w:t>
            </w:r>
          </w:p>
        </w:tc>
        <w:tc>
          <w:tcPr>
            <w:tcW w:w="1180" w:type="dxa"/>
            <w:vAlign w:val="center"/>
          </w:tcPr>
          <w:p w14:paraId="18F711A7"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1.79 b-d</w:t>
            </w:r>
          </w:p>
        </w:tc>
        <w:tc>
          <w:tcPr>
            <w:tcW w:w="1276" w:type="dxa"/>
            <w:vAlign w:val="center"/>
          </w:tcPr>
          <w:p w14:paraId="42BB3ECD"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17.90 de</w:t>
            </w:r>
          </w:p>
        </w:tc>
        <w:tc>
          <w:tcPr>
            <w:tcW w:w="1668" w:type="dxa"/>
            <w:vAlign w:val="center"/>
          </w:tcPr>
          <w:p w14:paraId="2465220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556.00 h-j</w:t>
            </w:r>
          </w:p>
        </w:tc>
      </w:tr>
      <w:tr w:rsidR="00A81A16" w:rsidRPr="00A21A5D" w14:paraId="4D9960E9"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3F99797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G500 Cd3.33</w:t>
            </w:r>
          </w:p>
        </w:tc>
        <w:tc>
          <w:tcPr>
            <w:tcW w:w="1129" w:type="dxa"/>
            <w:tcBorders>
              <w:left w:val="single" w:sz="12" w:space="0" w:color="auto"/>
            </w:tcBorders>
            <w:vAlign w:val="center"/>
          </w:tcPr>
          <w:p w14:paraId="7DD5EF8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0.37 b</w:t>
            </w:r>
          </w:p>
        </w:tc>
        <w:tc>
          <w:tcPr>
            <w:tcW w:w="1276" w:type="dxa"/>
            <w:vAlign w:val="center"/>
          </w:tcPr>
          <w:p w14:paraId="1352B5F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81.75 a</w:t>
            </w:r>
          </w:p>
        </w:tc>
        <w:tc>
          <w:tcPr>
            <w:tcW w:w="1180" w:type="dxa"/>
            <w:vAlign w:val="center"/>
          </w:tcPr>
          <w:p w14:paraId="671C30F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1.91 b-d</w:t>
            </w:r>
          </w:p>
        </w:tc>
        <w:tc>
          <w:tcPr>
            <w:tcW w:w="1276" w:type="dxa"/>
            <w:vAlign w:val="center"/>
          </w:tcPr>
          <w:p w14:paraId="0CF815DE"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18.50 c-e</w:t>
            </w:r>
          </w:p>
        </w:tc>
        <w:tc>
          <w:tcPr>
            <w:tcW w:w="1668" w:type="dxa"/>
            <w:vAlign w:val="center"/>
          </w:tcPr>
          <w:p w14:paraId="246B90A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676.50 f-h</w:t>
            </w:r>
          </w:p>
        </w:tc>
      </w:tr>
      <w:tr w:rsidR="00A81A16" w:rsidRPr="00A21A5D" w14:paraId="153A27C9"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1027A95B"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G500 Cd6.66</w:t>
            </w:r>
          </w:p>
        </w:tc>
        <w:tc>
          <w:tcPr>
            <w:tcW w:w="1129" w:type="dxa"/>
            <w:tcBorders>
              <w:left w:val="single" w:sz="12" w:space="0" w:color="auto"/>
            </w:tcBorders>
            <w:vAlign w:val="center"/>
          </w:tcPr>
          <w:p w14:paraId="5C98D25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0.19 e</w:t>
            </w:r>
          </w:p>
        </w:tc>
        <w:tc>
          <w:tcPr>
            <w:tcW w:w="1276" w:type="dxa"/>
            <w:vAlign w:val="center"/>
          </w:tcPr>
          <w:p w14:paraId="6DC9212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56.75 c-g</w:t>
            </w:r>
          </w:p>
        </w:tc>
        <w:tc>
          <w:tcPr>
            <w:tcW w:w="1180" w:type="dxa"/>
            <w:vAlign w:val="center"/>
          </w:tcPr>
          <w:p w14:paraId="5808AF3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1.80 b-d</w:t>
            </w:r>
          </w:p>
        </w:tc>
        <w:tc>
          <w:tcPr>
            <w:tcW w:w="1276" w:type="dxa"/>
            <w:vAlign w:val="center"/>
          </w:tcPr>
          <w:p w14:paraId="191C2898"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17.95 de</w:t>
            </w:r>
          </w:p>
        </w:tc>
        <w:tc>
          <w:tcPr>
            <w:tcW w:w="1668" w:type="dxa"/>
            <w:vAlign w:val="center"/>
          </w:tcPr>
          <w:p w14:paraId="684E0C48"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639.50 f-i</w:t>
            </w:r>
          </w:p>
        </w:tc>
      </w:tr>
      <w:tr w:rsidR="00A81A16" w:rsidRPr="00A21A5D" w14:paraId="0F21FC56"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731506A2"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G500 Cd10</w:t>
            </w:r>
          </w:p>
        </w:tc>
        <w:tc>
          <w:tcPr>
            <w:tcW w:w="1129" w:type="dxa"/>
            <w:tcBorders>
              <w:left w:val="single" w:sz="12" w:space="0" w:color="auto"/>
            </w:tcBorders>
            <w:vAlign w:val="center"/>
          </w:tcPr>
          <w:p w14:paraId="08AC730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0.19 e</w:t>
            </w:r>
          </w:p>
        </w:tc>
        <w:tc>
          <w:tcPr>
            <w:tcW w:w="1276" w:type="dxa"/>
            <w:vAlign w:val="center"/>
          </w:tcPr>
          <w:p w14:paraId="5AC5CF4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54.50 c-g</w:t>
            </w:r>
          </w:p>
        </w:tc>
        <w:tc>
          <w:tcPr>
            <w:tcW w:w="1180" w:type="dxa"/>
            <w:vAlign w:val="center"/>
          </w:tcPr>
          <w:p w14:paraId="71AC9FD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1.84 b-d</w:t>
            </w:r>
          </w:p>
        </w:tc>
        <w:tc>
          <w:tcPr>
            <w:tcW w:w="1276" w:type="dxa"/>
            <w:vAlign w:val="center"/>
          </w:tcPr>
          <w:p w14:paraId="5E01CA3D" w14:textId="77777777" w:rsidR="00A81A16" w:rsidRPr="00A21A5D" w:rsidRDefault="00A81A16" w:rsidP="00BE2070">
            <w:pPr>
              <w:pStyle w:val="BodyText"/>
              <w:ind w:hanging="219"/>
              <w:jc w:val="center"/>
              <w:rPr>
                <w:rFonts w:asciiTheme="majorBidi" w:hAnsiTheme="majorBidi" w:cstheme="majorBidi"/>
                <w:sz w:val="24"/>
                <w:szCs w:val="24"/>
              </w:rPr>
            </w:pPr>
            <w:r w:rsidRPr="00A21A5D">
              <w:rPr>
                <w:rFonts w:asciiTheme="majorBidi" w:hAnsiTheme="majorBidi" w:cstheme="majorBidi"/>
                <w:sz w:val="24"/>
                <w:szCs w:val="24"/>
              </w:rPr>
              <w:t>18.30 c-e</w:t>
            </w:r>
          </w:p>
        </w:tc>
        <w:tc>
          <w:tcPr>
            <w:tcW w:w="1668" w:type="dxa"/>
            <w:vAlign w:val="center"/>
          </w:tcPr>
          <w:p w14:paraId="05B86C5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 xml:space="preserve">1001.50 bc      </w:t>
            </w:r>
          </w:p>
        </w:tc>
      </w:tr>
      <w:tr w:rsidR="00A81A16" w:rsidRPr="00A21A5D" w14:paraId="0B5CD2E7"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25DA2CD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G1000 Cd0</w:t>
            </w:r>
          </w:p>
        </w:tc>
        <w:tc>
          <w:tcPr>
            <w:tcW w:w="1129" w:type="dxa"/>
            <w:tcBorders>
              <w:left w:val="single" w:sz="12" w:space="0" w:color="auto"/>
            </w:tcBorders>
            <w:vAlign w:val="center"/>
          </w:tcPr>
          <w:p w14:paraId="3DF6CD0F"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0.28 c</w:t>
            </w:r>
          </w:p>
        </w:tc>
        <w:tc>
          <w:tcPr>
            <w:tcW w:w="1276" w:type="dxa"/>
            <w:vAlign w:val="center"/>
          </w:tcPr>
          <w:p w14:paraId="40257E9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58.75 cd</w:t>
            </w:r>
          </w:p>
        </w:tc>
        <w:tc>
          <w:tcPr>
            <w:tcW w:w="1180" w:type="dxa"/>
            <w:vAlign w:val="center"/>
          </w:tcPr>
          <w:p w14:paraId="7975F49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1.37 e</w:t>
            </w:r>
          </w:p>
        </w:tc>
        <w:tc>
          <w:tcPr>
            <w:tcW w:w="1276" w:type="dxa"/>
            <w:vAlign w:val="center"/>
          </w:tcPr>
          <w:p w14:paraId="18CA81DF"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17.00 e</w:t>
            </w:r>
          </w:p>
        </w:tc>
        <w:tc>
          <w:tcPr>
            <w:tcW w:w="1668" w:type="dxa"/>
            <w:vAlign w:val="center"/>
          </w:tcPr>
          <w:p w14:paraId="2BE500CF"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753.00 e-g</w:t>
            </w:r>
          </w:p>
        </w:tc>
      </w:tr>
      <w:tr w:rsidR="00A81A16" w:rsidRPr="00A21A5D" w14:paraId="383C1490" w14:textId="77777777" w:rsidTr="00A81A16">
        <w:trPr>
          <w:cantSplit/>
          <w:trHeight w:val="257"/>
          <w:jc w:val="center"/>
        </w:trPr>
        <w:tc>
          <w:tcPr>
            <w:tcW w:w="1762" w:type="dxa"/>
            <w:tcBorders>
              <w:top w:val="single" w:sz="4" w:space="0" w:color="auto"/>
              <w:bottom w:val="single" w:sz="4" w:space="0" w:color="auto"/>
              <w:right w:val="single" w:sz="12" w:space="0" w:color="auto"/>
            </w:tcBorders>
            <w:hideMark/>
          </w:tcPr>
          <w:p w14:paraId="0313A942"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G1000 Cd3.33</w:t>
            </w:r>
          </w:p>
        </w:tc>
        <w:tc>
          <w:tcPr>
            <w:tcW w:w="1129" w:type="dxa"/>
            <w:tcBorders>
              <w:left w:val="single" w:sz="12" w:space="0" w:color="auto"/>
            </w:tcBorders>
            <w:vAlign w:val="center"/>
          </w:tcPr>
          <w:p w14:paraId="24510B7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0.28 c</w:t>
            </w:r>
          </w:p>
        </w:tc>
        <w:tc>
          <w:tcPr>
            <w:tcW w:w="1276" w:type="dxa"/>
            <w:vAlign w:val="center"/>
          </w:tcPr>
          <w:p w14:paraId="5430A5F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59.25 cd</w:t>
            </w:r>
          </w:p>
        </w:tc>
        <w:tc>
          <w:tcPr>
            <w:tcW w:w="1180" w:type="dxa"/>
            <w:vAlign w:val="center"/>
          </w:tcPr>
          <w:p w14:paraId="695B391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1.62 de</w:t>
            </w:r>
          </w:p>
        </w:tc>
        <w:tc>
          <w:tcPr>
            <w:tcW w:w="1276" w:type="dxa"/>
            <w:vAlign w:val="center"/>
          </w:tcPr>
          <w:p w14:paraId="709E53A2" w14:textId="77777777" w:rsidR="00A81A16" w:rsidRPr="00A21A5D" w:rsidRDefault="00A81A16" w:rsidP="00BE2070">
            <w:pPr>
              <w:pStyle w:val="BodyText"/>
              <w:ind w:hanging="129"/>
              <w:rPr>
                <w:rFonts w:asciiTheme="majorBidi" w:hAnsiTheme="majorBidi" w:cstheme="majorBidi"/>
                <w:sz w:val="24"/>
                <w:szCs w:val="24"/>
              </w:rPr>
            </w:pPr>
            <w:r w:rsidRPr="00A21A5D">
              <w:rPr>
                <w:rFonts w:asciiTheme="majorBidi" w:hAnsiTheme="majorBidi" w:cstheme="majorBidi"/>
                <w:sz w:val="24"/>
                <w:szCs w:val="24"/>
              </w:rPr>
              <w:t>20.95 b-d</w:t>
            </w:r>
          </w:p>
        </w:tc>
        <w:tc>
          <w:tcPr>
            <w:tcW w:w="1668" w:type="dxa"/>
            <w:vAlign w:val="center"/>
          </w:tcPr>
          <w:p w14:paraId="04FB501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852.00 c-e</w:t>
            </w:r>
          </w:p>
        </w:tc>
      </w:tr>
      <w:tr w:rsidR="00A81A16" w:rsidRPr="00A21A5D" w14:paraId="140E5820"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73EDB778"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G1000 Cd6.66</w:t>
            </w:r>
          </w:p>
        </w:tc>
        <w:tc>
          <w:tcPr>
            <w:tcW w:w="1129" w:type="dxa"/>
            <w:tcBorders>
              <w:left w:val="single" w:sz="12" w:space="0" w:color="auto"/>
            </w:tcBorders>
            <w:vAlign w:val="center"/>
          </w:tcPr>
          <w:p w14:paraId="01A46AA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0.28 c</w:t>
            </w:r>
          </w:p>
        </w:tc>
        <w:tc>
          <w:tcPr>
            <w:tcW w:w="1276" w:type="dxa"/>
            <w:vAlign w:val="center"/>
          </w:tcPr>
          <w:p w14:paraId="1B9C96CF"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56.00 c-g</w:t>
            </w:r>
          </w:p>
        </w:tc>
        <w:tc>
          <w:tcPr>
            <w:tcW w:w="1180" w:type="dxa"/>
            <w:vAlign w:val="center"/>
          </w:tcPr>
          <w:p w14:paraId="61524CA1"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1.86 b-d</w:t>
            </w:r>
          </w:p>
        </w:tc>
        <w:tc>
          <w:tcPr>
            <w:tcW w:w="1276" w:type="dxa"/>
            <w:vAlign w:val="center"/>
          </w:tcPr>
          <w:p w14:paraId="5622A1DB" w14:textId="77777777" w:rsidR="00A81A16" w:rsidRPr="00A21A5D" w:rsidRDefault="00A81A16" w:rsidP="00BE2070">
            <w:pPr>
              <w:pStyle w:val="BodyText"/>
              <w:ind w:hanging="129"/>
              <w:rPr>
                <w:rFonts w:asciiTheme="majorBidi" w:hAnsiTheme="majorBidi" w:cstheme="majorBidi"/>
                <w:sz w:val="24"/>
                <w:szCs w:val="24"/>
              </w:rPr>
            </w:pPr>
            <w:r w:rsidRPr="00A21A5D">
              <w:rPr>
                <w:rFonts w:asciiTheme="majorBidi" w:hAnsiTheme="majorBidi" w:cstheme="majorBidi"/>
                <w:sz w:val="24"/>
                <w:szCs w:val="24"/>
              </w:rPr>
              <w:t>19.40 b-e</w:t>
            </w:r>
          </w:p>
        </w:tc>
        <w:tc>
          <w:tcPr>
            <w:tcW w:w="1668" w:type="dxa"/>
            <w:vAlign w:val="center"/>
          </w:tcPr>
          <w:p w14:paraId="09A82E8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670.00 f-h</w:t>
            </w:r>
          </w:p>
        </w:tc>
      </w:tr>
      <w:tr w:rsidR="00A81A16" w:rsidRPr="00A21A5D" w14:paraId="7885DD34"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05577E00"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G1000 Cd10</w:t>
            </w:r>
          </w:p>
        </w:tc>
        <w:tc>
          <w:tcPr>
            <w:tcW w:w="1129" w:type="dxa"/>
            <w:tcBorders>
              <w:left w:val="single" w:sz="12" w:space="0" w:color="auto"/>
            </w:tcBorders>
            <w:vAlign w:val="center"/>
          </w:tcPr>
          <w:p w14:paraId="0889663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0.18 e</w:t>
            </w:r>
          </w:p>
        </w:tc>
        <w:tc>
          <w:tcPr>
            <w:tcW w:w="1276" w:type="dxa"/>
            <w:vAlign w:val="center"/>
          </w:tcPr>
          <w:p w14:paraId="1A23503B"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50.50 g</w:t>
            </w:r>
          </w:p>
        </w:tc>
        <w:tc>
          <w:tcPr>
            <w:tcW w:w="1180" w:type="dxa"/>
            <w:vAlign w:val="center"/>
          </w:tcPr>
          <w:p w14:paraId="57C9B1C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1.80 b-d</w:t>
            </w:r>
          </w:p>
        </w:tc>
        <w:tc>
          <w:tcPr>
            <w:tcW w:w="1276" w:type="dxa"/>
            <w:vAlign w:val="center"/>
          </w:tcPr>
          <w:p w14:paraId="1D385B78" w14:textId="77777777" w:rsidR="00A81A16" w:rsidRPr="00A21A5D" w:rsidRDefault="00A81A16" w:rsidP="00BE2070">
            <w:pPr>
              <w:pStyle w:val="BodyText"/>
              <w:ind w:hanging="129"/>
              <w:rPr>
                <w:rFonts w:asciiTheme="majorBidi" w:hAnsiTheme="majorBidi" w:cstheme="majorBidi"/>
                <w:sz w:val="24"/>
                <w:szCs w:val="24"/>
              </w:rPr>
            </w:pPr>
            <w:r w:rsidRPr="00A21A5D">
              <w:rPr>
                <w:rFonts w:asciiTheme="majorBidi" w:hAnsiTheme="majorBidi" w:cstheme="majorBidi"/>
                <w:sz w:val="24"/>
                <w:szCs w:val="24"/>
              </w:rPr>
              <w:t>19.95 b-e</w:t>
            </w:r>
          </w:p>
        </w:tc>
        <w:tc>
          <w:tcPr>
            <w:tcW w:w="1668" w:type="dxa"/>
            <w:vAlign w:val="center"/>
          </w:tcPr>
          <w:p w14:paraId="1619D82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642.50 f-i</w:t>
            </w:r>
          </w:p>
        </w:tc>
      </w:tr>
      <w:tr w:rsidR="00A81A16" w:rsidRPr="00A21A5D" w14:paraId="35AF8910"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428404F5"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G1500 Cd0</w:t>
            </w:r>
          </w:p>
        </w:tc>
        <w:tc>
          <w:tcPr>
            <w:tcW w:w="1129" w:type="dxa"/>
            <w:tcBorders>
              <w:left w:val="single" w:sz="12" w:space="0" w:color="auto"/>
            </w:tcBorders>
            <w:vAlign w:val="center"/>
          </w:tcPr>
          <w:p w14:paraId="5DBF089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0.16 ef</w:t>
            </w:r>
          </w:p>
        </w:tc>
        <w:tc>
          <w:tcPr>
            <w:tcW w:w="1276" w:type="dxa"/>
            <w:vAlign w:val="center"/>
          </w:tcPr>
          <w:p w14:paraId="04B95DA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40.75 h</w:t>
            </w:r>
          </w:p>
        </w:tc>
        <w:tc>
          <w:tcPr>
            <w:tcW w:w="1180" w:type="dxa"/>
            <w:vAlign w:val="center"/>
          </w:tcPr>
          <w:p w14:paraId="564B810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2.28 a</w:t>
            </w:r>
          </w:p>
        </w:tc>
        <w:tc>
          <w:tcPr>
            <w:tcW w:w="1276" w:type="dxa"/>
            <w:vAlign w:val="center"/>
          </w:tcPr>
          <w:p w14:paraId="16A43B7F"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25.10 a</w:t>
            </w:r>
          </w:p>
        </w:tc>
        <w:tc>
          <w:tcPr>
            <w:tcW w:w="1668" w:type="dxa"/>
            <w:vAlign w:val="center"/>
          </w:tcPr>
          <w:p w14:paraId="358B224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907.00 b-e</w:t>
            </w:r>
          </w:p>
        </w:tc>
      </w:tr>
      <w:tr w:rsidR="00A81A16" w:rsidRPr="00A21A5D" w14:paraId="2790B291"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2A2A0148"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G1500 Cd3.33</w:t>
            </w:r>
          </w:p>
        </w:tc>
        <w:tc>
          <w:tcPr>
            <w:tcW w:w="1129" w:type="dxa"/>
            <w:tcBorders>
              <w:left w:val="single" w:sz="12" w:space="0" w:color="auto"/>
            </w:tcBorders>
            <w:vAlign w:val="center"/>
          </w:tcPr>
          <w:p w14:paraId="287FF229"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0.25 cd</w:t>
            </w:r>
          </w:p>
        </w:tc>
        <w:tc>
          <w:tcPr>
            <w:tcW w:w="1276" w:type="dxa"/>
            <w:vAlign w:val="center"/>
          </w:tcPr>
          <w:p w14:paraId="4F79E1E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57.50 c-e</w:t>
            </w:r>
          </w:p>
        </w:tc>
        <w:tc>
          <w:tcPr>
            <w:tcW w:w="1180" w:type="dxa"/>
            <w:vAlign w:val="center"/>
          </w:tcPr>
          <w:p w14:paraId="11DCB1B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2.11 ab</w:t>
            </w:r>
          </w:p>
        </w:tc>
        <w:tc>
          <w:tcPr>
            <w:tcW w:w="1276" w:type="dxa"/>
            <w:vAlign w:val="center"/>
          </w:tcPr>
          <w:p w14:paraId="183524D3"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20.75 b-d</w:t>
            </w:r>
          </w:p>
        </w:tc>
        <w:tc>
          <w:tcPr>
            <w:tcW w:w="1668" w:type="dxa"/>
            <w:vAlign w:val="center"/>
          </w:tcPr>
          <w:p w14:paraId="49D2659A"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 xml:space="preserve">1200.00 a      </w:t>
            </w:r>
          </w:p>
        </w:tc>
      </w:tr>
      <w:tr w:rsidR="00A81A16" w:rsidRPr="00A21A5D" w14:paraId="490C765E"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751F348C"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G1500 Cd6.66</w:t>
            </w:r>
          </w:p>
        </w:tc>
        <w:tc>
          <w:tcPr>
            <w:tcW w:w="1129" w:type="dxa"/>
            <w:tcBorders>
              <w:left w:val="single" w:sz="12" w:space="0" w:color="auto"/>
            </w:tcBorders>
            <w:vAlign w:val="center"/>
          </w:tcPr>
          <w:p w14:paraId="492FD0D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0.20 de</w:t>
            </w:r>
          </w:p>
        </w:tc>
        <w:tc>
          <w:tcPr>
            <w:tcW w:w="1276" w:type="dxa"/>
            <w:vAlign w:val="center"/>
          </w:tcPr>
          <w:p w14:paraId="4A6B1322"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82.50 a</w:t>
            </w:r>
          </w:p>
        </w:tc>
        <w:tc>
          <w:tcPr>
            <w:tcW w:w="1180" w:type="dxa"/>
            <w:vAlign w:val="center"/>
          </w:tcPr>
          <w:p w14:paraId="08C9C91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2.04 a-c</w:t>
            </w:r>
          </w:p>
        </w:tc>
        <w:tc>
          <w:tcPr>
            <w:tcW w:w="1276" w:type="dxa"/>
            <w:vAlign w:val="center"/>
          </w:tcPr>
          <w:p w14:paraId="251552DB"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22.20 ab</w:t>
            </w:r>
          </w:p>
        </w:tc>
        <w:tc>
          <w:tcPr>
            <w:tcW w:w="1668" w:type="dxa"/>
            <w:vAlign w:val="center"/>
          </w:tcPr>
          <w:p w14:paraId="3E1865F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1060.00 ab</w:t>
            </w:r>
          </w:p>
        </w:tc>
      </w:tr>
      <w:tr w:rsidR="00A81A16" w:rsidRPr="00A21A5D" w14:paraId="0994335D" w14:textId="77777777" w:rsidTr="00A81A16">
        <w:trPr>
          <w:cantSplit/>
          <w:trHeight w:val="20"/>
          <w:jc w:val="center"/>
        </w:trPr>
        <w:tc>
          <w:tcPr>
            <w:tcW w:w="1762" w:type="dxa"/>
            <w:tcBorders>
              <w:top w:val="single" w:sz="4" w:space="0" w:color="auto"/>
              <w:bottom w:val="single" w:sz="4" w:space="0" w:color="auto"/>
              <w:right w:val="single" w:sz="12" w:space="0" w:color="auto"/>
            </w:tcBorders>
            <w:hideMark/>
          </w:tcPr>
          <w:p w14:paraId="7E25D27B"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G1500 Cd10</w:t>
            </w:r>
          </w:p>
        </w:tc>
        <w:tc>
          <w:tcPr>
            <w:tcW w:w="1129" w:type="dxa"/>
            <w:tcBorders>
              <w:left w:val="single" w:sz="12" w:space="0" w:color="auto"/>
            </w:tcBorders>
            <w:vAlign w:val="center"/>
          </w:tcPr>
          <w:p w14:paraId="0C08ACD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0.44 a</w:t>
            </w:r>
          </w:p>
        </w:tc>
        <w:tc>
          <w:tcPr>
            <w:tcW w:w="1276" w:type="dxa"/>
            <w:vAlign w:val="center"/>
          </w:tcPr>
          <w:p w14:paraId="43DAE31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72.50 b</w:t>
            </w:r>
          </w:p>
        </w:tc>
        <w:tc>
          <w:tcPr>
            <w:tcW w:w="1180" w:type="dxa"/>
            <w:vAlign w:val="center"/>
          </w:tcPr>
          <w:p w14:paraId="3F47757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2.09 ab</w:t>
            </w:r>
          </w:p>
        </w:tc>
        <w:tc>
          <w:tcPr>
            <w:tcW w:w="1276" w:type="dxa"/>
            <w:vAlign w:val="center"/>
          </w:tcPr>
          <w:p w14:paraId="2727C305"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20.55 b-e</w:t>
            </w:r>
          </w:p>
        </w:tc>
        <w:tc>
          <w:tcPr>
            <w:tcW w:w="1668" w:type="dxa"/>
            <w:vAlign w:val="center"/>
          </w:tcPr>
          <w:p w14:paraId="3B716DF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958.00 b-d</w:t>
            </w:r>
          </w:p>
        </w:tc>
      </w:tr>
      <w:tr w:rsidR="00A81A16" w:rsidRPr="00A21A5D" w14:paraId="41B55598" w14:textId="77777777" w:rsidTr="00A81A16">
        <w:trPr>
          <w:cantSplit/>
          <w:trHeight w:val="20"/>
          <w:jc w:val="center"/>
        </w:trPr>
        <w:tc>
          <w:tcPr>
            <w:tcW w:w="1762" w:type="dxa"/>
            <w:tcBorders>
              <w:top w:val="single" w:sz="4" w:space="0" w:color="auto"/>
              <w:bottom w:val="single" w:sz="2" w:space="0" w:color="auto"/>
              <w:right w:val="single" w:sz="12" w:space="0" w:color="auto"/>
            </w:tcBorders>
            <w:hideMark/>
          </w:tcPr>
          <w:p w14:paraId="158324B8"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G2000 Cd0</w:t>
            </w:r>
          </w:p>
        </w:tc>
        <w:tc>
          <w:tcPr>
            <w:tcW w:w="1129" w:type="dxa"/>
            <w:tcBorders>
              <w:left w:val="single" w:sz="12" w:space="0" w:color="auto"/>
            </w:tcBorders>
            <w:vAlign w:val="center"/>
          </w:tcPr>
          <w:p w14:paraId="6324679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0.40 ab</w:t>
            </w:r>
          </w:p>
        </w:tc>
        <w:tc>
          <w:tcPr>
            <w:tcW w:w="1276" w:type="dxa"/>
            <w:vAlign w:val="center"/>
          </w:tcPr>
          <w:p w14:paraId="06A6969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53.25 d-g</w:t>
            </w:r>
          </w:p>
        </w:tc>
        <w:tc>
          <w:tcPr>
            <w:tcW w:w="1180" w:type="dxa"/>
            <w:vAlign w:val="center"/>
          </w:tcPr>
          <w:p w14:paraId="3FEB37E8"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1.86 b-d</w:t>
            </w:r>
          </w:p>
        </w:tc>
        <w:tc>
          <w:tcPr>
            <w:tcW w:w="1276" w:type="dxa"/>
            <w:vAlign w:val="center"/>
          </w:tcPr>
          <w:p w14:paraId="69CDF1F4"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21.70 bc</w:t>
            </w:r>
          </w:p>
        </w:tc>
        <w:tc>
          <w:tcPr>
            <w:tcW w:w="1668" w:type="dxa"/>
            <w:vAlign w:val="center"/>
          </w:tcPr>
          <w:p w14:paraId="1CC80D5C"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529.00 h-j</w:t>
            </w:r>
          </w:p>
        </w:tc>
      </w:tr>
      <w:tr w:rsidR="00A81A16" w:rsidRPr="00A21A5D" w14:paraId="7EF16EA0" w14:textId="77777777" w:rsidTr="00A81A16">
        <w:trPr>
          <w:cantSplit/>
          <w:trHeight w:val="20"/>
          <w:jc w:val="center"/>
        </w:trPr>
        <w:tc>
          <w:tcPr>
            <w:tcW w:w="1762" w:type="dxa"/>
            <w:tcBorders>
              <w:top w:val="single" w:sz="2" w:space="0" w:color="auto"/>
              <w:right w:val="single" w:sz="12" w:space="0" w:color="auto"/>
            </w:tcBorders>
            <w:hideMark/>
          </w:tcPr>
          <w:p w14:paraId="64A17385"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G2000 Cd3.33</w:t>
            </w:r>
          </w:p>
        </w:tc>
        <w:tc>
          <w:tcPr>
            <w:tcW w:w="1129" w:type="dxa"/>
            <w:tcBorders>
              <w:left w:val="single" w:sz="12" w:space="0" w:color="auto"/>
            </w:tcBorders>
            <w:vAlign w:val="center"/>
          </w:tcPr>
          <w:p w14:paraId="20D9A436"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0.17 ef</w:t>
            </w:r>
          </w:p>
        </w:tc>
        <w:tc>
          <w:tcPr>
            <w:tcW w:w="1276" w:type="dxa"/>
            <w:vAlign w:val="center"/>
          </w:tcPr>
          <w:p w14:paraId="587D7EDD"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60.75 c</w:t>
            </w:r>
          </w:p>
        </w:tc>
        <w:tc>
          <w:tcPr>
            <w:tcW w:w="1180" w:type="dxa"/>
            <w:vAlign w:val="center"/>
          </w:tcPr>
          <w:p w14:paraId="6178B68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1.81 b-d</w:t>
            </w:r>
          </w:p>
        </w:tc>
        <w:tc>
          <w:tcPr>
            <w:tcW w:w="1276" w:type="dxa"/>
            <w:vAlign w:val="center"/>
          </w:tcPr>
          <w:p w14:paraId="7A17AD0A"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22.30 ab</w:t>
            </w:r>
          </w:p>
        </w:tc>
        <w:tc>
          <w:tcPr>
            <w:tcW w:w="1668" w:type="dxa"/>
            <w:vAlign w:val="center"/>
          </w:tcPr>
          <w:p w14:paraId="79564DB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676.00 f-h</w:t>
            </w:r>
          </w:p>
        </w:tc>
      </w:tr>
      <w:tr w:rsidR="00A81A16" w:rsidRPr="00A21A5D" w14:paraId="56F66433" w14:textId="77777777" w:rsidTr="00A81A16">
        <w:trPr>
          <w:cantSplit/>
          <w:trHeight w:val="20"/>
          <w:jc w:val="center"/>
        </w:trPr>
        <w:tc>
          <w:tcPr>
            <w:tcW w:w="1762" w:type="dxa"/>
            <w:tcBorders>
              <w:right w:val="single" w:sz="12" w:space="0" w:color="auto"/>
            </w:tcBorders>
            <w:hideMark/>
          </w:tcPr>
          <w:p w14:paraId="0F2DF307" w14:textId="77777777" w:rsidR="00A81A16" w:rsidRPr="00A21A5D" w:rsidRDefault="00A81A16" w:rsidP="00BE2070">
            <w:pPr>
              <w:pStyle w:val="BodyText"/>
              <w:ind w:right="-79"/>
              <w:rPr>
                <w:rFonts w:asciiTheme="majorBidi" w:hAnsiTheme="majorBidi" w:cstheme="majorBidi"/>
                <w:sz w:val="24"/>
                <w:szCs w:val="24"/>
              </w:rPr>
            </w:pPr>
            <w:r w:rsidRPr="00A21A5D">
              <w:rPr>
                <w:rFonts w:asciiTheme="majorBidi" w:hAnsiTheme="majorBidi" w:cstheme="majorBidi"/>
                <w:sz w:val="24"/>
                <w:szCs w:val="24"/>
              </w:rPr>
              <w:t>G2000 Cd6.66</w:t>
            </w:r>
          </w:p>
        </w:tc>
        <w:tc>
          <w:tcPr>
            <w:tcW w:w="1129" w:type="dxa"/>
            <w:tcBorders>
              <w:left w:val="single" w:sz="12" w:space="0" w:color="auto"/>
            </w:tcBorders>
            <w:vAlign w:val="center"/>
          </w:tcPr>
          <w:p w14:paraId="70D1139B"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0.13 f</w:t>
            </w:r>
          </w:p>
        </w:tc>
        <w:tc>
          <w:tcPr>
            <w:tcW w:w="1276" w:type="dxa"/>
            <w:vAlign w:val="center"/>
          </w:tcPr>
          <w:p w14:paraId="1FEA06C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58 c-e</w:t>
            </w:r>
          </w:p>
        </w:tc>
        <w:tc>
          <w:tcPr>
            <w:tcW w:w="1180" w:type="dxa"/>
            <w:vAlign w:val="center"/>
          </w:tcPr>
          <w:p w14:paraId="70123E9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1.93 b-d</w:t>
            </w:r>
          </w:p>
        </w:tc>
        <w:tc>
          <w:tcPr>
            <w:tcW w:w="1276" w:type="dxa"/>
            <w:vAlign w:val="center"/>
          </w:tcPr>
          <w:p w14:paraId="660836B3"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20.50 b-e</w:t>
            </w:r>
          </w:p>
        </w:tc>
        <w:tc>
          <w:tcPr>
            <w:tcW w:w="1668" w:type="dxa"/>
            <w:vAlign w:val="center"/>
          </w:tcPr>
          <w:p w14:paraId="64276910"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802.00 d-f</w:t>
            </w:r>
          </w:p>
        </w:tc>
      </w:tr>
      <w:tr w:rsidR="00A81A16" w:rsidRPr="00A21A5D" w14:paraId="28D17689" w14:textId="77777777" w:rsidTr="00A81A16">
        <w:trPr>
          <w:cantSplit/>
          <w:trHeight w:val="20"/>
          <w:jc w:val="center"/>
        </w:trPr>
        <w:tc>
          <w:tcPr>
            <w:tcW w:w="1762" w:type="dxa"/>
            <w:tcBorders>
              <w:right w:val="single" w:sz="12" w:space="0" w:color="auto"/>
            </w:tcBorders>
            <w:hideMark/>
          </w:tcPr>
          <w:p w14:paraId="456EED1E"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G2000 Cd10</w:t>
            </w:r>
          </w:p>
        </w:tc>
        <w:tc>
          <w:tcPr>
            <w:tcW w:w="1129" w:type="dxa"/>
            <w:tcBorders>
              <w:left w:val="single" w:sz="12" w:space="0" w:color="auto"/>
            </w:tcBorders>
            <w:vAlign w:val="center"/>
          </w:tcPr>
          <w:p w14:paraId="4B8B63A7"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0.13 f</w:t>
            </w:r>
          </w:p>
        </w:tc>
        <w:tc>
          <w:tcPr>
            <w:tcW w:w="1276" w:type="dxa"/>
            <w:vAlign w:val="center"/>
          </w:tcPr>
          <w:p w14:paraId="3D7AC9A5"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58 c-e</w:t>
            </w:r>
          </w:p>
        </w:tc>
        <w:tc>
          <w:tcPr>
            <w:tcW w:w="1180" w:type="dxa"/>
            <w:vAlign w:val="center"/>
          </w:tcPr>
          <w:p w14:paraId="2A969FD3"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1.90 b-d</w:t>
            </w:r>
          </w:p>
        </w:tc>
        <w:tc>
          <w:tcPr>
            <w:tcW w:w="1276" w:type="dxa"/>
            <w:vAlign w:val="center"/>
          </w:tcPr>
          <w:p w14:paraId="57F10BA0" w14:textId="77777777" w:rsidR="00A81A16" w:rsidRPr="00A21A5D" w:rsidRDefault="00A81A16" w:rsidP="00BE2070">
            <w:pPr>
              <w:pStyle w:val="BodyText"/>
              <w:ind w:left="0"/>
              <w:rPr>
                <w:rFonts w:asciiTheme="majorBidi" w:hAnsiTheme="majorBidi" w:cstheme="majorBidi"/>
                <w:sz w:val="24"/>
                <w:szCs w:val="24"/>
              </w:rPr>
            </w:pPr>
            <w:r w:rsidRPr="00A21A5D">
              <w:rPr>
                <w:rFonts w:asciiTheme="majorBidi" w:hAnsiTheme="majorBidi" w:cstheme="majorBidi"/>
                <w:sz w:val="24"/>
                <w:szCs w:val="24"/>
              </w:rPr>
              <w:t>22.60 ab</w:t>
            </w:r>
          </w:p>
        </w:tc>
        <w:tc>
          <w:tcPr>
            <w:tcW w:w="1668" w:type="dxa"/>
            <w:vAlign w:val="center"/>
          </w:tcPr>
          <w:p w14:paraId="5557EAA4" w14:textId="77777777" w:rsidR="00A81A16" w:rsidRPr="00A21A5D" w:rsidRDefault="00A81A16" w:rsidP="00BE2070">
            <w:pPr>
              <w:pStyle w:val="BodyText"/>
              <w:rPr>
                <w:rFonts w:asciiTheme="majorBidi" w:hAnsiTheme="majorBidi" w:cstheme="majorBidi"/>
                <w:sz w:val="24"/>
                <w:szCs w:val="24"/>
              </w:rPr>
            </w:pPr>
            <w:r w:rsidRPr="00A21A5D">
              <w:rPr>
                <w:rFonts w:asciiTheme="majorBidi" w:hAnsiTheme="majorBidi" w:cstheme="majorBidi"/>
                <w:sz w:val="24"/>
                <w:szCs w:val="24"/>
              </w:rPr>
              <w:t>617.00 g-i</w:t>
            </w:r>
          </w:p>
        </w:tc>
      </w:tr>
    </w:tbl>
    <w:p w14:paraId="769D19B1" w14:textId="70987E7A" w:rsidR="00CC0331" w:rsidRPr="00A21A5D" w:rsidRDefault="00017423" w:rsidP="005E25C6">
      <w:pPr>
        <w:spacing w:after="0" w:line="360" w:lineRule="auto"/>
        <w:ind w:right="-450"/>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p>
    <w:p w14:paraId="5C9291EB" w14:textId="77777777" w:rsidR="005E25C6" w:rsidRPr="00A21A5D" w:rsidRDefault="005E25C6" w:rsidP="00401D5A">
      <w:pPr>
        <w:spacing w:after="0" w:line="360" w:lineRule="auto"/>
        <w:jc w:val="both"/>
        <w:rPr>
          <w:rFonts w:asciiTheme="majorBidi" w:hAnsiTheme="majorBidi" w:cstheme="majorBidi"/>
          <w:color w:val="000000" w:themeColor="text1"/>
          <w:sz w:val="24"/>
          <w:szCs w:val="24"/>
        </w:rPr>
      </w:pPr>
    </w:p>
    <w:p w14:paraId="3E676B52" w14:textId="57F31F28" w:rsidR="00017423" w:rsidRPr="00A21A5D" w:rsidRDefault="00017423" w:rsidP="0001742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4.21.</w:t>
      </w:r>
      <w:r w:rsidRPr="00A21A5D">
        <w:rPr>
          <w:rFonts w:asciiTheme="majorBidi" w:hAnsiTheme="majorBidi" w:cstheme="majorBidi"/>
          <w:color w:val="000000" w:themeColor="text1"/>
          <w:sz w:val="24"/>
          <w:szCs w:val="24"/>
        </w:rPr>
        <w:t xml:space="preserve"> Effects of magnetic water, Cd element and their interactions on some essential micro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bl>
      <w:tblPr>
        <w:tblW w:w="84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6"/>
        <w:gridCol w:w="1133"/>
        <w:gridCol w:w="1275"/>
        <w:gridCol w:w="1275"/>
        <w:gridCol w:w="1557"/>
        <w:gridCol w:w="1420"/>
      </w:tblGrid>
      <w:tr w:rsidR="00017423" w:rsidRPr="00A21A5D" w14:paraId="0AAB5EB9" w14:textId="77777777" w:rsidTr="00BE2070">
        <w:trPr>
          <w:cantSplit/>
          <w:trHeight w:val="62"/>
          <w:jc w:val="center"/>
        </w:trPr>
        <w:tc>
          <w:tcPr>
            <w:tcW w:w="1826" w:type="dxa"/>
            <w:tcBorders>
              <w:top w:val="single" w:sz="12" w:space="0" w:color="auto"/>
              <w:right w:val="single" w:sz="12" w:space="0" w:color="auto"/>
            </w:tcBorders>
            <w:shd w:val="clear" w:color="auto" w:fill="auto"/>
            <w:vAlign w:val="center"/>
          </w:tcPr>
          <w:p w14:paraId="643BDC91"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Treatments</w:t>
            </w:r>
          </w:p>
        </w:tc>
        <w:tc>
          <w:tcPr>
            <w:tcW w:w="1133" w:type="dxa"/>
            <w:tcBorders>
              <w:top w:val="single" w:sz="12" w:space="0" w:color="auto"/>
            </w:tcBorders>
            <w:shd w:val="clear" w:color="auto" w:fill="auto"/>
            <w:vAlign w:val="center"/>
          </w:tcPr>
          <w:p w14:paraId="67898994"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Fe</w:t>
            </w:r>
          </w:p>
          <w:p w14:paraId="226FE9FB"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w:t>
            </w:r>
          </w:p>
        </w:tc>
        <w:tc>
          <w:tcPr>
            <w:tcW w:w="1275" w:type="dxa"/>
            <w:tcBorders>
              <w:top w:val="single" w:sz="12" w:space="0" w:color="auto"/>
            </w:tcBorders>
            <w:shd w:val="clear" w:color="auto" w:fill="auto"/>
          </w:tcPr>
          <w:p w14:paraId="3A6FF549"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Zn</w:t>
            </w:r>
          </w:p>
          <w:p w14:paraId="7421C6B6" w14:textId="13060AF7" w:rsidR="00017423" w:rsidRPr="00A21A5D" w:rsidRDefault="003E7541"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c>
          <w:tcPr>
            <w:tcW w:w="1275" w:type="dxa"/>
            <w:tcBorders>
              <w:top w:val="single" w:sz="12" w:space="0" w:color="auto"/>
            </w:tcBorders>
            <w:shd w:val="clear" w:color="auto" w:fill="auto"/>
          </w:tcPr>
          <w:p w14:paraId="4ED1221D"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Cu</w:t>
            </w:r>
          </w:p>
          <w:p w14:paraId="48167EE3" w14:textId="22EEF6E8" w:rsidR="00017423" w:rsidRPr="00A21A5D" w:rsidRDefault="00C3717E"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c>
          <w:tcPr>
            <w:tcW w:w="1557" w:type="dxa"/>
            <w:tcBorders>
              <w:top w:val="single" w:sz="12" w:space="0" w:color="auto"/>
            </w:tcBorders>
            <w:shd w:val="clear" w:color="auto" w:fill="auto"/>
          </w:tcPr>
          <w:p w14:paraId="220EA7D4"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Cl</w:t>
            </w:r>
          </w:p>
          <w:p w14:paraId="27492FEE" w14:textId="6122F135" w:rsidR="00017423" w:rsidRPr="00A21A5D" w:rsidRDefault="00463777"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p</w:t>
            </w:r>
            <w:r w:rsidR="00017423" w:rsidRPr="00A21A5D">
              <w:rPr>
                <w:rFonts w:asciiTheme="majorBidi" w:hAnsiTheme="majorBidi" w:cstheme="majorBidi"/>
                <w:sz w:val="22"/>
                <w:szCs w:val="22"/>
              </w:rPr>
              <w:t>pm</w:t>
            </w:r>
          </w:p>
        </w:tc>
        <w:tc>
          <w:tcPr>
            <w:tcW w:w="1420" w:type="dxa"/>
            <w:tcBorders>
              <w:top w:val="single" w:sz="12" w:space="0" w:color="auto"/>
            </w:tcBorders>
            <w:shd w:val="clear" w:color="auto" w:fill="auto"/>
          </w:tcPr>
          <w:p w14:paraId="3DC094FA"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Ni</w:t>
            </w:r>
          </w:p>
          <w:p w14:paraId="20201AA8" w14:textId="16086690" w:rsidR="00017423" w:rsidRPr="00A21A5D" w:rsidRDefault="001C2563"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r>
      <w:tr w:rsidR="00017423" w:rsidRPr="00A21A5D" w14:paraId="0215BB20" w14:textId="77777777" w:rsidTr="00BE2070">
        <w:trPr>
          <w:cantSplit/>
          <w:trHeight w:val="20"/>
          <w:jc w:val="center"/>
        </w:trPr>
        <w:tc>
          <w:tcPr>
            <w:tcW w:w="8486" w:type="dxa"/>
            <w:gridSpan w:val="6"/>
            <w:tcBorders>
              <w:top w:val="single" w:sz="12" w:space="0" w:color="auto"/>
              <w:bottom w:val="single" w:sz="12" w:space="0" w:color="auto"/>
            </w:tcBorders>
            <w:hideMark/>
          </w:tcPr>
          <w:p w14:paraId="6B5DA1D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Magnetic Water (MW) (Gauss) </w:t>
            </w:r>
          </w:p>
        </w:tc>
      </w:tr>
      <w:tr w:rsidR="00017423" w:rsidRPr="00A21A5D" w14:paraId="43AE45ED" w14:textId="77777777" w:rsidTr="00BE2070">
        <w:trPr>
          <w:cantSplit/>
          <w:trHeight w:val="62"/>
          <w:jc w:val="center"/>
        </w:trPr>
        <w:tc>
          <w:tcPr>
            <w:tcW w:w="1826" w:type="dxa"/>
            <w:tcBorders>
              <w:top w:val="single" w:sz="12" w:space="0" w:color="auto"/>
              <w:bottom w:val="single" w:sz="4" w:space="0" w:color="auto"/>
              <w:right w:val="single" w:sz="12" w:space="0" w:color="auto"/>
            </w:tcBorders>
          </w:tcPr>
          <w:p w14:paraId="16B8793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w:t>
            </w:r>
          </w:p>
        </w:tc>
        <w:tc>
          <w:tcPr>
            <w:tcW w:w="1133" w:type="dxa"/>
            <w:tcBorders>
              <w:top w:val="single" w:sz="12" w:space="0" w:color="auto"/>
            </w:tcBorders>
            <w:vAlign w:val="center"/>
          </w:tcPr>
          <w:p w14:paraId="3E0E19F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7.61 a</w:t>
            </w:r>
          </w:p>
        </w:tc>
        <w:tc>
          <w:tcPr>
            <w:tcW w:w="1275" w:type="dxa"/>
            <w:tcBorders>
              <w:top w:val="single" w:sz="12" w:space="0" w:color="auto"/>
            </w:tcBorders>
          </w:tcPr>
          <w:p w14:paraId="3E07801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130.62 c</w:t>
            </w:r>
          </w:p>
        </w:tc>
        <w:tc>
          <w:tcPr>
            <w:tcW w:w="1275" w:type="dxa"/>
            <w:tcBorders>
              <w:top w:val="single" w:sz="12" w:space="0" w:color="auto"/>
            </w:tcBorders>
          </w:tcPr>
          <w:p w14:paraId="40CA886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71.91 c</w:t>
            </w:r>
          </w:p>
        </w:tc>
        <w:tc>
          <w:tcPr>
            <w:tcW w:w="1557" w:type="dxa"/>
            <w:tcBorders>
              <w:top w:val="single" w:sz="12" w:space="0" w:color="auto"/>
            </w:tcBorders>
          </w:tcPr>
          <w:p w14:paraId="34E026F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377.13 a</w:t>
            </w:r>
          </w:p>
        </w:tc>
        <w:tc>
          <w:tcPr>
            <w:tcW w:w="1420" w:type="dxa"/>
            <w:tcBorders>
              <w:top w:val="single" w:sz="12" w:space="0" w:color="auto"/>
            </w:tcBorders>
          </w:tcPr>
          <w:p w14:paraId="1643D77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474.50 bc</w:t>
            </w:r>
          </w:p>
        </w:tc>
      </w:tr>
      <w:tr w:rsidR="00017423" w:rsidRPr="00A21A5D" w14:paraId="231130FA" w14:textId="77777777" w:rsidTr="00BE2070">
        <w:trPr>
          <w:cantSplit/>
          <w:trHeight w:val="20"/>
          <w:jc w:val="center"/>
        </w:trPr>
        <w:tc>
          <w:tcPr>
            <w:tcW w:w="1826" w:type="dxa"/>
            <w:tcBorders>
              <w:top w:val="single" w:sz="4" w:space="0" w:color="auto"/>
              <w:bottom w:val="single" w:sz="4" w:space="0" w:color="auto"/>
              <w:right w:val="single" w:sz="12" w:space="0" w:color="auto"/>
            </w:tcBorders>
          </w:tcPr>
          <w:p w14:paraId="0FBD707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w:t>
            </w:r>
          </w:p>
        </w:tc>
        <w:tc>
          <w:tcPr>
            <w:tcW w:w="1133" w:type="dxa"/>
            <w:vAlign w:val="center"/>
          </w:tcPr>
          <w:p w14:paraId="718F3C4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7.60 a</w:t>
            </w:r>
          </w:p>
        </w:tc>
        <w:tc>
          <w:tcPr>
            <w:tcW w:w="1275" w:type="dxa"/>
          </w:tcPr>
          <w:p w14:paraId="1F081D2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133.25 bc</w:t>
            </w:r>
          </w:p>
        </w:tc>
        <w:tc>
          <w:tcPr>
            <w:tcW w:w="1275" w:type="dxa"/>
          </w:tcPr>
          <w:p w14:paraId="15522A6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73.62 bc</w:t>
            </w:r>
          </w:p>
        </w:tc>
        <w:tc>
          <w:tcPr>
            <w:tcW w:w="1557" w:type="dxa"/>
          </w:tcPr>
          <w:p w14:paraId="0C3223E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323.50 b</w:t>
            </w:r>
          </w:p>
        </w:tc>
        <w:tc>
          <w:tcPr>
            <w:tcW w:w="1420" w:type="dxa"/>
          </w:tcPr>
          <w:p w14:paraId="7A978D3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491.25 ab</w:t>
            </w:r>
          </w:p>
        </w:tc>
      </w:tr>
      <w:tr w:rsidR="00017423" w:rsidRPr="00A21A5D" w14:paraId="79BC58D2" w14:textId="77777777" w:rsidTr="00BE2070">
        <w:trPr>
          <w:cantSplit/>
          <w:trHeight w:val="20"/>
          <w:jc w:val="center"/>
        </w:trPr>
        <w:tc>
          <w:tcPr>
            <w:tcW w:w="1826" w:type="dxa"/>
            <w:tcBorders>
              <w:top w:val="single" w:sz="4" w:space="0" w:color="auto"/>
              <w:bottom w:val="single" w:sz="4" w:space="0" w:color="auto"/>
              <w:right w:val="single" w:sz="12" w:space="0" w:color="auto"/>
            </w:tcBorders>
          </w:tcPr>
          <w:p w14:paraId="6590B11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w:t>
            </w:r>
          </w:p>
        </w:tc>
        <w:tc>
          <w:tcPr>
            <w:tcW w:w="1133" w:type="dxa"/>
            <w:vAlign w:val="center"/>
          </w:tcPr>
          <w:p w14:paraId="7AE5FFF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7.13 b</w:t>
            </w:r>
          </w:p>
        </w:tc>
        <w:tc>
          <w:tcPr>
            <w:tcW w:w="1275" w:type="dxa"/>
          </w:tcPr>
          <w:p w14:paraId="64998D4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140.92 a</w:t>
            </w:r>
          </w:p>
        </w:tc>
        <w:tc>
          <w:tcPr>
            <w:tcW w:w="1275" w:type="dxa"/>
          </w:tcPr>
          <w:p w14:paraId="71CEDCC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70.32 c</w:t>
            </w:r>
          </w:p>
        </w:tc>
        <w:tc>
          <w:tcPr>
            <w:tcW w:w="1557" w:type="dxa"/>
          </w:tcPr>
          <w:p w14:paraId="27F97AC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386.50 a</w:t>
            </w:r>
          </w:p>
        </w:tc>
        <w:tc>
          <w:tcPr>
            <w:tcW w:w="1420" w:type="dxa"/>
          </w:tcPr>
          <w:p w14:paraId="28E87AD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461.00 c</w:t>
            </w:r>
          </w:p>
        </w:tc>
      </w:tr>
      <w:tr w:rsidR="00017423" w:rsidRPr="00A21A5D" w14:paraId="70B5840F" w14:textId="77777777" w:rsidTr="00BE2070">
        <w:trPr>
          <w:cantSplit/>
          <w:trHeight w:val="20"/>
          <w:jc w:val="center"/>
        </w:trPr>
        <w:tc>
          <w:tcPr>
            <w:tcW w:w="1826" w:type="dxa"/>
            <w:tcBorders>
              <w:top w:val="single" w:sz="4" w:space="0" w:color="auto"/>
              <w:bottom w:val="single" w:sz="4" w:space="0" w:color="auto"/>
              <w:right w:val="single" w:sz="12" w:space="0" w:color="auto"/>
            </w:tcBorders>
          </w:tcPr>
          <w:p w14:paraId="49A879A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w:t>
            </w:r>
          </w:p>
        </w:tc>
        <w:tc>
          <w:tcPr>
            <w:tcW w:w="1133" w:type="dxa"/>
            <w:vAlign w:val="center"/>
          </w:tcPr>
          <w:p w14:paraId="5F4F13B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7.77 a</w:t>
            </w:r>
          </w:p>
        </w:tc>
        <w:tc>
          <w:tcPr>
            <w:tcW w:w="1275" w:type="dxa"/>
          </w:tcPr>
          <w:p w14:paraId="77B53C5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139.75 ab</w:t>
            </w:r>
          </w:p>
        </w:tc>
        <w:tc>
          <w:tcPr>
            <w:tcW w:w="1275" w:type="dxa"/>
          </w:tcPr>
          <w:p w14:paraId="7ED880B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77.17 ab</w:t>
            </w:r>
          </w:p>
        </w:tc>
        <w:tc>
          <w:tcPr>
            <w:tcW w:w="1557" w:type="dxa"/>
          </w:tcPr>
          <w:p w14:paraId="52CDCAD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355.63 ab</w:t>
            </w:r>
          </w:p>
        </w:tc>
        <w:tc>
          <w:tcPr>
            <w:tcW w:w="1420" w:type="dxa"/>
          </w:tcPr>
          <w:p w14:paraId="3BEC3B8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469.25 bc</w:t>
            </w:r>
          </w:p>
        </w:tc>
      </w:tr>
      <w:tr w:rsidR="00017423" w:rsidRPr="00A21A5D" w14:paraId="39D34F50" w14:textId="77777777" w:rsidTr="00BE2070">
        <w:trPr>
          <w:cantSplit/>
          <w:trHeight w:val="20"/>
          <w:jc w:val="center"/>
        </w:trPr>
        <w:tc>
          <w:tcPr>
            <w:tcW w:w="1826" w:type="dxa"/>
            <w:tcBorders>
              <w:top w:val="single" w:sz="4" w:space="0" w:color="auto"/>
              <w:bottom w:val="single" w:sz="12" w:space="0" w:color="auto"/>
              <w:right w:val="single" w:sz="12" w:space="0" w:color="auto"/>
            </w:tcBorders>
          </w:tcPr>
          <w:p w14:paraId="7E982C9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w:t>
            </w:r>
          </w:p>
        </w:tc>
        <w:tc>
          <w:tcPr>
            <w:tcW w:w="1133" w:type="dxa"/>
            <w:tcBorders>
              <w:bottom w:val="single" w:sz="12" w:space="0" w:color="auto"/>
            </w:tcBorders>
            <w:vAlign w:val="center"/>
          </w:tcPr>
          <w:p w14:paraId="2EF42B9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7.80 a</w:t>
            </w:r>
          </w:p>
        </w:tc>
        <w:tc>
          <w:tcPr>
            <w:tcW w:w="1275" w:type="dxa"/>
            <w:tcBorders>
              <w:bottom w:val="single" w:sz="12" w:space="0" w:color="auto"/>
            </w:tcBorders>
          </w:tcPr>
          <w:p w14:paraId="6838643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127.87 c</w:t>
            </w:r>
          </w:p>
        </w:tc>
        <w:tc>
          <w:tcPr>
            <w:tcW w:w="1275" w:type="dxa"/>
            <w:tcBorders>
              <w:bottom w:val="single" w:sz="12" w:space="0" w:color="auto"/>
            </w:tcBorders>
          </w:tcPr>
          <w:p w14:paraId="56698C9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78.78 a</w:t>
            </w:r>
          </w:p>
        </w:tc>
        <w:tc>
          <w:tcPr>
            <w:tcW w:w="1557" w:type="dxa"/>
            <w:tcBorders>
              <w:bottom w:val="single" w:sz="12" w:space="0" w:color="auto"/>
            </w:tcBorders>
          </w:tcPr>
          <w:p w14:paraId="2A42507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317.38 b</w:t>
            </w:r>
          </w:p>
        </w:tc>
        <w:tc>
          <w:tcPr>
            <w:tcW w:w="1420" w:type="dxa"/>
            <w:tcBorders>
              <w:bottom w:val="single" w:sz="12" w:space="0" w:color="auto"/>
            </w:tcBorders>
          </w:tcPr>
          <w:p w14:paraId="4D1500F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513.13 a</w:t>
            </w:r>
          </w:p>
        </w:tc>
      </w:tr>
      <w:tr w:rsidR="00017423" w:rsidRPr="00A21A5D" w14:paraId="796F3488" w14:textId="77777777" w:rsidTr="00BE2070">
        <w:trPr>
          <w:cantSplit/>
          <w:trHeight w:val="20"/>
          <w:jc w:val="center"/>
        </w:trPr>
        <w:tc>
          <w:tcPr>
            <w:tcW w:w="8486" w:type="dxa"/>
            <w:gridSpan w:val="6"/>
            <w:tcBorders>
              <w:top w:val="single" w:sz="12" w:space="0" w:color="auto"/>
              <w:bottom w:val="single" w:sz="12" w:space="0" w:color="auto"/>
            </w:tcBorders>
          </w:tcPr>
          <w:p w14:paraId="7A96776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  Cd  concentration (mg Kg</w:t>
            </w:r>
            <w:r w:rsidRPr="00A21A5D">
              <w:rPr>
                <w:rFonts w:asciiTheme="majorBidi" w:hAnsiTheme="majorBidi" w:cstheme="majorBidi"/>
                <w:sz w:val="22"/>
                <w:szCs w:val="22"/>
                <w:vertAlign w:val="superscript"/>
              </w:rPr>
              <w:t>-1</w:t>
            </w:r>
            <w:r w:rsidRPr="00A21A5D">
              <w:rPr>
                <w:rFonts w:asciiTheme="majorBidi" w:hAnsiTheme="majorBidi" w:cstheme="majorBidi"/>
                <w:sz w:val="22"/>
                <w:szCs w:val="22"/>
              </w:rPr>
              <w:t xml:space="preserve"> soil)</w:t>
            </w:r>
          </w:p>
        </w:tc>
      </w:tr>
      <w:tr w:rsidR="00017423" w:rsidRPr="00A21A5D" w14:paraId="373AB1C6" w14:textId="77777777" w:rsidTr="00BE2070">
        <w:trPr>
          <w:cantSplit/>
          <w:trHeight w:val="20"/>
          <w:jc w:val="center"/>
        </w:trPr>
        <w:tc>
          <w:tcPr>
            <w:tcW w:w="1826" w:type="dxa"/>
            <w:tcBorders>
              <w:top w:val="single" w:sz="12" w:space="0" w:color="auto"/>
              <w:bottom w:val="single" w:sz="4" w:space="0" w:color="auto"/>
              <w:right w:val="single" w:sz="12" w:space="0" w:color="auto"/>
            </w:tcBorders>
            <w:hideMark/>
          </w:tcPr>
          <w:p w14:paraId="3A3F335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Cd 0 </w:t>
            </w:r>
          </w:p>
        </w:tc>
        <w:tc>
          <w:tcPr>
            <w:tcW w:w="1133" w:type="dxa"/>
            <w:tcBorders>
              <w:top w:val="single" w:sz="12" w:space="0" w:color="auto"/>
            </w:tcBorders>
            <w:vAlign w:val="center"/>
          </w:tcPr>
          <w:p w14:paraId="25A0E2F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7.37 b</w:t>
            </w:r>
          </w:p>
        </w:tc>
        <w:tc>
          <w:tcPr>
            <w:tcW w:w="1275" w:type="dxa"/>
            <w:tcBorders>
              <w:top w:val="single" w:sz="12" w:space="0" w:color="auto"/>
            </w:tcBorders>
            <w:vAlign w:val="center"/>
          </w:tcPr>
          <w:p w14:paraId="283052E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123.94 c</w:t>
            </w:r>
          </w:p>
        </w:tc>
        <w:tc>
          <w:tcPr>
            <w:tcW w:w="1275" w:type="dxa"/>
            <w:tcBorders>
              <w:top w:val="single" w:sz="12" w:space="0" w:color="auto"/>
            </w:tcBorders>
            <w:vAlign w:val="center"/>
          </w:tcPr>
          <w:p w14:paraId="60E9701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70.28 c</w:t>
            </w:r>
          </w:p>
        </w:tc>
        <w:tc>
          <w:tcPr>
            <w:tcW w:w="1557" w:type="dxa"/>
            <w:tcBorders>
              <w:top w:val="single" w:sz="12" w:space="0" w:color="auto"/>
            </w:tcBorders>
            <w:vAlign w:val="center"/>
          </w:tcPr>
          <w:p w14:paraId="767CF13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237.80 d</w:t>
            </w:r>
          </w:p>
        </w:tc>
        <w:tc>
          <w:tcPr>
            <w:tcW w:w="1420" w:type="dxa"/>
            <w:tcBorders>
              <w:top w:val="single" w:sz="12" w:space="0" w:color="auto"/>
            </w:tcBorders>
            <w:shd w:val="clear" w:color="auto" w:fill="FFFFFF" w:themeFill="background1"/>
            <w:vAlign w:val="center"/>
          </w:tcPr>
          <w:p w14:paraId="323F08A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452.70 b</w:t>
            </w:r>
          </w:p>
        </w:tc>
      </w:tr>
      <w:tr w:rsidR="00017423" w:rsidRPr="00A21A5D" w14:paraId="2BF4B3DE"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61C2D5F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3.33</w:t>
            </w:r>
          </w:p>
        </w:tc>
        <w:tc>
          <w:tcPr>
            <w:tcW w:w="1133" w:type="dxa"/>
            <w:vAlign w:val="center"/>
          </w:tcPr>
          <w:p w14:paraId="0A983BA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7.55 ab</w:t>
            </w:r>
          </w:p>
        </w:tc>
        <w:tc>
          <w:tcPr>
            <w:tcW w:w="1275" w:type="dxa"/>
            <w:vAlign w:val="center"/>
          </w:tcPr>
          <w:p w14:paraId="0D3643D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133.30 b</w:t>
            </w:r>
          </w:p>
        </w:tc>
        <w:tc>
          <w:tcPr>
            <w:tcW w:w="1275" w:type="dxa"/>
            <w:vAlign w:val="center"/>
          </w:tcPr>
          <w:p w14:paraId="75D5BA2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73.91 b</w:t>
            </w:r>
          </w:p>
        </w:tc>
        <w:tc>
          <w:tcPr>
            <w:tcW w:w="1557" w:type="dxa"/>
            <w:vAlign w:val="center"/>
          </w:tcPr>
          <w:p w14:paraId="2353D16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384.40 b</w:t>
            </w:r>
          </w:p>
        </w:tc>
        <w:tc>
          <w:tcPr>
            <w:tcW w:w="1420" w:type="dxa"/>
            <w:shd w:val="clear" w:color="auto" w:fill="FFFFFF" w:themeFill="background1"/>
            <w:vAlign w:val="center"/>
          </w:tcPr>
          <w:p w14:paraId="6194FE8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482.90 a</w:t>
            </w:r>
          </w:p>
        </w:tc>
      </w:tr>
      <w:tr w:rsidR="00017423" w:rsidRPr="00A21A5D" w14:paraId="3F9FD157"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65A5220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6.66</w:t>
            </w:r>
          </w:p>
        </w:tc>
        <w:tc>
          <w:tcPr>
            <w:tcW w:w="1133" w:type="dxa"/>
            <w:vAlign w:val="center"/>
          </w:tcPr>
          <w:p w14:paraId="0B17C40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7.65 a</w:t>
            </w:r>
          </w:p>
        </w:tc>
        <w:tc>
          <w:tcPr>
            <w:tcW w:w="1275" w:type="dxa"/>
            <w:vAlign w:val="center"/>
          </w:tcPr>
          <w:p w14:paraId="29C83E0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142.20 a</w:t>
            </w:r>
          </w:p>
        </w:tc>
        <w:tc>
          <w:tcPr>
            <w:tcW w:w="1275" w:type="dxa"/>
            <w:vAlign w:val="center"/>
          </w:tcPr>
          <w:p w14:paraId="020135B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74.34 b</w:t>
            </w:r>
          </w:p>
        </w:tc>
        <w:tc>
          <w:tcPr>
            <w:tcW w:w="1557" w:type="dxa"/>
            <w:vAlign w:val="center"/>
          </w:tcPr>
          <w:p w14:paraId="037681C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335.70 c</w:t>
            </w:r>
          </w:p>
        </w:tc>
        <w:tc>
          <w:tcPr>
            <w:tcW w:w="1420" w:type="dxa"/>
            <w:shd w:val="clear" w:color="auto" w:fill="FFFFFF" w:themeFill="background1"/>
            <w:vAlign w:val="center"/>
          </w:tcPr>
          <w:p w14:paraId="745D700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494.30 a</w:t>
            </w:r>
          </w:p>
        </w:tc>
      </w:tr>
      <w:tr w:rsidR="00017423" w:rsidRPr="00A21A5D" w14:paraId="1181CD4E" w14:textId="77777777" w:rsidTr="00BE2070">
        <w:trPr>
          <w:cantSplit/>
          <w:trHeight w:val="120"/>
          <w:jc w:val="center"/>
        </w:trPr>
        <w:tc>
          <w:tcPr>
            <w:tcW w:w="1826" w:type="dxa"/>
            <w:tcBorders>
              <w:top w:val="single" w:sz="4" w:space="0" w:color="auto"/>
              <w:bottom w:val="single" w:sz="12" w:space="0" w:color="auto"/>
              <w:right w:val="single" w:sz="12" w:space="0" w:color="auto"/>
            </w:tcBorders>
            <w:hideMark/>
          </w:tcPr>
          <w:p w14:paraId="712EDDA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10</w:t>
            </w:r>
          </w:p>
        </w:tc>
        <w:tc>
          <w:tcPr>
            <w:tcW w:w="1133" w:type="dxa"/>
            <w:tcBorders>
              <w:bottom w:val="single" w:sz="12" w:space="0" w:color="auto"/>
            </w:tcBorders>
            <w:vAlign w:val="center"/>
          </w:tcPr>
          <w:p w14:paraId="2DF9605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7.75 a</w:t>
            </w:r>
          </w:p>
        </w:tc>
        <w:tc>
          <w:tcPr>
            <w:tcW w:w="1275" w:type="dxa"/>
            <w:tcBorders>
              <w:bottom w:val="single" w:sz="12" w:space="0" w:color="auto"/>
            </w:tcBorders>
            <w:vAlign w:val="center"/>
          </w:tcPr>
          <w:p w14:paraId="52F12D4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138.50 ab</w:t>
            </w:r>
          </w:p>
        </w:tc>
        <w:tc>
          <w:tcPr>
            <w:tcW w:w="1275" w:type="dxa"/>
            <w:tcBorders>
              <w:bottom w:val="single" w:sz="12" w:space="0" w:color="auto"/>
            </w:tcBorders>
            <w:vAlign w:val="center"/>
          </w:tcPr>
          <w:p w14:paraId="0963414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78.93 a</w:t>
            </w:r>
          </w:p>
        </w:tc>
        <w:tc>
          <w:tcPr>
            <w:tcW w:w="1557" w:type="dxa"/>
            <w:tcBorders>
              <w:bottom w:val="single" w:sz="12" w:space="0" w:color="auto"/>
            </w:tcBorders>
            <w:vAlign w:val="center"/>
          </w:tcPr>
          <w:p w14:paraId="3FCB3E7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450.20 a</w:t>
            </w:r>
          </w:p>
        </w:tc>
        <w:tc>
          <w:tcPr>
            <w:tcW w:w="1420" w:type="dxa"/>
            <w:tcBorders>
              <w:bottom w:val="single" w:sz="12" w:space="0" w:color="auto"/>
            </w:tcBorders>
            <w:shd w:val="clear" w:color="auto" w:fill="FFFFFF" w:themeFill="background1"/>
            <w:vAlign w:val="center"/>
          </w:tcPr>
          <w:p w14:paraId="7329467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497.40 a</w:t>
            </w:r>
          </w:p>
        </w:tc>
      </w:tr>
      <w:tr w:rsidR="00017423" w:rsidRPr="00A21A5D" w14:paraId="180868B8" w14:textId="77777777" w:rsidTr="00BE2070">
        <w:trPr>
          <w:cantSplit/>
          <w:trHeight w:val="20"/>
          <w:jc w:val="center"/>
        </w:trPr>
        <w:tc>
          <w:tcPr>
            <w:tcW w:w="8486" w:type="dxa"/>
            <w:gridSpan w:val="6"/>
            <w:tcBorders>
              <w:top w:val="single" w:sz="12" w:space="0" w:color="auto"/>
              <w:bottom w:val="single" w:sz="12" w:space="0" w:color="auto"/>
            </w:tcBorders>
          </w:tcPr>
          <w:p w14:paraId="3BADDD1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Interactions  effect of MW and Cd</w:t>
            </w:r>
          </w:p>
        </w:tc>
      </w:tr>
      <w:tr w:rsidR="00017423" w:rsidRPr="00A21A5D" w14:paraId="7E75BA6D" w14:textId="77777777" w:rsidTr="00BE2070">
        <w:trPr>
          <w:cantSplit/>
          <w:trHeight w:val="20"/>
          <w:jc w:val="center"/>
        </w:trPr>
        <w:tc>
          <w:tcPr>
            <w:tcW w:w="1826" w:type="dxa"/>
            <w:tcBorders>
              <w:top w:val="single" w:sz="12" w:space="0" w:color="auto"/>
              <w:bottom w:val="single" w:sz="4" w:space="0" w:color="auto"/>
              <w:right w:val="single" w:sz="12" w:space="0" w:color="auto"/>
            </w:tcBorders>
            <w:hideMark/>
          </w:tcPr>
          <w:p w14:paraId="15A623C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Cd0</w:t>
            </w:r>
          </w:p>
        </w:tc>
        <w:tc>
          <w:tcPr>
            <w:tcW w:w="1133" w:type="dxa"/>
            <w:tcBorders>
              <w:top w:val="single" w:sz="12" w:space="0" w:color="auto"/>
            </w:tcBorders>
            <w:vAlign w:val="center"/>
          </w:tcPr>
          <w:p w14:paraId="21B64C7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7.57 a-c</w:t>
            </w:r>
          </w:p>
        </w:tc>
        <w:tc>
          <w:tcPr>
            <w:tcW w:w="1275" w:type="dxa"/>
            <w:tcBorders>
              <w:top w:val="single" w:sz="12" w:space="0" w:color="auto"/>
            </w:tcBorders>
            <w:vAlign w:val="center"/>
          </w:tcPr>
          <w:p w14:paraId="69A0A1F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124.50 de</w:t>
            </w:r>
          </w:p>
        </w:tc>
        <w:tc>
          <w:tcPr>
            <w:tcW w:w="1275" w:type="dxa"/>
            <w:tcBorders>
              <w:top w:val="single" w:sz="12" w:space="0" w:color="auto"/>
            </w:tcBorders>
            <w:vAlign w:val="center"/>
          </w:tcPr>
          <w:p w14:paraId="52732D3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71.05 cd</w:t>
            </w:r>
          </w:p>
        </w:tc>
        <w:tc>
          <w:tcPr>
            <w:tcW w:w="1557" w:type="dxa"/>
            <w:tcBorders>
              <w:top w:val="single" w:sz="12" w:space="0" w:color="auto"/>
            </w:tcBorders>
            <w:vAlign w:val="center"/>
          </w:tcPr>
          <w:p w14:paraId="2799992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186.50 g</w:t>
            </w:r>
          </w:p>
        </w:tc>
        <w:tc>
          <w:tcPr>
            <w:tcW w:w="1420" w:type="dxa"/>
            <w:tcBorders>
              <w:top w:val="single" w:sz="12" w:space="0" w:color="auto"/>
            </w:tcBorders>
            <w:vAlign w:val="center"/>
          </w:tcPr>
          <w:p w14:paraId="4A962E2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464.50 de</w:t>
            </w:r>
          </w:p>
        </w:tc>
      </w:tr>
      <w:tr w:rsidR="00017423" w:rsidRPr="00A21A5D" w14:paraId="5FD1E0DF" w14:textId="77777777" w:rsidTr="00BE2070">
        <w:trPr>
          <w:cantSplit/>
          <w:trHeight w:val="275"/>
          <w:jc w:val="center"/>
        </w:trPr>
        <w:tc>
          <w:tcPr>
            <w:tcW w:w="1826" w:type="dxa"/>
            <w:tcBorders>
              <w:top w:val="single" w:sz="4" w:space="0" w:color="auto"/>
              <w:bottom w:val="single" w:sz="4" w:space="0" w:color="auto"/>
              <w:right w:val="single" w:sz="12" w:space="0" w:color="auto"/>
            </w:tcBorders>
            <w:hideMark/>
          </w:tcPr>
          <w:p w14:paraId="057DD82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Cd3.33</w:t>
            </w:r>
          </w:p>
        </w:tc>
        <w:tc>
          <w:tcPr>
            <w:tcW w:w="1133" w:type="dxa"/>
            <w:vAlign w:val="center"/>
          </w:tcPr>
          <w:p w14:paraId="47D9B05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7.32 c</w:t>
            </w:r>
          </w:p>
        </w:tc>
        <w:tc>
          <w:tcPr>
            <w:tcW w:w="1275" w:type="dxa"/>
            <w:vAlign w:val="center"/>
          </w:tcPr>
          <w:p w14:paraId="054E326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131 c-e</w:t>
            </w:r>
          </w:p>
        </w:tc>
        <w:tc>
          <w:tcPr>
            <w:tcW w:w="1275" w:type="dxa"/>
            <w:vAlign w:val="center"/>
          </w:tcPr>
          <w:p w14:paraId="23F1440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72.10 cd</w:t>
            </w:r>
          </w:p>
        </w:tc>
        <w:tc>
          <w:tcPr>
            <w:tcW w:w="1557" w:type="dxa"/>
            <w:vAlign w:val="center"/>
          </w:tcPr>
          <w:p w14:paraId="79CAD45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262.50 d-g</w:t>
            </w:r>
          </w:p>
        </w:tc>
        <w:tc>
          <w:tcPr>
            <w:tcW w:w="1420" w:type="dxa"/>
            <w:vAlign w:val="center"/>
          </w:tcPr>
          <w:p w14:paraId="7541291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460.50 de</w:t>
            </w:r>
          </w:p>
        </w:tc>
      </w:tr>
      <w:tr w:rsidR="00017423" w:rsidRPr="00A21A5D" w14:paraId="57CD473E"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11ACA78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Cd6.66</w:t>
            </w:r>
          </w:p>
        </w:tc>
        <w:tc>
          <w:tcPr>
            <w:tcW w:w="1133" w:type="dxa"/>
            <w:vAlign w:val="center"/>
          </w:tcPr>
          <w:p w14:paraId="27A48C3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7.67 a-c</w:t>
            </w:r>
          </w:p>
        </w:tc>
        <w:tc>
          <w:tcPr>
            <w:tcW w:w="1275" w:type="dxa"/>
            <w:vAlign w:val="center"/>
          </w:tcPr>
          <w:p w14:paraId="6EA3D21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132 c-e</w:t>
            </w:r>
          </w:p>
        </w:tc>
        <w:tc>
          <w:tcPr>
            <w:tcW w:w="1275" w:type="dxa"/>
            <w:vAlign w:val="center"/>
          </w:tcPr>
          <w:p w14:paraId="1DC00B2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72.50 cd</w:t>
            </w:r>
          </w:p>
        </w:tc>
        <w:tc>
          <w:tcPr>
            <w:tcW w:w="1557" w:type="dxa"/>
            <w:vAlign w:val="center"/>
          </w:tcPr>
          <w:p w14:paraId="6B78E3F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342.00 cd      </w:t>
            </w:r>
          </w:p>
        </w:tc>
        <w:tc>
          <w:tcPr>
            <w:tcW w:w="1420" w:type="dxa"/>
            <w:vAlign w:val="center"/>
          </w:tcPr>
          <w:p w14:paraId="17CE137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480.00 c-e</w:t>
            </w:r>
          </w:p>
        </w:tc>
      </w:tr>
      <w:tr w:rsidR="00017423" w:rsidRPr="00A21A5D" w14:paraId="7C534725"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79330A4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Cd10</w:t>
            </w:r>
          </w:p>
        </w:tc>
        <w:tc>
          <w:tcPr>
            <w:tcW w:w="1133" w:type="dxa"/>
            <w:vAlign w:val="center"/>
          </w:tcPr>
          <w:p w14:paraId="361D860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7.91 a-c</w:t>
            </w:r>
          </w:p>
        </w:tc>
        <w:tc>
          <w:tcPr>
            <w:tcW w:w="1275" w:type="dxa"/>
            <w:vAlign w:val="center"/>
          </w:tcPr>
          <w:p w14:paraId="25ABA4B8"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135.00 c-e</w:t>
            </w:r>
          </w:p>
        </w:tc>
        <w:tc>
          <w:tcPr>
            <w:tcW w:w="1275" w:type="dxa"/>
            <w:vAlign w:val="center"/>
          </w:tcPr>
          <w:p w14:paraId="44DAE91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72.00 cd</w:t>
            </w:r>
          </w:p>
        </w:tc>
        <w:tc>
          <w:tcPr>
            <w:tcW w:w="1557" w:type="dxa"/>
            <w:vAlign w:val="center"/>
          </w:tcPr>
          <w:p w14:paraId="1D2C93F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717.50 a     </w:t>
            </w:r>
          </w:p>
        </w:tc>
        <w:tc>
          <w:tcPr>
            <w:tcW w:w="1420" w:type="dxa"/>
            <w:vAlign w:val="center"/>
          </w:tcPr>
          <w:p w14:paraId="5235FDB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493.00 b-e</w:t>
            </w:r>
          </w:p>
        </w:tc>
      </w:tr>
      <w:tr w:rsidR="00017423" w:rsidRPr="00A21A5D" w14:paraId="40D62AC1"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21DD455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Cd0</w:t>
            </w:r>
          </w:p>
        </w:tc>
        <w:tc>
          <w:tcPr>
            <w:tcW w:w="1133" w:type="dxa"/>
            <w:vAlign w:val="center"/>
          </w:tcPr>
          <w:p w14:paraId="40B9C77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7.80 a-c</w:t>
            </w:r>
          </w:p>
        </w:tc>
        <w:tc>
          <w:tcPr>
            <w:tcW w:w="1275" w:type="dxa"/>
            <w:vAlign w:val="center"/>
          </w:tcPr>
          <w:p w14:paraId="3226D8A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128.00 de</w:t>
            </w:r>
          </w:p>
        </w:tc>
        <w:tc>
          <w:tcPr>
            <w:tcW w:w="1275" w:type="dxa"/>
            <w:vAlign w:val="center"/>
          </w:tcPr>
          <w:p w14:paraId="175375F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73.90 cd</w:t>
            </w:r>
          </w:p>
        </w:tc>
        <w:tc>
          <w:tcPr>
            <w:tcW w:w="1557" w:type="dxa"/>
            <w:vAlign w:val="center"/>
          </w:tcPr>
          <w:p w14:paraId="77E2182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231.00 e-g</w:t>
            </w:r>
          </w:p>
        </w:tc>
        <w:tc>
          <w:tcPr>
            <w:tcW w:w="1420" w:type="dxa"/>
            <w:vAlign w:val="center"/>
          </w:tcPr>
          <w:p w14:paraId="37C5F85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490.50 b-e</w:t>
            </w:r>
          </w:p>
        </w:tc>
      </w:tr>
      <w:tr w:rsidR="00017423" w:rsidRPr="00A21A5D" w14:paraId="4E802BD9"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73330A9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Cd3.33</w:t>
            </w:r>
          </w:p>
        </w:tc>
        <w:tc>
          <w:tcPr>
            <w:tcW w:w="1133" w:type="dxa"/>
            <w:vAlign w:val="center"/>
          </w:tcPr>
          <w:p w14:paraId="082988C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7.72 a-c</w:t>
            </w:r>
          </w:p>
        </w:tc>
        <w:tc>
          <w:tcPr>
            <w:tcW w:w="1275" w:type="dxa"/>
            <w:vAlign w:val="center"/>
          </w:tcPr>
          <w:p w14:paraId="3C7169B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137.50 cd</w:t>
            </w:r>
          </w:p>
        </w:tc>
        <w:tc>
          <w:tcPr>
            <w:tcW w:w="1275" w:type="dxa"/>
            <w:vAlign w:val="center"/>
          </w:tcPr>
          <w:p w14:paraId="65F0DA5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79.30 bc</w:t>
            </w:r>
          </w:p>
        </w:tc>
        <w:tc>
          <w:tcPr>
            <w:tcW w:w="1557" w:type="dxa"/>
            <w:vAlign w:val="center"/>
          </w:tcPr>
          <w:p w14:paraId="63F4D4B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302.50 c-f</w:t>
            </w:r>
          </w:p>
        </w:tc>
        <w:tc>
          <w:tcPr>
            <w:tcW w:w="1420" w:type="dxa"/>
            <w:vAlign w:val="center"/>
          </w:tcPr>
          <w:p w14:paraId="4290F7D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545.00 ab</w:t>
            </w:r>
          </w:p>
        </w:tc>
      </w:tr>
      <w:tr w:rsidR="00017423" w:rsidRPr="00A21A5D" w14:paraId="5F196295"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261F07A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Cd6.66</w:t>
            </w:r>
          </w:p>
        </w:tc>
        <w:tc>
          <w:tcPr>
            <w:tcW w:w="1133" w:type="dxa"/>
            <w:vAlign w:val="center"/>
          </w:tcPr>
          <w:p w14:paraId="0F74CFF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7.35 bc</w:t>
            </w:r>
          </w:p>
        </w:tc>
        <w:tc>
          <w:tcPr>
            <w:tcW w:w="1275" w:type="dxa"/>
            <w:vAlign w:val="center"/>
          </w:tcPr>
          <w:p w14:paraId="0F5AB862"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135.50 c-e</w:t>
            </w:r>
          </w:p>
        </w:tc>
        <w:tc>
          <w:tcPr>
            <w:tcW w:w="1275" w:type="dxa"/>
            <w:vAlign w:val="center"/>
          </w:tcPr>
          <w:p w14:paraId="26603AE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69.95 d</w:t>
            </w:r>
          </w:p>
        </w:tc>
        <w:tc>
          <w:tcPr>
            <w:tcW w:w="1557" w:type="dxa"/>
            <w:vAlign w:val="center"/>
          </w:tcPr>
          <w:p w14:paraId="54C1803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289.00 c-g</w:t>
            </w:r>
          </w:p>
        </w:tc>
        <w:tc>
          <w:tcPr>
            <w:tcW w:w="1420" w:type="dxa"/>
            <w:vAlign w:val="center"/>
          </w:tcPr>
          <w:p w14:paraId="1E5FDFC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458.50 e</w:t>
            </w:r>
          </w:p>
        </w:tc>
      </w:tr>
      <w:tr w:rsidR="00017423" w:rsidRPr="00A21A5D" w14:paraId="03A8D008"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6BE7E74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Cd10</w:t>
            </w:r>
          </w:p>
        </w:tc>
        <w:tc>
          <w:tcPr>
            <w:tcW w:w="1133" w:type="dxa"/>
            <w:vAlign w:val="center"/>
          </w:tcPr>
          <w:p w14:paraId="3AA0D0B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7.53 a-c</w:t>
            </w:r>
          </w:p>
        </w:tc>
        <w:tc>
          <w:tcPr>
            <w:tcW w:w="1275" w:type="dxa"/>
            <w:vAlign w:val="center"/>
          </w:tcPr>
          <w:p w14:paraId="46738CE4"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132.00 c-e</w:t>
            </w:r>
          </w:p>
        </w:tc>
        <w:tc>
          <w:tcPr>
            <w:tcW w:w="1275" w:type="dxa"/>
            <w:vAlign w:val="center"/>
          </w:tcPr>
          <w:p w14:paraId="59F0D83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71.35 cd</w:t>
            </w:r>
          </w:p>
        </w:tc>
        <w:tc>
          <w:tcPr>
            <w:tcW w:w="1557" w:type="dxa"/>
            <w:vAlign w:val="center"/>
          </w:tcPr>
          <w:p w14:paraId="07A3006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471.50 b     </w:t>
            </w:r>
          </w:p>
        </w:tc>
        <w:tc>
          <w:tcPr>
            <w:tcW w:w="1420" w:type="dxa"/>
            <w:vAlign w:val="center"/>
          </w:tcPr>
          <w:p w14:paraId="1353747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471.00 c-e</w:t>
            </w:r>
          </w:p>
        </w:tc>
      </w:tr>
      <w:tr w:rsidR="00017423" w:rsidRPr="00A21A5D" w14:paraId="41304FA6"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7E41769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Cd0</w:t>
            </w:r>
          </w:p>
        </w:tc>
        <w:tc>
          <w:tcPr>
            <w:tcW w:w="1133" w:type="dxa"/>
            <w:vAlign w:val="center"/>
          </w:tcPr>
          <w:p w14:paraId="306FFEE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6.00 d</w:t>
            </w:r>
          </w:p>
        </w:tc>
        <w:tc>
          <w:tcPr>
            <w:tcW w:w="1275" w:type="dxa"/>
            <w:vAlign w:val="center"/>
          </w:tcPr>
          <w:p w14:paraId="5392179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109.70 f</w:t>
            </w:r>
          </w:p>
        </w:tc>
        <w:tc>
          <w:tcPr>
            <w:tcW w:w="1275" w:type="dxa"/>
            <w:vAlign w:val="center"/>
          </w:tcPr>
          <w:p w14:paraId="269EEBF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55.00 e</w:t>
            </w:r>
          </w:p>
        </w:tc>
        <w:tc>
          <w:tcPr>
            <w:tcW w:w="1557" w:type="dxa"/>
            <w:vAlign w:val="center"/>
          </w:tcPr>
          <w:p w14:paraId="39D052B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314.00 c-f</w:t>
            </w:r>
          </w:p>
        </w:tc>
        <w:tc>
          <w:tcPr>
            <w:tcW w:w="1420" w:type="dxa"/>
            <w:vAlign w:val="center"/>
          </w:tcPr>
          <w:p w14:paraId="08019EA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376.00 f</w:t>
            </w:r>
          </w:p>
        </w:tc>
      </w:tr>
      <w:tr w:rsidR="00017423" w:rsidRPr="00A21A5D" w14:paraId="77C1540E" w14:textId="77777777" w:rsidTr="00BE2070">
        <w:trPr>
          <w:cantSplit/>
          <w:trHeight w:val="257"/>
          <w:jc w:val="center"/>
        </w:trPr>
        <w:tc>
          <w:tcPr>
            <w:tcW w:w="1826" w:type="dxa"/>
            <w:tcBorders>
              <w:top w:val="single" w:sz="4" w:space="0" w:color="auto"/>
              <w:bottom w:val="single" w:sz="4" w:space="0" w:color="auto"/>
              <w:right w:val="single" w:sz="12" w:space="0" w:color="auto"/>
            </w:tcBorders>
            <w:hideMark/>
          </w:tcPr>
          <w:p w14:paraId="756C6B1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Cd3.33</w:t>
            </w:r>
          </w:p>
        </w:tc>
        <w:tc>
          <w:tcPr>
            <w:tcW w:w="1133" w:type="dxa"/>
            <w:vAlign w:val="center"/>
          </w:tcPr>
          <w:p w14:paraId="5B56599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7.44 a-c</w:t>
            </w:r>
          </w:p>
        </w:tc>
        <w:tc>
          <w:tcPr>
            <w:tcW w:w="1275" w:type="dxa"/>
            <w:vAlign w:val="center"/>
          </w:tcPr>
          <w:p w14:paraId="1AB864F4"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129.00 c-e</w:t>
            </w:r>
          </w:p>
        </w:tc>
        <w:tc>
          <w:tcPr>
            <w:tcW w:w="1275" w:type="dxa"/>
            <w:vAlign w:val="center"/>
          </w:tcPr>
          <w:p w14:paraId="2F05AFB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71.25 cd</w:t>
            </w:r>
          </w:p>
        </w:tc>
        <w:tc>
          <w:tcPr>
            <w:tcW w:w="1557" w:type="dxa"/>
            <w:vAlign w:val="center"/>
          </w:tcPr>
          <w:p w14:paraId="0832FFD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515.50 b      </w:t>
            </w:r>
          </w:p>
        </w:tc>
        <w:tc>
          <w:tcPr>
            <w:tcW w:w="1420" w:type="dxa"/>
            <w:vAlign w:val="center"/>
          </w:tcPr>
          <w:p w14:paraId="278D6DF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467.00 de</w:t>
            </w:r>
          </w:p>
        </w:tc>
      </w:tr>
      <w:tr w:rsidR="00017423" w:rsidRPr="00A21A5D" w14:paraId="061E33E5"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4EC2926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Cd6.66</w:t>
            </w:r>
          </w:p>
        </w:tc>
        <w:tc>
          <w:tcPr>
            <w:tcW w:w="1133" w:type="dxa"/>
            <w:vAlign w:val="center"/>
          </w:tcPr>
          <w:p w14:paraId="1978247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7.48 a-c</w:t>
            </w:r>
          </w:p>
        </w:tc>
        <w:tc>
          <w:tcPr>
            <w:tcW w:w="1275" w:type="dxa"/>
            <w:vAlign w:val="center"/>
          </w:tcPr>
          <w:p w14:paraId="311B739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170.00 a</w:t>
            </w:r>
          </w:p>
        </w:tc>
        <w:tc>
          <w:tcPr>
            <w:tcW w:w="1275" w:type="dxa"/>
            <w:vAlign w:val="center"/>
          </w:tcPr>
          <w:p w14:paraId="052D846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78.35 b-d</w:t>
            </w:r>
          </w:p>
        </w:tc>
        <w:tc>
          <w:tcPr>
            <w:tcW w:w="1557" w:type="dxa"/>
            <w:vAlign w:val="center"/>
          </w:tcPr>
          <w:p w14:paraId="3E3E220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341.50 cd      </w:t>
            </w:r>
          </w:p>
        </w:tc>
        <w:tc>
          <w:tcPr>
            <w:tcW w:w="1420" w:type="dxa"/>
            <w:vAlign w:val="center"/>
          </w:tcPr>
          <w:p w14:paraId="70ABB3D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481.50 c-e</w:t>
            </w:r>
          </w:p>
        </w:tc>
      </w:tr>
      <w:tr w:rsidR="00017423" w:rsidRPr="00A21A5D" w14:paraId="4E2975A4"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4FB9791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Cd10</w:t>
            </w:r>
          </w:p>
        </w:tc>
        <w:tc>
          <w:tcPr>
            <w:tcW w:w="1133" w:type="dxa"/>
            <w:vAlign w:val="center"/>
          </w:tcPr>
          <w:p w14:paraId="196710D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7.60 a-c</w:t>
            </w:r>
          </w:p>
        </w:tc>
        <w:tc>
          <w:tcPr>
            <w:tcW w:w="1275" w:type="dxa"/>
            <w:vAlign w:val="center"/>
          </w:tcPr>
          <w:p w14:paraId="21FEE04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155.00 b</w:t>
            </w:r>
          </w:p>
        </w:tc>
        <w:tc>
          <w:tcPr>
            <w:tcW w:w="1275" w:type="dxa"/>
            <w:vAlign w:val="center"/>
          </w:tcPr>
          <w:p w14:paraId="49EDDBA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76.70 b-d</w:t>
            </w:r>
          </w:p>
        </w:tc>
        <w:tc>
          <w:tcPr>
            <w:tcW w:w="1557" w:type="dxa"/>
            <w:vAlign w:val="center"/>
          </w:tcPr>
          <w:p w14:paraId="45107EC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375.00 c      </w:t>
            </w:r>
          </w:p>
        </w:tc>
        <w:tc>
          <w:tcPr>
            <w:tcW w:w="1420" w:type="dxa"/>
            <w:vAlign w:val="center"/>
          </w:tcPr>
          <w:p w14:paraId="24DD058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519.50 b-d</w:t>
            </w:r>
          </w:p>
        </w:tc>
      </w:tr>
      <w:tr w:rsidR="00017423" w:rsidRPr="00A21A5D" w14:paraId="1A96E837"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2792E28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Cd0</w:t>
            </w:r>
          </w:p>
        </w:tc>
        <w:tc>
          <w:tcPr>
            <w:tcW w:w="1133" w:type="dxa"/>
            <w:vAlign w:val="center"/>
          </w:tcPr>
          <w:p w14:paraId="4908451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8.01 ab</w:t>
            </w:r>
          </w:p>
        </w:tc>
        <w:tc>
          <w:tcPr>
            <w:tcW w:w="1275" w:type="dxa"/>
            <w:vAlign w:val="center"/>
          </w:tcPr>
          <w:p w14:paraId="5D4FF945"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136.50 c-e</w:t>
            </w:r>
          </w:p>
        </w:tc>
        <w:tc>
          <w:tcPr>
            <w:tcW w:w="1275" w:type="dxa"/>
            <w:vAlign w:val="center"/>
          </w:tcPr>
          <w:p w14:paraId="601AAB7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76.25 b-d</w:t>
            </w:r>
          </w:p>
        </w:tc>
        <w:tc>
          <w:tcPr>
            <w:tcW w:w="1557" w:type="dxa"/>
            <w:vAlign w:val="center"/>
          </w:tcPr>
          <w:p w14:paraId="7A303D6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225.50 fg</w:t>
            </w:r>
          </w:p>
        </w:tc>
        <w:tc>
          <w:tcPr>
            <w:tcW w:w="1420" w:type="dxa"/>
            <w:vAlign w:val="center"/>
          </w:tcPr>
          <w:p w14:paraId="27AFB3F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472.50 c-e</w:t>
            </w:r>
          </w:p>
        </w:tc>
      </w:tr>
      <w:tr w:rsidR="00017423" w:rsidRPr="00A21A5D" w14:paraId="0CB3F673"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2A573A4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Cd3.33</w:t>
            </w:r>
          </w:p>
        </w:tc>
        <w:tc>
          <w:tcPr>
            <w:tcW w:w="1133" w:type="dxa"/>
            <w:vAlign w:val="center"/>
          </w:tcPr>
          <w:p w14:paraId="6F63ADC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7.50 a-c</w:t>
            </w:r>
          </w:p>
        </w:tc>
        <w:tc>
          <w:tcPr>
            <w:tcW w:w="1275" w:type="dxa"/>
            <w:vAlign w:val="center"/>
          </w:tcPr>
          <w:p w14:paraId="5E0D978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145.00 bc</w:t>
            </w:r>
          </w:p>
        </w:tc>
        <w:tc>
          <w:tcPr>
            <w:tcW w:w="1275" w:type="dxa"/>
            <w:vAlign w:val="center"/>
          </w:tcPr>
          <w:p w14:paraId="4A7B351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73.45 cd</w:t>
            </w:r>
          </w:p>
        </w:tc>
        <w:tc>
          <w:tcPr>
            <w:tcW w:w="1557" w:type="dxa"/>
            <w:vAlign w:val="center"/>
          </w:tcPr>
          <w:p w14:paraId="73B18B4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511.00 b      </w:t>
            </w:r>
          </w:p>
        </w:tc>
        <w:tc>
          <w:tcPr>
            <w:tcW w:w="1420" w:type="dxa"/>
            <w:vAlign w:val="center"/>
          </w:tcPr>
          <w:p w14:paraId="7D38F24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463.00 de</w:t>
            </w:r>
          </w:p>
        </w:tc>
      </w:tr>
      <w:tr w:rsidR="00017423" w:rsidRPr="00A21A5D" w14:paraId="5A6FC328"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6F024D1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Cd6.66</w:t>
            </w:r>
          </w:p>
        </w:tc>
        <w:tc>
          <w:tcPr>
            <w:tcW w:w="1133" w:type="dxa"/>
            <w:vAlign w:val="center"/>
          </w:tcPr>
          <w:p w14:paraId="4654C88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7.71 a-c</w:t>
            </w:r>
          </w:p>
        </w:tc>
        <w:tc>
          <w:tcPr>
            <w:tcW w:w="1275" w:type="dxa"/>
            <w:vAlign w:val="center"/>
          </w:tcPr>
          <w:p w14:paraId="3D9E5E2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139.50 cd</w:t>
            </w:r>
          </w:p>
        </w:tc>
        <w:tc>
          <w:tcPr>
            <w:tcW w:w="1275" w:type="dxa"/>
            <w:vAlign w:val="center"/>
          </w:tcPr>
          <w:p w14:paraId="7F8DE57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76.70 b-d</w:t>
            </w:r>
          </w:p>
        </w:tc>
        <w:tc>
          <w:tcPr>
            <w:tcW w:w="1557" w:type="dxa"/>
            <w:vAlign w:val="center"/>
          </w:tcPr>
          <w:p w14:paraId="01A8D90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335.50 c-e</w:t>
            </w:r>
          </w:p>
        </w:tc>
        <w:tc>
          <w:tcPr>
            <w:tcW w:w="1420" w:type="dxa"/>
            <w:vAlign w:val="center"/>
          </w:tcPr>
          <w:p w14:paraId="459AB07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466.00 de</w:t>
            </w:r>
          </w:p>
        </w:tc>
      </w:tr>
      <w:tr w:rsidR="00017423" w:rsidRPr="00A21A5D" w14:paraId="6FF31634" w14:textId="77777777" w:rsidTr="00BE2070">
        <w:trPr>
          <w:cantSplit/>
          <w:trHeight w:val="20"/>
          <w:jc w:val="center"/>
        </w:trPr>
        <w:tc>
          <w:tcPr>
            <w:tcW w:w="1826" w:type="dxa"/>
            <w:tcBorders>
              <w:top w:val="single" w:sz="4" w:space="0" w:color="auto"/>
              <w:bottom w:val="single" w:sz="4" w:space="0" w:color="auto"/>
              <w:right w:val="single" w:sz="12" w:space="0" w:color="auto"/>
            </w:tcBorders>
            <w:hideMark/>
          </w:tcPr>
          <w:p w14:paraId="0C9EAE4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Cd10</w:t>
            </w:r>
          </w:p>
        </w:tc>
        <w:tc>
          <w:tcPr>
            <w:tcW w:w="1133" w:type="dxa"/>
            <w:vAlign w:val="center"/>
          </w:tcPr>
          <w:p w14:paraId="3E8F832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7.86 a-c</w:t>
            </w:r>
          </w:p>
        </w:tc>
        <w:tc>
          <w:tcPr>
            <w:tcW w:w="1275" w:type="dxa"/>
            <w:vAlign w:val="center"/>
          </w:tcPr>
          <w:p w14:paraId="22A62D1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138.00 cd</w:t>
            </w:r>
          </w:p>
        </w:tc>
        <w:tc>
          <w:tcPr>
            <w:tcW w:w="1275" w:type="dxa"/>
            <w:vAlign w:val="center"/>
          </w:tcPr>
          <w:p w14:paraId="5C1D2D6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82.30 b</w:t>
            </w:r>
          </w:p>
        </w:tc>
        <w:tc>
          <w:tcPr>
            <w:tcW w:w="1557" w:type="dxa"/>
            <w:vAlign w:val="center"/>
          </w:tcPr>
          <w:p w14:paraId="666415B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350.50 cd      </w:t>
            </w:r>
          </w:p>
        </w:tc>
        <w:tc>
          <w:tcPr>
            <w:tcW w:w="1420" w:type="dxa"/>
            <w:vAlign w:val="center"/>
          </w:tcPr>
          <w:p w14:paraId="28A2285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475.50 c-e</w:t>
            </w:r>
          </w:p>
        </w:tc>
      </w:tr>
      <w:tr w:rsidR="00017423" w:rsidRPr="00A21A5D" w14:paraId="53EDDA6A" w14:textId="77777777" w:rsidTr="00BE2070">
        <w:trPr>
          <w:cantSplit/>
          <w:trHeight w:val="20"/>
          <w:jc w:val="center"/>
        </w:trPr>
        <w:tc>
          <w:tcPr>
            <w:tcW w:w="1826" w:type="dxa"/>
            <w:tcBorders>
              <w:top w:val="single" w:sz="4" w:space="0" w:color="auto"/>
              <w:bottom w:val="single" w:sz="2" w:space="0" w:color="auto"/>
              <w:right w:val="single" w:sz="12" w:space="0" w:color="auto"/>
            </w:tcBorders>
            <w:hideMark/>
          </w:tcPr>
          <w:p w14:paraId="5BA7BF5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Cd0</w:t>
            </w:r>
          </w:p>
        </w:tc>
        <w:tc>
          <w:tcPr>
            <w:tcW w:w="1133" w:type="dxa"/>
            <w:vAlign w:val="center"/>
          </w:tcPr>
          <w:p w14:paraId="4D64C04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7.48 a-c</w:t>
            </w:r>
          </w:p>
        </w:tc>
        <w:tc>
          <w:tcPr>
            <w:tcW w:w="1275" w:type="dxa"/>
            <w:vAlign w:val="center"/>
          </w:tcPr>
          <w:p w14:paraId="2D3142C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121.00 ef</w:t>
            </w:r>
          </w:p>
        </w:tc>
        <w:tc>
          <w:tcPr>
            <w:tcW w:w="1275" w:type="dxa"/>
            <w:vAlign w:val="center"/>
          </w:tcPr>
          <w:p w14:paraId="55DC989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75.20 b-d</w:t>
            </w:r>
          </w:p>
        </w:tc>
        <w:tc>
          <w:tcPr>
            <w:tcW w:w="1557" w:type="dxa"/>
            <w:vAlign w:val="center"/>
          </w:tcPr>
          <w:p w14:paraId="0AD7158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232.00 e-g</w:t>
            </w:r>
          </w:p>
        </w:tc>
        <w:tc>
          <w:tcPr>
            <w:tcW w:w="1420" w:type="dxa"/>
            <w:vAlign w:val="center"/>
          </w:tcPr>
          <w:p w14:paraId="78619DC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460.00 e</w:t>
            </w:r>
          </w:p>
        </w:tc>
      </w:tr>
      <w:tr w:rsidR="00017423" w:rsidRPr="00A21A5D" w14:paraId="09ADE3AA" w14:textId="77777777" w:rsidTr="00BE2070">
        <w:trPr>
          <w:cantSplit/>
          <w:trHeight w:val="20"/>
          <w:jc w:val="center"/>
        </w:trPr>
        <w:tc>
          <w:tcPr>
            <w:tcW w:w="1826" w:type="dxa"/>
            <w:tcBorders>
              <w:top w:val="single" w:sz="2" w:space="0" w:color="auto"/>
              <w:right w:val="single" w:sz="12" w:space="0" w:color="auto"/>
            </w:tcBorders>
            <w:hideMark/>
          </w:tcPr>
          <w:p w14:paraId="66E1048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Cd3.33</w:t>
            </w:r>
          </w:p>
        </w:tc>
        <w:tc>
          <w:tcPr>
            <w:tcW w:w="1133" w:type="dxa"/>
            <w:vAlign w:val="center"/>
          </w:tcPr>
          <w:p w14:paraId="617777B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7.80 a-c</w:t>
            </w:r>
          </w:p>
        </w:tc>
        <w:tc>
          <w:tcPr>
            <w:tcW w:w="1275" w:type="dxa"/>
            <w:vAlign w:val="center"/>
          </w:tcPr>
          <w:p w14:paraId="3F38D56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124.00 de</w:t>
            </w:r>
          </w:p>
        </w:tc>
        <w:tc>
          <w:tcPr>
            <w:tcW w:w="1275" w:type="dxa"/>
            <w:vAlign w:val="center"/>
          </w:tcPr>
          <w:p w14:paraId="025F275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73.45 cd</w:t>
            </w:r>
          </w:p>
        </w:tc>
        <w:tc>
          <w:tcPr>
            <w:tcW w:w="1557" w:type="dxa"/>
            <w:vAlign w:val="center"/>
          </w:tcPr>
          <w:p w14:paraId="1775B99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330.50 c-f</w:t>
            </w:r>
          </w:p>
        </w:tc>
        <w:tc>
          <w:tcPr>
            <w:tcW w:w="1420" w:type="dxa"/>
            <w:vAlign w:val="center"/>
          </w:tcPr>
          <w:p w14:paraId="1A5D55B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479.00 c-e</w:t>
            </w:r>
          </w:p>
        </w:tc>
      </w:tr>
      <w:tr w:rsidR="00017423" w:rsidRPr="00A21A5D" w14:paraId="7AA47E40" w14:textId="77777777" w:rsidTr="00BE2070">
        <w:trPr>
          <w:cantSplit/>
          <w:trHeight w:val="20"/>
          <w:jc w:val="center"/>
        </w:trPr>
        <w:tc>
          <w:tcPr>
            <w:tcW w:w="1826" w:type="dxa"/>
            <w:tcBorders>
              <w:right w:val="single" w:sz="12" w:space="0" w:color="auto"/>
            </w:tcBorders>
            <w:hideMark/>
          </w:tcPr>
          <w:p w14:paraId="6F039B3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Cd6.66</w:t>
            </w:r>
          </w:p>
        </w:tc>
        <w:tc>
          <w:tcPr>
            <w:tcW w:w="1133" w:type="dxa"/>
            <w:vAlign w:val="center"/>
          </w:tcPr>
          <w:p w14:paraId="786772F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8.06 a</w:t>
            </w:r>
          </w:p>
        </w:tc>
        <w:tc>
          <w:tcPr>
            <w:tcW w:w="1275" w:type="dxa"/>
            <w:vAlign w:val="center"/>
          </w:tcPr>
          <w:p w14:paraId="33B32941"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134.00 c-e</w:t>
            </w:r>
          </w:p>
        </w:tc>
        <w:tc>
          <w:tcPr>
            <w:tcW w:w="1275" w:type="dxa"/>
            <w:vAlign w:val="center"/>
          </w:tcPr>
          <w:p w14:paraId="7B42784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74.20 b-d</w:t>
            </w:r>
          </w:p>
        </w:tc>
        <w:tc>
          <w:tcPr>
            <w:tcW w:w="1557" w:type="dxa"/>
            <w:vAlign w:val="center"/>
          </w:tcPr>
          <w:p w14:paraId="400C470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370.50 cd      </w:t>
            </w:r>
          </w:p>
        </w:tc>
        <w:tc>
          <w:tcPr>
            <w:tcW w:w="1420" w:type="dxa"/>
            <w:vAlign w:val="center"/>
          </w:tcPr>
          <w:p w14:paraId="320EBE3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585.50 a</w:t>
            </w:r>
          </w:p>
        </w:tc>
      </w:tr>
      <w:tr w:rsidR="00017423" w:rsidRPr="00A21A5D" w14:paraId="2C157277" w14:textId="77777777" w:rsidTr="00BE2070">
        <w:trPr>
          <w:cantSplit/>
          <w:trHeight w:val="20"/>
          <w:jc w:val="center"/>
        </w:trPr>
        <w:tc>
          <w:tcPr>
            <w:tcW w:w="1826" w:type="dxa"/>
            <w:tcBorders>
              <w:right w:val="single" w:sz="12" w:space="0" w:color="auto"/>
            </w:tcBorders>
            <w:hideMark/>
          </w:tcPr>
          <w:p w14:paraId="138C4C8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Cd10</w:t>
            </w:r>
          </w:p>
        </w:tc>
        <w:tc>
          <w:tcPr>
            <w:tcW w:w="1133" w:type="dxa"/>
            <w:vAlign w:val="center"/>
          </w:tcPr>
          <w:p w14:paraId="08605A1E" w14:textId="77777777" w:rsidR="00017423" w:rsidRPr="00A21A5D" w:rsidRDefault="00017423" w:rsidP="00BE2070">
            <w:pPr>
              <w:pStyle w:val="BodyText"/>
              <w:ind w:right="-47"/>
              <w:rPr>
                <w:rFonts w:asciiTheme="majorBidi" w:hAnsiTheme="majorBidi" w:cstheme="majorBidi"/>
                <w:sz w:val="22"/>
                <w:szCs w:val="22"/>
              </w:rPr>
            </w:pPr>
            <w:r w:rsidRPr="00A21A5D">
              <w:rPr>
                <w:rFonts w:asciiTheme="majorBidi" w:hAnsiTheme="majorBidi" w:cstheme="majorBidi"/>
                <w:sz w:val="22"/>
                <w:szCs w:val="22"/>
              </w:rPr>
              <w:t>7.87 a –c</w:t>
            </w:r>
          </w:p>
        </w:tc>
        <w:tc>
          <w:tcPr>
            <w:tcW w:w="1275" w:type="dxa"/>
            <w:vAlign w:val="center"/>
          </w:tcPr>
          <w:p w14:paraId="736DF588" w14:textId="77777777" w:rsidR="00017423" w:rsidRPr="00A21A5D" w:rsidRDefault="00017423" w:rsidP="00BE2070">
            <w:pPr>
              <w:pStyle w:val="BodyText"/>
              <w:ind w:right="-122"/>
              <w:rPr>
                <w:rFonts w:asciiTheme="majorBidi" w:hAnsiTheme="majorBidi" w:cstheme="majorBidi"/>
                <w:sz w:val="22"/>
                <w:szCs w:val="22"/>
              </w:rPr>
            </w:pPr>
            <w:r w:rsidRPr="00A21A5D">
              <w:rPr>
                <w:rFonts w:asciiTheme="majorBidi" w:hAnsiTheme="majorBidi" w:cstheme="majorBidi"/>
                <w:sz w:val="22"/>
                <w:szCs w:val="22"/>
              </w:rPr>
              <w:t>132.50 c-e</w:t>
            </w:r>
          </w:p>
        </w:tc>
        <w:tc>
          <w:tcPr>
            <w:tcW w:w="1275" w:type="dxa"/>
            <w:vAlign w:val="center"/>
          </w:tcPr>
          <w:p w14:paraId="5C714AE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92.30 a</w:t>
            </w:r>
          </w:p>
        </w:tc>
        <w:tc>
          <w:tcPr>
            <w:tcW w:w="1557" w:type="dxa"/>
            <w:vAlign w:val="center"/>
          </w:tcPr>
          <w:p w14:paraId="0154754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336.50 c-e</w:t>
            </w:r>
          </w:p>
        </w:tc>
        <w:tc>
          <w:tcPr>
            <w:tcW w:w="1420" w:type="dxa"/>
            <w:vAlign w:val="center"/>
          </w:tcPr>
          <w:p w14:paraId="20244FC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528.00 bc</w:t>
            </w:r>
          </w:p>
        </w:tc>
      </w:tr>
    </w:tbl>
    <w:p w14:paraId="7AE9487C" w14:textId="77777777" w:rsidR="00A657F8" w:rsidRPr="00A21A5D" w:rsidRDefault="00017423" w:rsidP="005E25C6">
      <w:pPr>
        <w:spacing w:after="0" w:line="360" w:lineRule="auto"/>
        <w:ind w:right="-270"/>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r w:rsidR="00401D5A" w:rsidRPr="00A21A5D">
        <w:rPr>
          <w:rFonts w:asciiTheme="majorBidi" w:eastAsia="Calibri" w:hAnsiTheme="majorBidi" w:cstheme="majorBidi"/>
        </w:rPr>
        <w:t xml:space="preserve"> </w:t>
      </w:r>
    </w:p>
    <w:p w14:paraId="3ED3D63A" w14:textId="105D7565" w:rsidR="005E25C6" w:rsidRPr="00A21A5D" w:rsidRDefault="005E25C6" w:rsidP="00401D5A">
      <w:pPr>
        <w:spacing w:after="0" w:line="360" w:lineRule="auto"/>
        <w:rPr>
          <w:rFonts w:asciiTheme="majorBidi" w:hAnsiTheme="majorBidi" w:cstheme="majorBidi"/>
          <w:color w:val="000000" w:themeColor="text1"/>
          <w:sz w:val="24"/>
          <w:szCs w:val="24"/>
        </w:rPr>
      </w:pPr>
    </w:p>
    <w:p w14:paraId="6C6D4E19" w14:textId="7CF8E5BD" w:rsidR="00BE2070" w:rsidRPr="00A21A5D" w:rsidRDefault="00BE2070" w:rsidP="00401D5A">
      <w:pPr>
        <w:spacing w:after="0" w:line="360" w:lineRule="auto"/>
        <w:rPr>
          <w:rFonts w:asciiTheme="majorBidi" w:hAnsiTheme="majorBidi" w:cstheme="majorBidi"/>
          <w:color w:val="000000" w:themeColor="text1"/>
          <w:sz w:val="24"/>
          <w:szCs w:val="24"/>
        </w:rPr>
      </w:pPr>
    </w:p>
    <w:p w14:paraId="73926F41" w14:textId="77777777" w:rsidR="00BE2070" w:rsidRPr="00A21A5D" w:rsidRDefault="00BE2070" w:rsidP="00401D5A">
      <w:pPr>
        <w:spacing w:after="0" w:line="360" w:lineRule="auto"/>
        <w:rPr>
          <w:rFonts w:asciiTheme="majorBidi" w:hAnsiTheme="majorBidi" w:cstheme="majorBidi"/>
          <w:color w:val="000000" w:themeColor="text1"/>
          <w:sz w:val="24"/>
          <w:szCs w:val="24"/>
        </w:rPr>
      </w:pPr>
    </w:p>
    <w:p w14:paraId="61A5D175" w14:textId="68AD49FC" w:rsidR="00017423" w:rsidRPr="00A21A5D" w:rsidRDefault="00017423" w:rsidP="0001742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4.22.</w:t>
      </w:r>
      <w:r w:rsidRPr="00A21A5D">
        <w:rPr>
          <w:rFonts w:asciiTheme="majorBidi" w:hAnsiTheme="majorBidi" w:cstheme="majorBidi"/>
          <w:color w:val="000000" w:themeColor="text1"/>
          <w:sz w:val="24"/>
          <w:szCs w:val="24"/>
        </w:rPr>
        <w:t xml:space="preserve"> Effects of magnetic water, Cd element and their interactions on some beneficial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bl>
      <w:tblPr>
        <w:tblW w:w="4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38"/>
        <w:gridCol w:w="1436"/>
        <w:gridCol w:w="1436"/>
      </w:tblGrid>
      <w:tr w:rsidR="005B4CFE" w:rsidRPr="00A21A5D" w14:paraId="69FF04FF" w14:textId="77777777" w:rsidTr="005B4CFE">
        <w:trPr>
          <w:cantSplit/>
          <w:trHeight w:val="62"/>
          <w:jc w:val="center"/>
        </w:trPr>
        <w:tc>
          <w:tcPr>
            <w:tcW w:w="1838" w:type="dxa"/>
            <w:tcBorders>
              <w:top w:val="single" w:sz="12" w:space="0" w:color="auto"/>
            </w:tcBorders>
            <w:shd w:val="clear" w:color="auto" w:fill="auto"/>
          </w:tcPr>
          <w:p w14:paraId="15D0C2DC" w14:textId="77777777" w:rsidR="005B4CFE" w:rsidRPr="00A21A5D" w:rsidRDefault="005B4CFE" w:rsidP="00BE2070">
            <w:pPr>
              <w:pStyle w:val="BodyText"/>
              <w:ind w:left="0"/>
              <w:rPr>
                <w:rFonts w:asciiTheme="majorBidi" w:hAnsiTheme="majorBidi" w:cstheme="majorBidi"/>
                <w:sz w:val="22"/>
                <w:szCs w:val="22"/>
              </w:rPr>
            </w:pPr>
            <w:r w:rsidRPr="00A21A5D">
              <w:rPr>
                <w:rFonts w:asciiTheme="majorBidi" w:hAnsiTheme="majorBidi" w:cstheme="majorBidi"/>
                <w:sz w:val="22"/>
                <w:szCs w:val="22"/>
              </w:rPr>
              <w:t>Treatments</w:t>
            </w:r>
          </w:p>
        </w:tc>
        <w:tc>
          <w:tcPr>
            <w:tcW w:w="1436" w:type="dxa"/>
            <w:tcBorders>
              <w:top w:val="single" w:sz="12" w:space="0" w:color="auto"/>
            </w:tcBorders>
            <w:shd w:val="clear" w:color="auto" w:fill="auto"/>
          </w:tcPr>
          <w:p w14:paraId="61BC2069" w14:textId="77777777" w:rsidR="005B4CFE" w:rsidRPr="00A21A5D" w:rsidRDefault="005B4CFE"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Ti</w:t>
            </w:r>
          </w:p>
          <w:p w14:paraId="0934396F" w14:textId="77777777" w:rsidR="005B4CFE" w:rsidRPr="00A21A5D" w:rsidRDefault="005B4CFE"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w:t>
            </w:r>
          </w:p>
        </w:tc>
        <w:tc>
          <w:tcPr>
            <w:tcW w:w="1436" w:type="dxa"/>
            <w:tcBorders>
              <w:top w:val="single" w:sz="12" w:space="0" w:color="auto"/>
            </w:tcBorders>
            <w:shd w:val="clear" w:color="auto" w:fill="auto"/>
          </w:tcPr>
          <w:p w14:paraId="34C992DA" w14:textId="77777777" w:rsidR="005B4CFE" w:rsidRPr="00A21A5D" w:rsidRDefault="005B4CFE"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Co</w:t>
            </w:r>
          </w:p>
          <w:p w14:paraId="34137868" w14:textId="26111CA8" w:rsidR="005B4CFE" w:rsidRPr="00A21A5D" w:rsidRDefault="001C2563"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5B4CFE" w:rsidRPr="00A21A5D">
              <w:rPr>
                <w:rFonts w:asciiTheme="majorBidi" w:hAnsiTheme="majorBidi" w:cstheme="majorBidi"/>
                <w:sz w:val="22"/>
                <w:szCs w:val="22"/>
              </w:rPr>
              <w:t>pm</w:t>
            </w:r>
          </w:p>
        </w:tc>
      </w:tr>
      <w:tr w:rsidR="00017423" w:rsidRPr="00A21A5D" w14:paraId="0EB2718B" w14:textId="77777777" w:rsidTr="005B4CFE">
        <w:trPr>
          <w:cantSplit/>
          <w:trHeight w:val="20"/>
          <w:jc w:val="center"/>
        </w:trPr>
        <w:tc>
          <w:tcPr>
            <w:tcW w:w="4710" w:type="dxa"/>
            <w:gridSpan w:val="3"/>
            <w:tcBorders>
              <w:top w:val="single" w:sz="12" w:space="0" w:color="auto"/>
              <w:bottom w:val="single" w:sz="12" w:space="0" w:color="auto"/>
            </w:tcBorders>
          </w:tcPr>
          <w:p w14:paraId="776F94F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Magnetic Water (MW) (Gauss) </w:t>
            </w:r>
          </w:p>
        </w:tc>
      </w:tr>
      <w:tr w:rsidR="005B4CFE" w:rsidRPr="00A21A5D" w14:paraId="6A9EAFB8" w14:textId="77777777" w:rsidTr="005B4CFE">
        <w:trPr>
          <w:cantSplit/>
          <w:trHeight w:val="62"/>
          <w:jc w:val="center"/>
        </w:trPr>
        <w:tc>
          <w:tcPr>
            <w:tcW w:w="1838" w:type="dxa"/>
            <w:tcBorders>
              <w:top w:val="single" w:sz="12" w:space="0" w:color="auto"/>
            </w:tcBorders>
          </w:tcPr>
          <w:p w14:paraId="6EBAA2C2"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G0</w:t>
            </w:r>
          </w:p>
        </w:tc>
        <w:tc>
          <w:tcPr>
            <w:tcW w:w="1436" w:type="dxa"/>
            <w:tcBorders>
              <w:top w:val="single" w:sz="12" w:space="0" w:color="auto"/>
            </w:tcBorders>
          </w:tcPr>
          <w:p w14:paraId="184F1184"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0.65 b</w:t>
            </w:r>
          </w:p>
        </w:tc>
        <w:tc>
          <w:tcPr>
            <w:tcW w:w="1436" w:type="dxa"/>
            <w:tcBorders>
              <w:top w:val="single" w:sz="12" w:space="0" w:color="auto"/>
            </w:tcBorders>
            <w:vAlign w:val="center"/>
          </w:tcPr>
          <w:p w14:paraId="6FD572B6"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371.13 a</w:t>
            </w:r>
          </w:p>
        </w:tc>
      </w:tr>
      <w:tr w:rsidR="005B4CFE" w:rsidRPr="00A21A5D" w14:paraId="7EF54AE6" w14:textId="77777777" w:rsidTr="005B4CFE">
        <w:trPr>
          <w:cantSplit/>
          <w:trHeight w:val="20"/>
          <w:jc w:val="center"/>
        </w:trPr>
        <w:tc>
          <w:tcPr>
            <w:tcW w:w="1838" w:type="dxa"/>
          </w:tcPr>
          <w:p w14:paraId="64C80C92"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G500</w:t>
            </w:r>
          </w:p>
        </w:tc>
        <w:tc>
          <w:tcPr>
            <w:tcW w:w="1436" w:type="dxa"/>
          </w:tcPr>
          <w:p w14:paraId="3658D4E5"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0.66 b</w:t>
            </w:r>
          </w:p>
        </w:tc>
        <w:tc>
          <w:tcPr>
            <w:tcW w:w="1436" w:type="dxa"/>
            <w:vAlign w:val="center"/>
          </w:tcPr>
          <w:p w14:paraId="66EF21EC"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368.38 a</w:t>
            </w:r>
          </w:p>
        </w:tc>
      </w:tr>
      <w:tr w:rsidR="005B4CFE" w:rsidRPr="00A21A5D" w14:paraId="627721FB" w14:textId="77777777" w:rsidTr="005B4CFE">
        <w:trPr>
          <w:cantSplit/>
          <w:trHeight w:val="20"/>
          <w:jc w:val="center"/>
        </w:trPr>
        <w:tc>
          <w:tcPr>
            <w:tcW w:w="1838" w:type="dxa"/>
          </w:tcPr>
          <w:p w14:paraId="2347568A"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G1000</w:t>
            </w:r>
          </w:p>
        </w:tc>
        <w:tc>
          <w:tcPr>
            <w:tcW w:w="1436" w:type="dxa"/>
          </w:tcPr>
          <w:p w14:paraId="49C613AC"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0.61 c</w:t>
            </w:r>
          </w:p>
        </w:tc>
        <w:tc>
          <w:tcPr>
            <w:tcW w:w="1436" w:type="dxa"/>
            <w:vAlign w:val="center"/>
          </w:tcPr>
          <w:p w14:paraId="0A75C0E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302.63 b</w:t>
            </w:r>
          </w:p>
        </w:tc>
      </w:tr>
      <w:tr w:rsidR="005B4CFE" w:rsidRPr="00A21A5D" w14:paraId="5B8795D5" w14:textId="77777777" w:rsidTr="005B4CFE">
        <w:trPr>
          <w:cantSplit/>
          <w:trHeight w:val="20"/>
          <w:jc w:val="center"/>
        </w:trPr>
        <w:tc>
          <w:tcPr>
            <w:tcW w:w="1838" w:type="dxa"/>
          </w:tcPr>
          <w:p w14:paraId="0F5F8AE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G1500</w:t>
            </w:r>
          </w:p>
        </w:tc>
        <w:tc>
          <w:tcPr>
            <w:tcW w:w="1436" w:type="dxa"/>
          </w:tcPr>
          <w:p w14:paraId="0C8CBD9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0.71 a</w:t>
            </w:r>
          </w:p>
        </w:tc>
        <w:tc>
          <w:tcPr>
            <w:tcW w:w="1436" w:type="dxa"/>
            <w:vAlign w:val="center"/>
          </w:tcPr>
          <w:p w14:paraId="55DB5CE5"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312.13 b</w:t>
            </w:r>
          </w:p>
        </w:tc>
      </w:tr>
      <w:tr w:rsidR="005B4CFE" w:rsidRPr="00A21A5D" w14:paraId="555111A9" w14:textId="77777777" w:rsidTr="005B4CFE">
        <w:trPr>
          <w:cantSplit/>
          <w:trHeight w:val="20"/>
          <w:jc w:val="center"/>
        </w:trPr>
        <w:tc>
          <w:tcPr>
            <w:tcW w:w="1838" w:type="dxa"/>
            <w:tcBorders>
              <w:bottom w:val="single" w:sz="12" w:space="0" w:color="auto"/>
            </w:tcBorders>
          </w:tcPr>
          <w:p w14:paraId="7B8BE1A5"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G2000</w:t>
            </w:r>
          </w:p>
        </w:tc>
        <w:tc>
          <w:tcPr>
            <w:tcW w:w="1436" w:type="dxa"/>
            <w:tcBorders>
              <w:bottom w:val="single" w:sz="12" w:space="0" w:color="auto"/>
            </w:tcBorders>
          </w:tcPr>
          <w:p w14:paraId="22C03E33"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0.68 ab</w:t>
            </w:r>
          </w:p>
        </w:tc>
        <w:tc>
          <w:tcPr>
            <w:tcW w:w="1436" w:type="dxa"/>
            <w:tcBorders>
              <w:bottom w:val="single" w:sz="12" w:space="0" w:color="auto"/>
            </w:tcBorders>
            <w:vAlign w:val="center"/>
          </w:tcPr>
          <w:p w14:paraId="6FEF95C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387.25 a</w:t>
            </w:r>
          </w:p>
        </w:tc>
      </w:tr>
      <w:tr w:rsidR="00017423" w:rsidRPr="00A21A5D" w14:paraId="467D5BD5" w14:textId="77777777" w:rsidTr="005B4CFE">
        <w:trPr>
          <w:cantSplit/>
          <w:trHeight w:val="20"/>
          <w:jc w:val="center"/>
        </w:trPr>
        <w:tc>
          <w:tcPr>
            <w:tcW w:w="4710" w:type="dxa"/>
            <w:gridSpan w:val="3"/>
            <w:tcBorders>
              <w:top w:val="single" w:sz="12" w:space="0" w:color="auto"/>
              <w:bottom w:val="single" w:sz="12" w:space="0" w:color="auto"/>
            </w:tcBorders>
          </w:tcPr>
          <w:p w14:paraId="29B2AC01" w14:textId="3C6AED52" w:rsidR="00017423" w:rsidRPr="00A21A5D" w:rsidRDefault="00017423" w:rsidP="00BE2070">
            <w:pPr>
              <w:pStyle w:val="BodyText"/>
              <w:ind w:left="0"/>
              <w:rPr>
                <w:rFonts w:asciiTheme="majorBidi" w:hAnsiTheme="majorBidi" w:cstheme="majorBidi"/>
                <w:sz w:val="22"/>
                <w:szCs w:val="22"/>
              </w:rPr>
            </w:pPr>
            <w:r w:rsidRPr="00A21A5D">
              <w:rPr>
                <w:rFonts w:asciiTheme="majorBidi" w:hAnsiTheme="majorBidi" w:cstheme="majorBidi"/>
                <w:sz w:val="22"/>
                <w:szCs w:val="22"/>
              </w:rPr>
              <w:t>Cd  concentration (mg Kg-1 soil)</w:t>
            </w:r>
          </w:p>
        </w:tc>
      </w:tr>
      <w:tr w:rsidR="005B4CFE" w:rsidRPr="00A21A5D" w14:paraId="0D64E4A8" w14:textId="77777777" w:rsidTr="005B4CFE">
        <w:trPr>
          <w:cantSplit/>
          <w:trHeight w:val="20"/>
          <w:jc w:val="center"/>
        </w:trPr>
        <w:tc>
          <w:tcPr>
            <w:tcW w:w="1838" w:type="dxa"/>
            <w:tcBorders>
              <w:top w:val="single" w:sz="12" w:space="0" w:color="auto"/>
            </w:tcBorders>
            <w:shd w:val="clear" w:color="auto" w:fill="FFFFFF" w:themeFill="background1"/>
          </w:tcPr>
          <w:p w14:paraId="5238E06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Cd 0 </w:t>
            </w:r>
          </w:p>
        </w:tc>
        <w:tc>
          <w:tcPr>
            <w:tcW w:w="1436" w:type="dxa"/>
            <w:tcBorders>
              <w:top w:val="single" w:sz="12" w:space="0" w:color="auto"/>
            </w:tcBorders>
            <w:shd w:val="clear" w:color="auto" w:fill="FFFFFF" w:themeFill="background1"/>
            <w:vAlign w:val="center"/>
          </w:tcPr>
          <w:p w14:paraId="7AD431B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0.62 b</w:t>
            </w:r>
          </w:p>
        </w:tc>
        <w:tc>
          <w:tcPr>
            <w:tcW w:w="1436" w:type="dxa"/>
            <w:tcBorders>
              <w:top w:val="single" w:sz="12" w:space="0" w:color="auto"/>
            </w:tcBorders>
            <w:shd w:val="clear" w:color="auto" w:fill="FFFFFF" w:themeFill="background1"/>
            <w:vAlign w:val="center"/>
          </w:tcPr>
          <w:p w14:paraId="4701068B"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327.40 b</w:t>
            </w:r>
          </w:p>
        </w:tc>
      </w:tr>
      <w:tr w:rsidR="005B4CFE" w:rsidRPr="00A21A5D" w14:paraId="6C8D98B4" w14:textId="77777777" w:rsidTr="005B4CFE">
        <w:trPr>
          <w:cantSplit/>
          <w:trHeight w:val="20"/>
          <w:jc w:val="center"/>
        </w:trPr>
        <w:tc>
          <w:tcPr>
            <w:tcW w:w="1838" w:type="dxa"/>
            <w:shd w:val="clear" w:color="auto" w:fill="FFFFFF" w:themeFill="background1"/>
          </w:tcPr>
          <w:p w14:paraId="72A4B28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Cd 3.33</w:t>
            </w:r>
          </w:p>
        </w:tc>
        <w:tc>
          <w:tcPr>
            <w:tcW w:w="1436" w:type="dxa"/>
            <w:shd w:val="clear" w:color="auto" w:fill="FFFFFF" w:themeFill="background1"/>
            <w:vAlign w:val="center"/>
          </w:tcPr>
          <w:p w14:paraId="49D02CD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0.67 a</w:t>
            </w:r>
          </w:p>
        </w:tc>
        <w:tc>
          <w:tcPr>
            <w:tcW w:w="1436" w:type="dxa"/>
            <w:shd w:val="clear" w:color="auto" w:fill="FFFFFF" w:themeFill="background1"/>
            <w:vAlign w:val="center"/>
          </w:tcPr>
          <w:p w14:paraId="4C657D88"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322.00 b</w:t>
            </w:r>
          </w:p>
        </w:tc>
      </w:tr>
      <w:tr w:rsidR="005B4CFE" w:rsidRPr="00A21A5D" w14:paraId="74967B4E" w14:textId="77777777" w:rsidTr="005B4CFE">
        <w:trPr>
          <w:cantSplit/>
          <w:trHeight w:val="20"/>
          <w:jc w:val="center"/>
        </w:trPr>
        <w:tc>
          <w:tcPr>
            <w:tcW w:w="1838" w:type="dxa"/>
            <w:shd w:val="clear" w:color="auto" w:fill="FFFFFF" w:themeFill="background1"/>
          </w:tcPr>
          <w:p w14:paraId="0F282A7A"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Cd 6.66</w:t>
            </w:r>
          </w:p>
        </w:tc>
        <w:tc>
          <w:tcPr>
            <w:tcW w:w="1436" w:type="dxa"/>
            <w:shd w:val="clear" w:color="auto" w:fill="FFFFFF" w:themeFill="background1"/>
            <w:vAlign w:val="center"/>
          </w:tcPr>
          <w:p w14:paraId="4FAB304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0.69 a</w:t>
            </w:r>
          </w:p>
        </w:tc>
        <w:tc>
          <w:tcPr>
            <w:tcW w:w="1436" w:type="dxa"/>
            <w:shd w:val="clear" w:color="auto" w:fill="FFFFFF" w:themeFill="background1"/>
            <w:vAlign w:val="center"/>
          </w:tcPr>
          <w:p w14:paraId="595D8A7B"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366.00 a</w:t>
            </w:r>
          </w:p>
        </w:tc>
      </w:tr>
      <w:tr w:rsidR="005B4CFE" w:rsidRPr="00A21A5D" w14:paraId="0B1B156C" w14:textId="77777777" w:rsidTr="005B4CFE">
        <w:trPr>
          <w:cantSplit/>
          <w:trHeight w:val="120"/>
          <w:jc w:val="center"/>
        </w:trPr>
        <w:tc>
          <w:tcPr>
            <w:tcW w:w="1838" w:type="dxa"/>
            <w:tcBorders>
              <w:bottom w:val="single" w:sz="12" w:space="0" w:color="auto"/>
            </w:tcBorders>
            <w:shd w:val="clear" w:color="auto" w:fill="FFFFFF" w:themeFill="background1"/>
          </w:tcPr>
          <w:p w14:paraId="4C054B62"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Cd 10</w:t>
            </w:r>
          </w:p>
        </w:tc>
        <w:tc>
          <w:tcPr>
            <w:tcW w:w="1436" w:type="dxa"/>
            <w:tcBorders>
              <w:bottom w:val="single" w:sz="12" w:space="0" w:color="auto"/>
            </w:tcBorders>
            <w:shd w:val="clear" w:color="auto" w:fill="FFFFFF" w:themeFill="background1"/>
            <w:vAlign w:val="center"/>
          </w:tcPr>
          <w:p w14:paraId="2106768A"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0.69 a</w:t>
            </w:r>
          </w:p>
        </w:tc>
        <w:tc>
          <w:tcPr>
            <w:tcW w:w="1436" w:type="dxa"/>
            <w:tcBorders>
              <w:bottom w:val="single" w:sz="12" w:space="0" w:color="auto"/>
            </w:tcBorders>
            <w:shd w:val="clear" w:color="auto" w:fill="FFFFFF" w:themeFill="background1"/>
            <w:vAlign w:val="center"/>
          </w:tcPr>
          <w:p w14:paraId="278A98F7"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377.80 a</w:t>
            </w:r>
          </w:p>
        </w:tc>
      </w:tr>
      <w:tr w:rsidR="00017423" w:rsidRPr="00A21A5D" w14:paraId="226672BA" w14:textId="77777777" w:rsidTr="005B4CFE">
        <w:trPr>
          <w:cantSplit/>
          <w:trHeight w:val="20"/>
          <w:jc w:val="center"/>
        </w:trPr>
        <w:tc>
          <w:tcPr>
            <w:tcW w:w="4710" w:type="dxa"/>
            <w:gridSpan w:val="3"/>
            <w:tcBorders>
              <w:top w:val="single" w:sz="12" w:space="0" w:color="auto"/>
              <w:bottom w:val="single" w:sz="12" w:space="0" w:color="auto"/>
            </w:tcBorders>
          </w:tcPr>
          <w:p w14:paraId="291193F9" w14:textId="77777777" w:rsidR="00017423" w:rsidRPr="00A21A5D" w:rsidRDefault="00017423" w:rsidP="00BE2070">
            <w:pPr>
              <w:pStyle w:val="BodyText"/>
              <w:ind w:left="0"/>
              <w:rPr>
                <w:rFonts w:asciiTheme="majorBidi" w:hAnsiTheme="majorBidi" w:cstheme="majorBidi"/>
                <w:sz w:val="22"/>
                <w:szCs w:val="22"/>
              </w:rPr>
            </w:pPr>
            <w:r w:rsidRPr="00A21A5D">
              <w:rPr>
                <w:rFonts w:asciiTheme="majorBidi" w:hAnsiTheme="majorBidi" w:cstheme="majorBidi"/>
                <w:sz w:val="22"/>
                <w:szCs w:val="22"/>
              </w:rPr>
              <w:t>Interactions  effect of MW and Cd</w:t>
            </w:r>
          </w:p>
        </w:tc>
      </w:tr>
      <w:tr w:rsidR="005B4CFE" w:rsidRPr="00A21A5D" w14:paraId="0434F405" w14:textId="77777777" w:rsidTr="005B4CFE">
        <w:trPr>
          <w:cantSplit/>
          <w:trHeight w:val="20"/>
          <w:jc w:val="center"/>
        </w:trPr>
        <w:tc>
          <w:tcPr>
            <w:tcW w:w="1838" w:type="dxa"/>
            <w:tcBorders>
              <w:top w:val="single" w:sz="12" w:space="0" w:color="auto"/>
            </w:tcBorders>
          </w:tcPr>
          <w:p w14:paraId="4F4C170C"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G0 Cd0</w:t>
            </w:r>
          </w:p>
        </w:tc>
        <w:tc>
          <w:tcPr>
            <w:tcW w:w="1436" w:type="dxa"/>
            <w:tcBorders>
              <w:top w:val="single" w:sz="12" w:space="0" w:color="auto"/>
            </w:tcBorders>
            <w:vAlign w:val="center"/>
          </w:tcPr>
          <w:p w14:paraId="59AF433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0.64 bc</w:t>
            </w:r>
          </w:p>
        </w:tc>
        <w:tc>
          <w:tcPr>
            <w:tcW w:w="1436" w:type="dxa"/>
            <w:tcBorders>
              <w:top w:val="single" w:sz="12" w:space="0" w:color="auto"/>
            </w:tcBorders>
            <w:vAlign w:val="center"/>
          </w:tcPr>
          <w:p w14:paraId="414EB9A6"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352.50 b-d</w:t>
            </w:r>
          </w:p>
        </w:tc>
      </w:tr>
      <w:tr w:rsidR="005B4CFE" w:rsidRPr="00A21A5D" w14:paraId="006080D6" w14:textId="77777777" w:rsidTr="005B4CFE">
        <w:trPr>
          <w:cantSplit/>
          <w:trHeight w:val="275"/>
          <w:jc w:val="center"/>
        </w:trPr>
        <w:tc>
          <w:tcPr>
            <w:tcW w:w="1838" w:type="dxa"/>
          </w:tcPr>
          <w:p w14:paraId="7E8207B4"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G0 Cd3.33</w:t>
            </w:r>
          </w:p>
        </w:tc>
        <w:tc>
          <w:tcPr>
            <w:tcW w:w="1436" w:type="dxa"/>
            <w:vAlign w:val="center"/>
          </w:tcPr>
          <w:p w14:paraId="79BFDDA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0.66 a-c</w:t>
            </w:r>
          </w:p>
        </w:tc>
        <w:tc>
          <w:tcPr>
            <w:tcW w:w="1436" w:type="dxa"/>
            <w:vAlign w:val="center"/>
          </w:tcPr>
          <w:p w14:paraId="18689D20"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404.00 b</w:t>
            </w:r>
          </w:p>
        </w:tc>
      </w:tr>
      <w:tr w:rsidR="005B4CFE" w:rsidRPr="00A21A5D" w14:paraId="49B73D0E" w14:textId="77777777" w:rsidTr="005B4CFE">
        <w:trPr>
          <w:cantSplit/>
          <w:trHeight w:val="20"/>
          <w:jc w:val="center"/>
        </w:trPr>
        <w:tc>
          <w:tcPr>
            <w:tcW w:w="1838" w:type="dxa"/>
          </w:tcPr>
          <w:p w14:paraId="113B4BAA"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G0 Cd6.66</w:t>
            </w:r>
          </w:p>
        </w:tc>
        <w:tc>
          <w:tcPr>
            <w:tcW w:w="1436" w:type="dxa"/>
            <w:vAlign w:val="center"/>
          </w:tcPr>
          <w:p w14:paraId="455B765A"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0.66 a-c</w:t>
            </w:r>
          </w:p>
        </w:tc>
        <w:tc>
          <w:tcPr>
            <w:tcW w:w="1436" w:type="dxa"/>
            <w:vAlign w:val="center"/>
          </w:tcPr>
          <w:p w14:paraId="62755127"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365.00 b</w:t>
            </w:r>
          </w:p>
        </w:tc>
      </w:tr>
      <w:tr w:rsidR="005B4CFE" w:rsidRPr="00A21A5D" w14:paraId="4F18149B" w14:textId="77777777" w:rsidTr="005B4CFE">
        <w:trPr>
          <w:cantSplit/>
          <w:trHeight w:val="20"/>
          <w:jc w:val="center"/>
        </w:trPr>
        <w:tc>
          <w:tcPr>
            <w:tcW w:w="1838" w:type="dxa"/>
          </w:tcPr>
          <w:p w14:paraId="15AE0D8B"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G0 Cd10</w:t>
            </w:r>
          </w:p>
        </w:tc>
        <w:tc>
          <w:tcPr>
            <w:tcW w:w="1436" w:type="dxa"/>
            <w:vAlign w:val="center"/>
          </w:tcPr>
          <w:p w14:paraId="6F7FC84C"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0.66 a-c</w:t>
            </w:r>
          </w:p>
        </w:tc>
        <w:tc>
          <w:tcPr>
            <w:tcW w:w="1436" w:type="dxa"/>
            <w:vAlign w:val="center"/>
          </w:tcPr>
          <w:p w14:paraId="2771AD74"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363.00 b</w:t>
            </w:r>
          </w:p>
        </w:tc>
      </w:tr>
      <w:tr w:rsidR="005B4CFE" w:rsidRPr="00A21A5D" w14:paraId="7E94FA60" w14:textId="77777777" w:rsidTr="005B4CFE">
        <w:trPr>
          <w:cantSplit/>
          <w:trHeight w:val="20"/>
          <w:jc w:val="center"/>
        </w:trPr>
        <w:tc>
          <w:tcPr>
            <w:tcW w:w="1838" w:type="dxa"/>
          </w:tcPr>
          <w:p w14:paraId="69DB5380"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G500 Cd0</w:t>
            </w:r>
          </w:p>
        </w:tc>
        <w:tc>
          <w:tcPr>
            <w:tcW w:w="1436" w:type="dxa"/>
            <w:vAlign w:val="center"/>
          </w:tcPr>
          <w:p w14:paraId="672A37C5"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0.67 a-c</w:t>
            </w:r>
          </w:p>
        </w:tc>
        <w:tc>
          <w:tcPr>
            <w:tcW w:w="1436" w:type="dxa"/>
            <w:vAlign w:val="center"/>
          </w:tcPr>
          <w:p w14:paraId="793843FB"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403.50 b</w:t>
            </w:r>
          </w:p>
        </w:tc>
      </w:tr>
      <w:tr w:rsidR="005B4CFE" w:rsidRPr="00A21A5D" w14:paraId="7F123394" w14:textId="77777777" w:rsidTr="005B4CFE">
        <w:trPr>
          <w:cantSplit/>
          <w:trHeight w:val="20"/>
          <w:jc w:val="center"/>
        </w:trPr>
        <w:tc>
          <w:tcPr>
            <w:tcW w:w="1838" w:type="dxa"/>
          </w:tcPr>
          <w:p w14:paraId="3456415E"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G500 Cd3.33</w:t>
            </w:r>
          </w:p>
        </w:tc>
        <w:tc>
          <w:tcPr>
            <w:tcW w:w="1436" w:type="dxa"/>
            <w:vAlign w:val="center"/>
          </w:tcPr>
          <w:p w14:paraId="6FF9B048"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0.67 a-c</w:t>
            </w:r>
          </w:p>
        </w:tc>
        <w:tc>
          <w:tcPr>
            <w:tcW w:w="1436" w:type="dxa"/>
            <w:vAlign w:val="center"/>
          </w:tcPr>
          <w:p w14:paraId="0C6E507B"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375.00 b</w:t>
            </w:r>
          </w:p>
        </w:tc>
      </w:tr>
      <w:tr w:rsidR="005B4CFE" w:rsidRPr="00A21A5D" w14:paraId="6DE631C9" w14:textId="77777777" w:rsidTr="005B4CFE">
        <w:trPr>
          <w:cantSplit/>
          <w:trHeight w:val="20"/>
          <w:jc w:val="center"/>
        </w:trPr>
        <w:tc>
          <w:tcPr>
            <w:tcW w:w="1838" w:type="dxa"/>
          </w:tcPr>
          <w:p w14:paraId="7851BE1B"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G500 Cd6.66</w:t>
            </w:r>
          </w:p>
        </w:tc>
        <w:tc>
          <w:tcPr>
            <w:tcW w:w="1436" w:type="dxa"/>
            <w:vAlign w:val="center"/>
          </w:tcPr>
          <w:p w14:paraId="4E370704"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0.66 a-c</w:t>
            </w:r>
          </w:p>
        </w:tc>
        <w:tc>
          <w:tcPr>
            <w:tcW w:w="1436" w:type="dxa"/>
            <w:vAlign w:val="center"/>
          </w:tcPr>
          <w:p w14:paraId="336612A6"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350.50 b-d</w:t>
            </w:r>
          </w:p>
        </w:tc>
      </w:tr>
      <w:tr w:rsidR="005B4CFE" w:rsidRPr="00A21A5D" w14:paraId="5EC0F430" w14:textId="77777777" w:rsidTr="005B4CFE">
        <w:trPr>
          <w:cantSplit/>
          <w:trHeight w:val="20"/>
          <w:jc w:val="center"/>
        </w:trPr>
        <w:tc>
          <w:tcPr>
            <w:tcW w:w="1838" w:type="dxa"/>
          </w:tcPr>
          <w:p w14:paraId="3310D0CD"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G500 Cd10</w:t>
            </w:r>
          </w:p>
        </w:tc>
        <w:tc>
          <w:tcPr>
            <w:tcW w:w="1436" w:type="dxa"/>
            <w:vAlign w:val="center"/>
          </w:tcPr>
          <w:p w14:paraId="24352065"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0.67 a-c</w:t>
            </w:r>
          </w:p>
        </w:tc>
        <w:tc>
          <w:tcPr>
            <w:tcW w:w="1436" w:type="dxa"/>
            <w:vAlign w:val="center"/>
          </w:tcPr>
          <w:p w14:paraId="1DABB163"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344.50 b-d</w:t>
            </w:r>
          </w:p>
        </w:tc>
      </w:tr>
      <w:tr w:rsidR="005B4CFE" w:rsidRPr="00A21A5D" w14:paraId="5AC0AE17" w14:textId="77777777" w:rsidTr="005B4CFE">
        <w:trPr>
          <w:cantSplit/>
          <w:trHeight w:val="20"/>
          <w:jc w:val="center"/>
        </w:trPr>
        <w:tc>
          <w:tcPr>
            <w:tcW w:w="1838" w:type="dxa"/>
          </w:tcPr>
          <w:p w14:paraId="2B64AB62"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G1000 Cd0</w:t>
            </w:r>
          </w:p>
        </w:tc>
        <w:tc>
          <w:tcPr>
            <w:tcW w:w="1436" w:type="dxa"/>
            <w:vAlign w:val="center"/>
          </w:tcPr>
          <w:p w14:paraId="7818D57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0.44 d</w:t>
            </w:r>
          </w:p>
        </w:tc>
        <w:tc>
          <w:tcPr>
            <w:tcW w:w="1436" w:type="dxa"/>
            <w:vAlign w:val="center"/>
          </w:tcPr>
          <w:p w14:paraId="6EC6C6AC"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188.00 e</w:t>
            </w:r>
          </w:p>
        </w:tc>
      </w:tr>
      <w:tr w:rsidR="005B4CFE" w:rsidRPr="00A21A5D" w14:paraId="79329EC3" w14:textId="77777777" w:rsidTr="005B4CFE">
        <w:trPr>
          <w:cantSplit/>
          <w:trHeight w:val="257"/>
          <w:jc w:val="center"/>
        </w:trPr>
        <w:tc>
          <w:tcPr>
            <w:tcW w:w="1838" w:type="dxa"/>
          </w:tcPr>
          <w:p w14:paraId="2CE3A111"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G1000 Cd3.33</w:t>
            </w:r>
          </w:p>
        </w:tc>
        <w:tc>
          <w:tcPr>
            <w:tcW w:w="1436" w:type="dxa"/>
            <w:vAlign w:val="center"/>
          </w:tcPr>
          <w:p w14:paraId="6A5CEA1D"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0.60 c</w:t>
            </w:r>
          </w:p>
        </w:tc>
        <w:tc>
          <w:tcPr>
            <w:tcW w:w="1436" w:type="dxa"/>
            <w:vAlign w:val="center"/>
          </w:tcPr>
          <w:p w14:paraId="3427E2C0"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252.50 de</w:t>
            </w:r>
          </w:p>
        </w:tc>
      </w:tr>
      <w:tr w:rsidR="005B4CFE" w:rsidRPr="00A21A5D" w14:paraId="74F32D52" w14:textId="77777777" w:rsidTr="005B4CFE">
        <w:trPr>
          <w:cantSplit/>
          <w:trHeight w:val="20"/>
          <w:jc w:val="center"/>
        </w:trPr>
        <w:tc>
          <w:tcPr>
            <w:tcW w:w="1838" w:type="dxa"/>
          </w:tcPr>
          <w:p w14:paraId="260195D4"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G1000 Cd6.66</w:t>
            </w:r>
          </w:p>
        </w:tc>
        <w:tc>
          <w:tcPr>
            <w:tcW w:w="1436" w:type="dxa"/>
            <w:vAlign w:val="center"/>
          </w:tcPr>
          <w:p w14:paraId="5CDC65E0"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0.70 ab</w:t>
            </w:r>
          </w:p>
        </w:tc>
        <w:tc>
          <w:tcPr>
            <w:tcW w:w="1436" w:type="dxa"/>
            <w:vAlign w:val="center"/>
          </w:tcPr>
          <w:p w14:paraId="590020B2"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397.50 b</w:t>
            </w:r>
          </w:p>
        </w:tc>
      </w:tr>
      <w:tr w:rsidR="005B4CFE" w:rsidRPr="00A21A5D" w14:paraId="5B3CDFE5" w14:textId="77777777" w:rsidTr="005B4CFE">
        <w:trPr>
          <w:cantSplit/>
          <w:trHeight w:val="20"/>
          <w:jc w:val="center"/>
        </w:trPr>
        <w:tc>
          <w:tcPr>
            <w:tcW w:w="1838" w:type="dxa"/>
          </w:tcPr>
          <w:p w14:paraId="301E88C5"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G1000 Cd10</w:t>
            </w:r>
          </w:p>
        </w:tc>
        <w:tc>
          <w:tcPr>
            <w:tcW w:w="1436" w:type="dxa"/>
            <w:vAlign w:val="center"/>
          </w:tcPr>
          <w:p w14:paraId="61679D7B"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0.70 ab</w:t>
            </w:r>
          </w:p>
        </w:tc>
        <w:tc>
          <w:tcPr>
            <w:tcW w:w="1436" w:type="dxa"/>
            <w:vAlign w:val="center"/>
          </w:tcPr>
          <w:p w14:paraId="3AE0C045"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372.50 b</w:t>
            </w:r>
          </w:p>
        </w:tc>
      </w:tr>
      <w:tr w:rsidR="005B4CFE" w:rsidRPr="00A21A5D" w14:paraId="34AD8319" w14:textId="77777777" w:rsidTr="005B4CFE">
        <w:trPr>
          <w:cantSplit/>
          <w:trHeight w:val="20"/>
          <w:jc w:val="center"/>
        </w:trPr>
        <w:tc>
          <w:tcPr>
            <w:tcW w:w="1838" w:type="dxa"/>
          </w:tcPr>
          <w:p w14:paraId="4966434F"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G1500 Cd0</w:t>
            </w:r>
          </w:p>
        </w:tc>
        <w:tc>
          <w:tcPr>
            <w:tcW w:w="1436" w:type="dxa"/>
            <w:vAlign w:val="center"/>
          </w:tcPr>
          <w:p w14:paraId="12635B6C"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0.68 a-c</w:t>
            </w:r>
          </w:p>
        </w:tc>
        <w:tc>
          <w:tcPr>
            <w:tcW w:w="1436" w:type="dxa"/>
            <w:vAlign w:val="center"/>
          </w:tcPr>
          <w:p w14:paraId="6BEB15BA"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337.00 b-d</w:t>
            </w:r>
          </w:p>
        </w:tc>
      </w:tr>
      <w:tr w:rsidR="005B4CFE" w:rsidRPr="00A21A5D" w14:paraId="6A39F74F" w14:textId="77777777" w:rsidTr="005B4CFE">
        <w:trPr>
          <w:cantSplit/>
          <w:trHeight w:val="20"/>
          <w:jc w:val="center"/>
        </w:trPr>
        <w:tc>
          <w:tcPr>
            <w:tcW w:w="1838" w:type="dxa"/>
          </w:tcPr>
          <w:p w14:paraId="7F8B19BD"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G1500 Cd3.33</w:t>
            </w:r>
          </w:p>
        </w:tc>
        <w:tc>
          <w:tcPr>
            <w:tcW w:w="1436" w:type="dxa"/>
            <w:vAlign w:val="center"/>
          </w:tcPr>
          <w:p w14:paraId="50A28EEE"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0.74 a</w:t>
            </w:r>
          </w:p>
        </w:tc>
        <w:tc>
          <w:tcPr>
            <w:tcW w:w="1436" w:type="dxa"/>
            <w:vAlign w:val="center"/>
          </w:tcPr>
          <w:p w14:paraId="772BE696"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257.50 c-e</w:t>
            </w:r>
          </w:p>
        </w:tc>
      </w:tr>
      <w:tr w:rsidR="005B4CFE" w:rsidRPr="00A21A5D" w14:paraId="4941DC00" w14:textId="77777777" w:rsidTr="005B4CFE">
        <w:trPr>
          <w:cantSplit/>
          <w:trHeight w:val="20"/>
          <w:jc w:val="center"/>
        </w:trPr>
        <w:tc>
          <w:tcPr>
            <w:tcW w:w="1838" w:type="dxa"/>
          </w:tcPr>
          <w:p w14:paraId="4CD1846A"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G1500 Cd6.66</w:t>
            </w:r>
          </w:p>
        </w:tc>
        <w:tc>
          <w:tcPr>
            <w:tcW w:w="1436" w:type="dxa"/>
            <w:vAlign w:val="center"/>
          </w:tcPr>
          <w:p w14:paraId="53FE289D"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0.71 ab</w:t>
            </w:r>
          </w:p>
        </w:tc>
        <w:tc>
          <w:tcPr>
            <w:tcW w:w="1436" w:type="dxa"/>
            <w:vAlign w:val="center"/>
          </w:tcPr>
          <w:p w14:paraId="4CA0A0B3"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351.50 b-d</w:t>
            </w:r>
          </w:p>
        </w:tc>
      </w:tr>
      <w:tr w:rsidR="005B4CFE" w:rsidRPr="00A21A5D" w14:paraId="6890A752" w14:textId="77777777" w:rsidTr="005B4CFE">
        <w:trPr>
          <w:cantSplit/>
          <w:trHeight w:val="20"/>
          <w:jc w:val="center"/>
        </w:trPr>
        <w:tc>
          <w:tcPr>
            <w:tcW w:w="1838" w:type="dxa"/>
          </w:tcPr>
          <w:p w14:paraId="7EA1D831"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G1500 Cd10</w:t>
            </w:r>
          </w:p>
        </w:tc>
        <w:tc>
          <w:tcPr>
            <w:tcW w:w="1436" w:type="dxa"/>
            <w:vAlign w:val="center"/>
          </w:tcPr>
          <w:p w14:paraId="7E26B258"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0.73 ab</w:t>
            </w:r>
          </w:p>
        </w:tc>
        <w:tc>
          <w:tcPr>
            <w:tcW w:w="1436" w:type="dxa"/>
            <w:vAlign w:val="center"/>
          </w:tcPr>
          <w:p w14:paraId="42B65967"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302.50 b-d</w:t>
            </w:r>
          </w:p>
        </w:tc>
      </w:tr>
      <w:tr w:rsidR="005B4CFE" w:rsidRPr="00A21A5D" w14:paraId="3C0C4284" w14:textId="77777777" w:rsidTr="005B4CFE">
        <w:trPr>
          <w:cantSplit/>
          <w:trHeight w:val="20"/>
          <w:jc w:val="center"/>
        </w:trPr>
        <w:tc>
          <w:tcPr>
            <w:tcW w:w="1838" w:type="dxa"/>
          </w:tcPr>
          <w:p w14:paraId="106FEC01"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G2000 Cd0</w:t>
            </w:r>
          </w:p>
        </w:tc>
        <w:tc>
          <w:tcPr>
            <w:tcW w:w="1436" w:type="dxa"/>
            <w:vAlign w:val="center"/>
          </w:tcPr>
          <w:p w14:paraId="6957DC3A"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0.66 a-c</w:t>
            </w:r>
          </w:p>
        </w:tc>
        <w:tc>
          <w:tcPr>
            <w:tcW w:w="1436" w:type="dxa"/>
            <w:vAlign w:val="center"/>
          </w:tcPr>
          <w:p w14:paraId="5FA0EF61"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356.00 bc</w:t>
            </w:r>
          </w:p>
        </w:tc>
      </w:tr>
      <w:tr w:rsidR="005B4CFE" w:rsidRPr="00A21A5D" w14:paraId="75CAEA47" w14:textId="77777777" w:rsidTr="005B4CFE">
        <w:trPr>
          <w:cantSplit/>
          <w:trHeight w:val="20"/>
          <w:jc w:val="center"/>
        </w:trPr>
        <w:tc>
          <w:tcPr>
            <w:tcW w:w="1838" w:type="dxa"/>
          </w:tcPr>
          <w:p w14:paraId="3D609978"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G2000 Cd3.33</w:t>
            </w:r>
          </w:p>
        </w:tc>
        <w:tc>
          <w:tcPr>
            <w:tcW w:w="1436" w:type="dxa"/>
            <w:vAlign w:val="center"/>
          </w:tcPr>
          <w:p w14:paraId="08DA2848"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0.67 a-c</w:t>
            </w:r>
          </w:p>
        </w:tc>
        <w:tc>
          <w:tcPr>
            <w:tcW w:w="1436" w:type="dxa"/>
            <w:vAlign w:val="center"/>
          </w:tcPr>
          <w:p w14:paraId="4CCD29D7"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321.00 b-d</w:t>
            </w:r>
          </w:p>
        </w:tc>
      </w:tr>
      <w:tr w:rsidR="005B4CFE" w:rsidRPr="00A21A5D" w14:paraId="1BD8383D" w14:textId="77777777" w:rsidTr="005B4CFE">
        <w:trPr>
          <w:cantSplit/>
          <w:trHeight w:val="20"/>
          <w:jc w:val="center"/>
        </w:trPr>
        <w:tc>
          <w:tcPr>
            <w:tcW w:w="1838" w:type="dxa"/>
          </w:tcPr>
          <w:p w14:paraId="048AA972"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G2000 Cd6.66</w:t>
            </w:r>
          </w:p>
        </w:tc>
        <w:tc>
          <w:tcPr>
            <w:tcW w:w="1436" w:type="dxa"/>
            <w:vAlign w:val="center"/>
          </w:tcPr>
          <w:p w14:paraId="09BB84CD"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0.71 ab</w:t>
            </w:r>
          </w:p>
        </w:tc>
        <w:tc>
          <w:tcPr>
            <w:tcW w:w="1436" w:type="dxa"/>
            <w:vAlign w:val="center"/>
          </w:tcPr>
          <w:p w14:paraId="7EF1C324"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365.50 b</w:t>
            </w:r>
          </w:p>
        </w:tc>
      </w:tr>
      <w:tr w:rsidR="005B4CFE" w:rsidRPr="00A21A5D" w14:paraId="3259EDE6" w14:textId="77777777" w:rsidTr="005B4CFE">
        <w:trPr>
          <w:cantSplit/>
          <w:trHeight w:val="20"/>
          <w:jc w:val="center"/>
        </w:trPr>
        <w:tc>
          <w:tcPr>
            <w:tcW w:w="1838" w:type="dxa"/>
          </w:tcPr>
          <w:p w14:paraId="50F22EE3" w14:textId="77777777" w:rsidR="005B4CFE" w:rsidRPr="00A21A5D" w:rsidRDefault="005B4CFE" w:rsidP="00B30E47">
            <w:pPr>
              <w:pStyle w:val="BodyText"/>
              <w:rPr>
                <w:rFonts w:asciiTheme="majorBidi" w:hAnsiTheme="majorBidi" w:cstheme="majorBidi"/>
                <w:sz w:val="22"/>
                <w:szCs w:val="22"/>
              </w:rPr>
            </w:pPr>
            <w:r w:rsidRPr="00A21A5D">
              <w:rPr>
                <w:rFonts w:asciiTheme="majorBidi" w:hAnsiTheme="majorBidi" w:cstheme="majorBidi"/>
                <w:sz w:val="22"/>
                <w:szCs w:val="22"/>
              </w:rPr>
              <w:t>G2000 Cd10</w:t>
            </w:r>
          </w:p>
        </w:tc>
        <w:tc>
          <w:tcPr>
            <w:tcW w:w="1436" w:type="dxa"/>
            <w:vAlign w:val="center"/>
          </w:tcPr>
          <w:p w14:paraId="667D5FD4"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0.68 a-c</w:t>
            </w:r>
          </w:p>
        </w:tc>
        <w:tc>
          <w:tcPr>
            <w:tcW w:w="1436" w:type="dxa"/>
            <w:vAlign w:val="center"/>
          </w:tcPr>
          <w:p w14:paraId="069F8FBD" w14:textId="77777777" w:rsidR="005B4CFE" w:rsidRPr="00A21A5D" w:rsidRDefault="005B4CFE" w:rsidP="00BE2070">
            <w:pPr>
              <w:pStyle w:val="BodyText"/>
              <w:rPr>
                <w:rFonts w:asciiTheme="majorBidi" w:hAnsiTheme="majorBidi" w:cstheme="majorBidi"/>
                <w:sz w:val="22"/>
                <w:szCs w:val="22"/>
              </w:rPr>
            </w:pPr>
            <w:r w:rsidRPr="00A21A5D">
              <w:rPr>
                <w:rFonts w:asciiTheme="majorBidi" w:hAnsiTheme="majorBidi" w:cstheme="majorBidi"/>
                <w:sz w:val="22"/>
                <w:szCs w:val="22"/>
              </w:rPr>
              <w:t>506.50 a</w:t>
            </w:r>
          </w:p>
        </w:tc>
      </w:tr>
    </w:tbl>
    <w:p w14:paraId="3E42F4C1" w14:textId="5E5CBC6C" w:rsidR="00017423" w:rsidRPr="00A21A5D" w:rsidRDefault="00017423" w:rsidP="00017423">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p>
    <w:p w14:paraId="496D1B4E" w14:textId="77777777" w:rsidR="005E25C6" w:rsidRPr="00A21A5D" w:rsidRDefault="005E25C6" w:rsidP="00017423">
      <w:pPr>
        <w:pStyle w:val="BodyText"/>
        <w:spacing w:line="360" w:lineRule="auto"/>
        <w:jc w:val="both"/>
        <w:rPr>
          <w:rFonts w:asciiTheme="majorBidi" w:hAnsiTheme="majorBidi" w:cstheme="majorBidi"/>
          <w:color w:val="000000" w:themeColor="text1"/>
          <w:sz w:val="24"/>
          <w:szCs w:val="24"/>
        </w:rPr>
      </w:pPr>
    </w:p>
    <w:p w14:paraId="21605FC9" w14:textId="2917E884" w:rsidR="000016A1" w:rsidRPr="00A21A5D" w:rsidRDefault="000016A1" w:rsidP="00017423">
      <w:pPr>
        <w:pStyle w:val="BodyText"/>
        <w:spacing w:line="360" w:lineRule="auto"/>
        <w:jc w:val="both"/>
        <w:rPr>
          <w:rFonts w:asciiTheme="majorBidi" w:hAnsiTheme="majorBidi" w:cstheme="majorBidi"/>
          <w:sz w:val="22"/>
          <w:szCs w:val="22"/>
        </w:rPr>
      </w:pPr>
    </w:p>
    <w:p w14:paraId="153FC7C7" w14:textId="1C0754F9" w:rsidR="000016A1" w:rsidRPr="00A21A5D" w:rsidRDefault="000016A1" w:rsidP="00017423">
      <w:pPr>
        <w:pStyle w:val="BodyText"/>
        <w:spacing w:line="360" w:lineRule="auto"/>
        <w:jc w:val="both"/>
        <w:rPr>
          <w:rFonts w:asciiTheme="majorBidi" w:hAnsiTheme="majorBidi" w:cstheme="majorBidi"/>
          <w:sz w:val="22"/>
          <w:szCs w:val="22"/>
        </w:rPr>
      </w:pPr>
    </w:p>
    <w:p w14:paraId="5C569FE7" w14:textId="1954F862" w:rsidR="00017423" w:rsidRPr="00A21A5D" w:rsidRDefault="00017423" w:rsidP="00017423">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4.23.</w:t>
      </w:r>
      <w:r w:rsidRPr="00A21A5D">
        <w:rPr>
          <w:rFonts w:asciiTheme="majorBidi" w:hAnsiTheme="majorBidi" w:cstheme="majorBidi"/>
          <w:color w:val="000000" w:themeColor="text1"/>
          <w:sz w:val="24"/>
          <w:szCs w:val="24"/>
        </w:rPr>
        <w:t xml:space="preserve"> Effects of magnetic water, Cd element and their interactions on some non-essential heavy metals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bl>
      <w:tblPr>
        <w:tblW w:w="95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40"/>
        <w:gridCol w:w="1262"/>
        <w:gridCol w:w="1265"/>
        <w:gridCol w:w="1264"/>
        <w:gridCol w:w="1261"/>
        <w:gridCol w:w="1266"/>
        <w:gridCol w:w="1323"/>
      </w:tblGrid>
      <w:tr w:rsidR="00017423" w:rsidRPr="00A21A5D" w14:paraId="12475293" w14:textId="77777777" w:rsidTr="00BE2070">
        <w:trPr>
          <w:cantSplit/>
          <w:trHeight w:val="62"/>
          <w:jc w:val="center"/>
        </w:trPr>
        <w:tc>
          <w:tcPr>
            <w:tcW w:w="1940" w:type="dxa"/>
            <w:tcBorders>
              <w:top w:val="single" w:sz="12" w:space="0" w:color="auto"/>
              <w:right w:val="single" w:sz="12" w:space="0" w:color="auto"/>
            </w:tcBorders>
            <w:shd w:val="clear" w:color="auto" w:fill="auto"/>
            <w:vAlign w:val="center"/>
          </w:tcPr>
          <w:p w14:paraId="1BAFEB8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Treatments</w:t>
            </w:r>
          </w:p>
        </w:tc>
        <w:tc>
          <w:tcPr>
            <w:tcW w:w="1262" w:type="dxa"/>
            <w:tcBorders>
              <w:top w:val="single" w:sz="12" w:space="0" w:color="auto"/>
              <w:left w:val="single" w:sz="12" w:space="0" w:color="auto"/>
              <w:bottom w:val="single" w:sz="12" w:space="0" w:color="auto"/>
            </w:tcBorders>
            <w:shd w:val="clear" w:color="auto" w:fill="auto"/>
          </w:tcPr>
          <w:p w14:paraId="46EBA988"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Cr</w:t>
            </w:r>
          </w:p>
          <w:p w14:paraId="59D39A2D"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w:t>
            </w:r>
          </w:p>
        </w:tc>
        <w:tc>
          <w:tcPr>
            <w:tcW w:w="1265" w:type="dxa"/>
            <w:tcBorders>
              <w:top w:val="single" w:sz="12" w:space="0" w:color="auto"/>
              <w:right w:val="single" w:sz="4" w:space="0" w:color="auto"/>
            </w:tcBorders>
            <w:shd w:val="clear" w:color="auto" w:fill="auto"/>
          </w:tcPr>
          <w:p w14:paraId="25CE8D09"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Cd</w:t>
            </w:r>
          </w:p>
          <w:p w14:paraId="00056033" w14:textId="12A43D47" w:rsidR="00017423" w:rsidRPr="00A21A5D" w:rsidRDefault="0038322B"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c>
          <w:tcPr>
            <w:tcW w:w="1264" w:type="dxa"/>
            <w:tcBorders>
              <w:top w:val="single" w:sz="12" w:space="0" w:color="auto"/>
              <w:left w:val="single" w:sz="4" w:space="0" w:color="auto"/>
            </w:tcBorders>
            <w:shd w:val="clear" w:color="auto" w:fill="auto"/>
          </w:tcPr>
          <w:p w14:paraId="69483468"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Pb</w:t>
            </w:r>
          </w:p>
          <w:p w14:paraId="120F563F"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ppm</w:t>
            </w:r>
          </w:p>
        </w:tc>
        <w:tc>
          <w:tcPr>
            <w:tcW w:w="1261" w:type="dxa"/>
            <w:tcBorders>
              <w:top w:val="single" w:sz="12" w:space="0" w:color="auto"/>
            </w:tcBorders>
            <w:shd w:val="clear" w:color="auto" w:fill="auto"/>
          </w:tcPr>
          <w:p w14:paraId="716C75C4"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As</w:t>
            </w:r>
          </w:p>
          <w:p w14:paraId="68EED9F6" w14:textId="216C9E62" w:rsidR="00017423" w:rsidRPr="00A21A5D" w:rsidRDefault="001C2563"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c>
          <w:tcPr>
            <w:tcW w:w="1266" w:type="dxa"/>
            <w:tcBorders>
              <w:top w:val="single" w:sz="12" w:space="0" w:color="auto"/>
            </w:tcBorders>
            <w:shd w:val="clear" w:color="auto" w:fill="auto"/>
          </w:tcPr>
          <w:p w14:paraId="2E2C92A7"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Br</w:t>
            </w:r>
          </w:p>
          <w:p w14:paraId="7F02D3CD" w14:textId="493F161D" w:rsidR="00017423" w:rsidRPr="00A21A5D" w:rsidRDefault="001C2563"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c>
          <w:tcPr>
            <w:tcW w:w="1323" w:type="dxa"/>
            <w:tcBorders>
              <w:top w:val="single" w:sz="12" w:space="0" w:color="auto"/>
            </w:tcBorders>
            <w:shd w:val="clear" w:color="auto" w:fill="auto"/>
          </w:tcPr>
          <w:p w14:paraId="2A845616" w14:textId="77777777" w:rsidR="00017423" w:rsidRPr="00A21A5D" w:rsidRDefault="00017423"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Rb</w:t>
            </w:r>
          </w:p>
          <w:p w14:paraId="31E75226" w14:textId="498A7823" w:rsidR="00017423" w:rsidRPr="00A21A5D" w:rsidRDefault="00463777"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p</w:t>
            </w:r>
            <w:r w:rsidR="00017423" w:rsidRPr="00A21A5D">
              <w:rPr>
                <w:rFonts w:asciiTheme="majorBidi" w:hAnsiTheme="majorBidi" w:cstheme="majorBidi"/>
                <w:sz w:val="22"/>
                <w:szCs w:val="22"/>
              </w:rPr>
              <w:t>pm</w:t>
            </w:r>
          </w:p>
        </w:tc>
      </w:tr>
      <w:tr w:rsidR="00017423" w:rsidRPr="00A21A5D" w14:paraId="2F641F47" w14:textId="77777777" w:rsidTr="00BE2070">
        <w:trPr>
          <w:cantSplit/>
          <w:trHeight w:val="20"/>
          <w:jc w:val="center"/>
        </w:trPr>
        <w:tc>
          <w:tcPr>
            <w:tcW w:w="4467" w:type="dxa"/>
            <w:gridSpan w:val="3"/>
            <w:tcBorders>
              <w:top w:val="single" w:sz="12" w:space="0" w:color="auto"/>
              <w:bottom w:val="single" w:sz="12" w:space="0" w:color="auto"/>
              <w:right w:val="single" w:sz="2" w:space="0" w:color="auto"/>
            </w:tcBorders>
            <w:hideMark/>
          </w:tcPr>
          <w:p w14:paraId="553791E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Magnetic Water (MW) (Gauss) </w:t>
            </w:r>
          </w:p>
        </w:tc>
        <w:tc>
          <w:tcPr>
            <w:tcW w:w="3791" w:type="dxa"/>
            <w:gridSpan w:val="3"/>
            <w:tcBorders>
              <w:top w:val="single" w:sz="12" w:space="0" w:color="auto"/>
              <w:left w:val="single" w:sz="2" w:space="0" w:color="auto"/>
              <w:bottom w:val="single" w:sz="12" w:space="0" w:color="auto"/>
              <w:right w:val="single" w:sz="2" w:space="0" w:color="auto"/>
            </w:tcBorders>
          </w:tcPr>
          <w:p w14:paraId="4FE5A6E8" w14:textId="77777777" w:rsidR="00017423" w:rsidRPr="00A21A5D" w:rsidRDefault="00017423" w:rsidP="00BE2070">
            <w:pPr>
              <w:pStyle w:val="BodyText"/>
              <w:ind w:left="0"/>
              <w:rPr>
                <w:rFonts w:asciiTheme="majorBidi" w:hAnsiTheme="majorBidi" w:cstheme="majorBidi"/>
                <w:sz w:val="22"/>
                <w:szCs w:val="22"/>
              </w:rPr>
            </w:pPr>
          </w:p>
        </w:tc>
        <w:tc>
          <w:tcPr>
            <w:tcW w:w="1323" w:type="dxa"/>
            <w:tcBorders>
              <w:top w:val="single" w:sz="12" w:space="0" w:color="auto"/>
              <w:left w:val="single" w:sz="2" w:space="0" w:color="auto"/>
              <w:bottom w:val="single" w:sz="12" w:space="0" w:color="auto"/>
            </w:tcBorders>
          </w:tcPr>
          <w:p w14:paraId="3840F783" w14:textId="77777777" w:rsidR="00017423" w:rsidRPr="00A21A5D" w:rsidRDefault="00017423" w:rsidP="00BE2070">
            <w:pPr>
              <w:pStyle w:val="BodyText"/>
              <w:ind w:left="0"/>
              <w:rPr>
                <w:rFonts w:asciiTheme="majorBidi" w:hAnsiTheme="majorBidi" w:cstheme="majorBidi"/>
                <w:sz w:val="22"/>
                <w:szCs w:val="22"/>
              </w:rPr>
            </w:pPr>
          </w:p>
        </w:tc>
      </w:tr>
      <w:tr w:rsidR="00017423" w:rsidRPr="00A21A5D" w14:paraId="0E60D9F8" w14:textId="77777777" w:rsidTr="00BE2070">
        <w:trPr>
          <w:cantSplit/>
          <w:trHeight w:val="62"/>
          <w:jc w:val="center"/>
        </w:trPr>
        <w:tc>
          <w:tcPr>
            <w:tcW w:w="1940" w:type="dxa"/>
            <w:tcBorders>
              <w:top w:val="single" w:sz="12" w:space="0" w:color="auto"/>
              <w:bottom w:val="single" w:sz="4" w:space="0" w:color="auto"/>
              <w:right w:val="single" w:sz="12" w:space="0" w:color="auto"/>
            </w:tcBorders>
          </w:tcPr>
          <w:p w14:paraId="2F10B39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w:t>
            </w:r>
          </w:p>
        </w:tc>
        <w:tc>
          <w:tcPr>
            <w:tcW w:w="1262" w:type="dxa"/>
            <w:tcBorders>
              <w:top w:val="single" w:sz="12" w:space="0" w:color="auto"/>
            </w:tcBorders>
          </w:tcPr>
          <w:p w14:paraId="2EC6AF07"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0.104 ab</w:t>
            </w:r>
          </w:p>
        </w:tc>
        <w:tc>
          <w:tcPr>
            <w:tcW w:w="1265" w:type="dxa"/>
            <w:tcBorders>
              <w:top w:val="single" w:sz="12" w:space="0" w:color="auto"/>
              <w:right w:val="single" w:sz="2" w:space="0" w:color="auto"/>
            </w:tcBorders>
          </w:tcPr>
          <w:p w14:paraId="17356D19"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34.40 d</w:t>
            </w:r>
          </w:p>
        </w:tc>
        <w:tc>
          <w:tcPr>
            <w:tcW w:w="1264" w:type="dxa"/>
            <w:tcBorders>
              <w:top w:val="single" w:sz="12" w:space="0" w:color="auto"/>
              <w:left w:val="single" w:sz="2" w:space="0" w:color="auto"/>
              <w:right w:val="single" w:sz="2" w:space="0" w:color="auto"/>
            </w:tcBorders>
          </w:tcPr>
          <w:p w14:paraId="77A70B7B"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45.33 b</w:t>
            </w:r>
          </w:p>
        </w:tc>
        <w:tc>
          <w:tcPr>
            <w:tcW w:w="1261" w:type="dxa"/>
            <w:tcBorders>
              <w:top w:val="single" w:sz="12" w:space="0" w:color="auto"/>
              <w:left w:val="single" w:sz="2" w:space="0" w:color="auto"/>
            </w:tcBorders>
          </w:tcPr>
          <w:p w14:paraId="5E705EC0"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12.12 b</w:t>
            </w:r>
          </w:p>
        </w:tc>
        <w:tc>
          <w:tcPr>
            <w:tcW w:w="1266" w:type="dxa"/>
            <w:tcBorders>
              <w:top w:val="single" w:sz="12" w:space="0" w:color="auto"/>
            </w:tcBorders>
            <w:vAlign w:val="center"/>
          </w:tcPr>
          <w:p w14:paraId="17EFC957"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10.27 ab</w:t>
            </w:r>
          </w:p>
        </w:tc>
        <w:tc>
          <w:tcPr>
            <w:tcW w:w="1323" w:type="dxa"/>
            <w:tcBorders>
              <w:top w:val="single" w:sz="12" w:space="0" w:color="auto"/>
            </w:tcBorders>
          </w:tcPr>
          <w:p w14:paraId="650BBD0F"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100.10 a</w:t>
            </w:r>
          </w:p>
        </w:tc>
      </w:tr>
      <w:tr w:rsidR="00017423" w:rsidRPr="00A21A5D" w14:paraId="313BECF3"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3496B9B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w:t>
            </w:r>
          </w:p>
        </w:tc>
        <w:tc>
          <w:tcPr>
            <w:tcW w:w="1262" w:type="dxa"/>
          </w:tcPr>
          <w:p w14:paraId="155E706E"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0.100 b</w:t>
            </w:r>
          </w:p>
        </w:tc>
        <w:tc>
          <w:tcPr>
            <w:tcW w:w="1265" w:type="dxa"/>
            <w:tcBorders>
              <w:right w:val="single" w:sz="2" w:space="0" w:color="auto"/>
            </w:tcBorders>
          </w:tcPr>
          <w:p w14:paraId="630BD71E"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39.47 cd</w:t>
            </w:r>
          </w:p>
        </w:tc>
        <w:tc>
          <w:tcPr>
            <w:tcW w:w="1264" w:type="dxa"/>
            <w:tcBorders>
              <w:left w:val="single" w:sz="2" w:space="0" w:color="auto"/>
              <w:right w:val="single" w:sz="2" w:space="0" w:color="auto"/>
            </w:tcBorders>
          </w:tcPr>
          <w:p w14:paraId="58488BB7"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57.48 a</w:t>
            </w:r>
          </w:p>
        </w:tc>
        <w:tc>
          <w:tcPr>
            <w:tcW w:w="1261" w:type="dxa"/>
            <w:tcBorders>
              <w:left w:val="single" w:sz="2" w:space="0" w:color="auto"/>
            </w:tcBorders>
          </w:tcPr>
          <w:p w14:paraId="7224C1F2"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10.85 b</w:t>
            </w:r>
          </w:p>
        </w:tc>
        <w:tc>
          <w:tcPr>
            <w:tcW w:w="1266" w:type="dxa"/>
            <w:vAlign w:val="center"/>
          </w:tcPr>
          <w:p w14:paraId="07315249"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10.97 a</w:t>
            </w:r>
          </w:p>
        </w:tc>
        <w:tc>
          <w:tcPr>
            <w:tcW w:w="1323" w:type="dxa"/>
          </w:tcPr>
          <w:p w14:paraId="0A2E6741"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101.53 a</w:t>
            </w:r>
          </w:p>
        </w:tc>
      </w:tr>
      <w:tr w:rsidR="00017423" w:rsidRPr="00A21A5D" w14:paraId="0B51D93E"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62FDF2E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w:t>
            </w:r>
          </w:p>
        </w:tc>
        <w:tc>
          <w:tcPr>
            <w:tcW w:w="1262" w:type="dxa"/>
          </w:tcPr>
          <w:p w14:paraId="435D6755"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0.11 a</w:t>
            </w:r>
          </w:p>
        </w:tc>
        <w:tc>
          <w:tcPr>
            <w:tcW w:w="1265" w:type="dxa"/>
            <w:tcBorders>
              <w:right w:val="single" w:sz="2" w:space="0" w:color="auto"/>
            </w:tcBorders>
          </w:tcPr>
          <w:p w14:paraId="7151FDAB"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50.85 b</w:t>
            </w:r>
          </w:p>
        </w:tc>
        <w:tc>
          <w:tcPr>
            <w:tcW w:w="1264" w:type="dxa"/>
            <w:tcBorders>
              <w:left w:val="single" w:sz="2" w:space="0" w:color="auto"/>
              <w:right w:val="single" w:sz="2" w:space="0" w:color="auto"/>
            </w:tcBorders>
          </w:tcPr>
          <w:p w14:paraId="717D887F"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31.70 c</w:t>
            </w:r>
          </w:p>
        </w:tc>
        <w:tc>
          <w:tcPr>
            <w:tcW w:w="1261" w:type="dxa"/>
            <w:tcBorders>
              <w:left w:val="single" w:sz="2" w:space="0" w:color="auto"/>
            </w:tcBorders>
          </w:tcPr>
          <w:p w14:paraId="77EA683E"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10.97 b</w:t>
            </w:r>
          </w:p>
        </w:tc>
        <w:tc>
          <w:tcPr>
            <w:tcW w:w="1266" w:type="dxa"/>
            <w:vAlign w:val="center"/>
          </w:tcPr>
          <w:p w14:paraId="76AE1951"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9.07 b</w:t>
            </w:r>
          </w:p>
        </w:tc>
        <w:tc>
          <w:tcPr>
            <w:tcW w:w="1323" w:type="dxa"/>
          </w:tcPr>
          <w:p w14:paraId="100E2FF1"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87.35 b</w:t>
            </w:r>
          </w:p>
        </w:tc>
      </w:tr>
      <w:tr w:rsidR="00017423" w:rsidRPr="00A21A5D" w14:paraId="136B2225"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5E07C4D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w:t>
            </w:r>
          </w:p>
        </w:tc>
        <w:tc>
          <w:tcPr>
            <w:tcW w:w="1262" w:type="dxa"/>
            <w:tcBorders>
              <w:left w:val="single" w:sz="12" w:space="0" w:color="auto"/>
              <w:right w:val="single" w:sz="2" w:space="0" w:color="auto"/>
            </w:tcBorders>
          </w:tcPr>
          <w:p w14:paraId="6B17311D"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0.09 b</w:t>
            </w:r>
          </w:p>
        </w:tc>
        <w:tc>
          <w:tcPr>
            <w:tcW w:w="1265" w:type="dxa"/>
            <w:tcBorders>
              <w:left w:val="single" w:sz="2" w:space="0" w:color="auto"/>
              <w:right w:val="single" w:sz="2" w:space="0" w:color="auto"/>
            </w:tcBorders>
          </w:tcPr>
          <w:p w14:paraId="73C40A89"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117.51 a</w:t>
            </w:r>
          </w:p>
        </w:tc>
        <w:tc>
          <w:tcPr>
            <w:tcW w:w="1264" w:type="dxa"/>
            <w:tcBorders>
              <w:left w:val="single" w:sz="2" w:space="0" w:color="auto"/>
              <w:right w:val="single" w:sz="2" w:space="0" w:color="auto"/>
            </w:tcBorders>
          </w:tcPr>
          <w:p w14:paraId="42D52447"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37.86 c</w:t>
            </w:r>
          </w:p>
        </w:tc>
        <w:tc>
          <w:tcPr>
            <w:tcW w:w="1261" w:type="dxa"/>
            <w:tcBorders>
              <w:left w:val="single" w:sz="2" w:space="0" w:color="auto"/>
            </w:tcBorders>
          </w:tcPr>
          <w:p w14:paraId="05DD9109"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11.91 b</w:t>
            </w:r>
          </w:p>
        </w:tc>
        <w:tc>
          <w:tcPr>
            <w:tcW w:w="1266" w:type="dxa"/>
            <w:vAlign w:val="center"/>
          </w:tcPr>
          <w:p w14:paraId="2011C68F"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10.56 ab</w:t>
            </w:r>
          </w:p>
        </w:tc>
        <w:tc>
          <w:tcPr>
            <w:tcW w:w="1323" w:type="dxa"/>
          </w:tcPr>
          <w:p w14:paraId="64FB2FF1"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99.45 a</w:t>
            </w:r>
          </w:p>
        </w:tc>
      </w:tr>
      <w:tr w:rsidR="00017423" w:rsidRPr="00A21A5D" w14:paraId="58ED3B3A" w14:textId="77777777" w:rsidTr="00BE2070">
        <w:trPr>
          <w:cantSplit/>
          <w:trHeight w:val="20"/>
          <w:jc w:val="center"/>
        </w:trPr>
        <w:tc>
          <w:tcPr>
            <w:tcW w:w="1940" w:type="dxa"/>
            <w:tcBorders>
              <w:top w:val="single" w:sz="4" w:space="0" w:color="auto"/>
              <w:bottom w:val="single" w:sz="12" w:space="0" w:color="auto"/>
              <w:right w:val="single" w:sz="12" w:space="0" w:color="auto"/>
            </w:tcBorders>
          </w:tcPr>
          <w:p w14:paraId="1009A70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w:t>
            </w:r>
          </w:p>
        </w:tc>
        <w:tc>
          <w:tcPr>
            <w:tcW w:w="1262" w:type="dxa"/>
            <w:tcBorders>
              <w:left w:val="single" w:sz="12" w:space="0" w:color="auto"/>
              <w:bottom w:val="single" w:sz="12" w:space="0" w:color="auto"/>
              <w:right w:val="single" w:sz="2" w:space="0" w:color="auto"/>
            </w:tcBorders>
          </w:tcPr>
          <w:p w14:paraId="5D58A8BA"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0.11 a</w:t>
            </w:r>
          </w:p>
        </w:tc>
        <w:tc>
          <w:tcPr>
            <w:tcW w:w="1265" w:type="dxa"/>
            <w:tcBorders>
              <w:left w:val="single" w:sz="2" w:space="0" w:color="auto"/>
              <w:bottom w:val="single" w:sz="12" w:space="0" w:color="auto"/>
              <w:right w:val="single" w:sz="2" w:space="0" w:color="auto"/>
            </w:tcBorders>
          </w:tcPr>
          <w:p w14:paraId="2D4DDFD5"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44.67 bc</w:t>
            </w:r>
          </w:p>
        </w:tc>
        <w:tc>
          <w:tcPr>
            <w:tcW w:w="1264" w:type="dxa"/>
            <w:tcBorders>
              <w:left w:val="single" w:sz="2" w:space="0" w:color="auto"/>
              <w:bottom w:val="single" w:sz="12" w:space="0" w:color="auto"/>
              <w:right w:val="single" w:sz="2" w:space="0" w:color="auto"/>
            </w:tcBorders>
          </w:tcPr>
          <w:p w14:paraId="1F90B650"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35.66 c</w:t>
            </w:r>
          </w:p>
        </w:tc>
        <w:tc>
          <w:tcPr>
            <w:tcW w:w="1261" w:type="dxa"/>
            <w:tcBorders>
              <w:left w:val="single" w:sz="2" w:space="0" w:color="auto"/>
              <w:bottom w:val="single" w:sz="12" w:space="0" w:color="auto"/>
            </w:tcBorders>
          </w:tcPr>
          <w:p w14:paraId="0DAEDCEE"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14.65 a</w:t>
            </w:r>
          </w:p>
        </w:tc>
        <w:tc>
          <w:tcPr>
            <w:tcW w:w="1266" w:type="dxa"/>
            <w:tcBorders>
              <w:bottom w:val="single" w:sz="12" w:space="0" w:color="auto"/>
            </w:tcBorders>
            <w:vAlign w:val="center"/>
          </w:tcPr>
          <w:p w14:paraId="085E3CFA"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10.80 a</w:t>
            </w:r>
          </w:p>
        </w:tc>
        <w:tc>
          <w:tcPr>
            <w:tcW w:w="1323" w:type="dxa"/>
            <w:tcBorders>
              <w:bottom w:val="single" w:sz="12" w:space="0" w:color="auto"/>
            </w:tcBorders>
          </w:tcPr>
          <w:p w14:paraId="2256043C" w14:textId="77777777" w:rsidR="00017423" w:rsidRPr="00A21A5D" w:rsidRDefault="00017423" w:rsidP="00B30E47">
            <w:pPr>
              <w:pStyle w:val="BodyText"/>
              <w:jc w:val="both"/>
              <w:rPr>
                <w:rFonts w:asciiTheme="majorBidi" w:hAnsiTheme="majorBidi" w:cstheme="majorBidi"/>
                <w:sz w:val="22"/>
                <w:szCs w:val="22"/>
              </w:rPr>
            </w:pPr>
            <w:r w:rsidRPr="00A21A5D">
              <w:rPr>
                <w:rFonts w:asciiTheme="majorBidi" w:hAnsiTheme="majorBidi" w:cstheme="majorBidi"/>
                <w:sz w:val="22"/>
                <w:szCs w:val="22"/>
              </w:rPr>
              <w:t>90.07 b</w:t>
            </w:r>
          </w:p>
        </w:tc>
      </w:tr>
      <w:tr w:rsidR="00017423" w:rsidRPr="00A21A5D" w14:paraId="205CB0CD" w14:textId="77777777" w:rsidTr="00BE2070">
        <w:trPr>
          <w:cantSplit/>
          <w:trHeight w:val="20"/>
          <w:jc w:val="center"/>
        </w:trPr>
        <w:tc>
          <w:tcPr>
            <w:tcW w:w="9581" w:type="dxa"/>
            <w:gridSpan w:val="7"/>
            <w:tcBorders>
              <w:top w:val="single" w:sz="12" w:space="0" w:color="auto"/>
              <w:bottom w:val="single" w:sz="12" w:space="0" w:color="auto"/>
            </w:tcBorders>
          </w:tcPr>
          <w:p w14:paraId="2005FA3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concentration (mg Kg-1 soil)</w:t>
            </w:r>
          </w:p>
        </w:tc>
      </w:tr>
      <w:tr w:rsidR="00017423" w:rsidRPr="00A21A5D" w14:paraId="799DE558" w14:textId="77777777" w:rsidTr="00BE2070">
        <w:trPr>
          <w:cantSplit/>
          <w:trHeight w:val="20"/>
          <w:jc w:val="center"/>
        </w:trPr>
        <w:tc>
          <w:tcPr>
            <w:tcW w:w="1940" w:type="dxa"/>
            <w:tcBorders>
              <w:top w:val="single" w:sz="12" w:space="0" w:color="auto"/>
              <w:bottom w:val="single" w:sz="4" w:space="0" w:color="auto"/>
              <w:right w:val="single" w:sz="12" w:space="0" w:color="auto"/>
            </w:tcBorders>
            <w:hideMark/>
          </w:tcPr>
          <w:p w14:paraId="1EF7716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Cd 0 </w:t>
            </w:r>
          </w:p>
        </w:tc>
        <w:tc>
          <w:tcPr>
            <w:tcW w:w="1262" w:type="dxa"/>
            <w:tcBorders>
              <w:top w:val="single" w:sz="12" w:space="0" w:color="auto"/>
              <w:left w:val="single" w:sz="12" w:space="0" w:color="auto"/>
              <w:right w:val="single" w:sz="2" w:space="0" w:color="auto"/>
            </w:tcBorders>
            <w:vAlign w:val="center"/>
          </w:tcPr>
          <w:p w14:paraId="15C565F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b</w:t>
            </w:r>
          </w:p>
        </w:tc>
        <w:tc>
          <w:tcPr>
            <w:tcW w:w="1265" w:type="dxa"/>
            <w:tcBorders>
              <w:top w:val="single" w:sz="12" w:space="0" w:color="auto"/>
              <w:left w:val="single" w:sz="2" w:space="0" w:color="auto"/>
              <w:right w:val="single" w:sz="2" w:space="0" w:color="auto"/>
            </w:tcBorders>
            <w:vAlign w:val="center"/>
          </w:tcPr>
          <w:p w14:paraId="50E5726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0.00 d</w:t>
            </w:r>
          </w:p>
        </w:tc>
        <w:tc>
          <w:tcPr>
            <w:tcW w:w="1264" w:type="dxa"/>
            <w:tcBorders>
              <w:top w:val="single" w:sz="12" w:space="0" w:color="auto"/>
              <w:left w:val="single" w:sz="2" w:space="0" w:color="auto"/>
              <w:right w:val="single" w:sz="2" w:space="0" w:color="auto"/>
            </w:tcBorders>
            <w:vAlign w:val="center"/>
          </w:tcPr>
          <w:p w14:paraId="0D62795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39.00 b</w:t>
            </w:r>
          </w:p>
        </w:tc>
        <w:tc>
          <w:tcPr>
            <w:tcW w:w="1261" w:type="dxa"/>
            <w:tcBorders>
              <w:top w:val="single" w:sz="12" w:space="0" w:color="auto"/>
              <w:left w:val="single" w:sz="2" w:space="0" w:color="auto"/>
            </w:tcBorders>
          </w:tcPr>
          <w:p w14:paraId="15D5C09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11.32 b</w:t>
            </w:r>
          </w:p>
        </w:tc>
        <w:tc>
          <w:tcPr>
            <w:tcW w:w="1266" w:type="dxa"/>
            <w:tcBorders>
              <w:top w:val="single" w:sz="12" w:space="0" w:color="auto"/>
            </w:tcBorders>
            <w:vAlign w:val="center"/>
          </w:tcPr>
          <w:p w14:paraId="444B483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10.30 b</w:t>
            </w:r>
          </w:p>
        </w:tc>
        <w:tc>
          <w:tcPr>
            <w:tcW w:w="1323" w:type="dxa"/>
            <w:tcBorders>
              <w:top w:val="single" w:sz="12" w:space="0" w:color="auto"/>
            </w:tcBorders>
            <w:vAlign w:val="center"/>
          </w:tcPr>
          <w:p w14:paraId="171E1F2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90.71 c</w:t>
            </w:r>
          </w:p>
        </w:tc>
      </w:tr>
      <w:tr w:rsidR="00017423" w:rsidRPr="00A21A5D" w14:paraId="3756FF4B"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39745A6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3.33</w:t>
            </w:r>
          </w:p>
        </w:tc>
        <w:tc>
          <w:tcPr>
            <w:tcW w:w="1262" w:type="dxa"/>
            <w:tcBorders>
              <w:left w:val="single" w:sz="12" w:space="0" w:color="auto"/>
              <w:right w:val="single" w:sz="2" w:space="0" w:color="auto"/>
            </w:tcBorders>
            <w:vAlign w:val="center"/>
          </w:tcPr>
          <w:p w14:paraId="3FBDF25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0.11 a</w:t>
            </w:r>
          </w:p>
        </w:tc>
        <w:tc>
          <w:tcPr>
            <w:tcW w:w="1265" w:type="dxa"/>
            <w:tcBorders>
              <w:left w:val="single" w:sz="2" w:space="0" w:color="auto"/>
              <w:right w:val="single" w:sz="2" w:space="0" w:color="auto"/>
            </w:tcBorders>
            <w:vAlign w:val="center"/>
          </w:tcPr>
          <w:p w14:paraId="7507FA2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40.86 c</w:t>
            </w:r>
          </w:p>
        </w:tc>
        <w:tc>
          <w:tcPr>
            <w:tcW w:w="1264" w:type="dxa"/>
            <w:tcBorders>
              <w:left w:val="single" w:sz="2" w:space="0" w:color="auto"/>
              <w:right w:val="single" w:sz="2" w:space="0" w:color="auto"/>
            </w:tcBorders>
            <w:vAlign w:val="center"/>
          </w:tcPr>
          <w:p w14:paraId="4E13B91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36.03 b</w:t>
            </w:r>
          </w:p>
        </w:tc>
        <w:tc>
          <w:tcPr>
            <w:tcW w:w="1261" w:type="dxa"/>
            <w:tcBorders>
              <w:left w:val="single" w:sz="2" w:space="0" w:color="auto"/>
            </w:tcBorders>
          </w:tcPr>
          <w:p w14:paraId="65B0F0B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11.21 b</w:t>
            </w:r>
          </w:p>
        </w:tc>
        <w:tc>
          <w:tcPr>
            <w:tcW w:w="1266" w:type="dxa"/>
            <w:vAlign w:val="center"/>
          </w:tcPr>
          <w:p w14:paraId="500E6C6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9.76 b</w:t>
            </w:r>
          </w:p>
        </w:tc>
        <w:tc>
          <w:tcPr>
            <w:tcW w:w="1323" w:type="dxa"/>
            <w:vAlign w:val="center"/>
          </w:tcPr>
          <w:p w14:paraId="5461647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97.84 ab</w:t>
            </w:r>
          </w:p>
        </w:tc>
      </w:tr>
      <w:tr w:rsidR="00017423" w:rsidRPr="00A21A5D" w14:paraId="52C2950A"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1F8CBB9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6.66</w:t>
            </w:r>
          </w:p>
        </w:tc>
        <w:tc>
          <w:tcPr>
            <w:tcW w:w="1262" w:type="dxa"/>
            <w:tcBorders>
              <w:left w:val="single" w:sz="12" w:space="0" w:color="auto"/>
              <w:right w:val="single" w:sz="2" w:space="0" w:color="auto"/>
            </w:tcBorders>
            <w:vAlign w:val="center"/>
          </w:tcPr>
          <w:p w14:paraId="75052D1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b</w:t>
            </w:r>
          </w:p>
        </w:tc>
        <w:tc>
          <w:tcPr>
            <w:tcW w:w="1265" w:type="dxa"/>
            <w:tcBorders>
              <w:left w:val="single" w:sz="2" w:space="0" w:color="auto"/>
              <w:right w:val="single" w:sz="2" w:space="0" w:color="auto"/>
            </w:tcBorders>
            <w:vAlign w:val="center"/>
          </w:tcPr>
          <w:p w14:paraId="629F2BF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71.24 b</w:t>
            </w:r>
          </w:p>
        </w:tc>
        <w:tc>
          <w:tcPr>
            <w:tcW w:w="1264" w:type="dxa"/>
            <w:tcBorders>
              <w:left w:val="single" w:sz="2" w:space="0" w:color="auto"/>
              <w:right w:val="single" w:sz="2" w:space="0" w:color="auto"/>
            </w:tcBorders>
            <w:vAlign w:val="center"/>
          </w:tcPr>
          <w:p w14:paraId="0F66522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51.49 a</w:t>
            </w:r>
          </w:p>
        </w:tc>
        <w:tc>
          <w:tcPr>
            <w:tcW w:w="1261" w:type="dxa"/>
            <w:tcBorders>
              <w:left w:val="single" w:sz="2" w:space="0" w:color="auto"/>
            </w:tcBorders>
          </w:tcPr>
          <w:p w14:paraId="636AC7E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11.37 b</w:t>
            </w:r>
          </w:p>
        </w:tc>
        <w:tc>
          <w:tcPr>
            <w:tcW w:w="1266" w:type="dxa"/>
            <w:vAlign w:val="center"/>
          </w:tcPr>
          <w:p w14:paraId="1284076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9.20 b</w:t>
            </w:r>
          </w:p>
        </w:tc>
        <w:tc>
          <w:tcPr>
            <w:tcW w:w="1323" w:type="dxa"/>
            <w:vAlign w:val="center"/>
          </w:tcPr>
          <w:p w14:paraId="6E1C67A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94.34 bc</w:t>
            </w:r>
          </w:p>
        </w:tc>
      </w:tr>
      <w:tr w:rsidR="00017423" w:rsidRPr="00A21A5D" w14:paraId="668678F4" w14:textId="77777777" w:rsidTr="00BE2070">
        <w:trPr>
          <w:cantSplit/>
          <w:trHeight w:val="120"/>
          <w:jc w:val="center"/>
        </w:trPr>
        <w:tc>
          <w:tcPr>
            <w:tcW w:w="1940" w:type="dxa"/>
            <w:tcBorders>
              <w:top w:val="single" w:sz="4" w:space="0" w:color="auto"/>
              <w:bottom w:val="single" w:sz="12" w:space="0" w:color="auto"/>
              <w:right w:val="single" w:sz="12" w:space="0" w:color="auto"/>
            </w:tcBorders>
            <w:hideMark/>
          </w:tcPr>
          <w:p w14:paraId="0DDC933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Cd 10</w:t>
            </w:r>
          </w:p>
        </w:tc>
        <w:tc>
          <w:tcPr>
            <w:tcW w:w="1262" w:type="dxa"/>
            <w:tcBorders>
              <w:left w:val="single" w:sz="12" w:space="0" w:color="auto"/>
              <w:bottom w:val="single" w:sz="12" w:space="0" w:color="auto"/>
              <w:right w:val="single" w:sz="2" w:space="0" w:color="auto"/>
            </w:tcBorders>
            <w:vAlign w:val="center"/>
          </w:tcPr>
          <w:p w14:paraId="6207DAF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b</w:t>
            </w:r>
          </w:p>
        </w:tc>
        <w:tc>
          <w:tcPr>
            <w:tcW w:w="1265" w:type="dxa"/>
            <w:tcBorders>
              <w:left w:val="single" w:sz="2" w:space="0" w:color="auto"/>
              <w:bottom w:val="single" w:sz="12" w:space="0" w:color="auto"/>
              <w:right w:val="single" w:sz="2" w:space="0" w:color="auto"/>
            </w:tcBorders>
            <w:vAlign w:val="center"/>
          </w:tcPr>
          <w:p w14:paraId="62678AC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117.43 a</w:t>
            </w:r>
          </w:p>
        </w:tc>
        <w:tc>
          <w:tcPr>
            <w:tcW w:w="1264" w:type="dxa"/>
            <w:tcBorders>
              <w:left w:val="single" w:sz="2" w:space="0" w:color="auto"/>
              <w:bottom w:val="single" w:sz="12" w:space="0" w:color="auto"/>
              <w:right w:val="single" w:sz="2" w:space="0" w:color="auto"/>
            </w:tcBorders>
            <w:vAlign w:val="center"/>
          </w:tcPr>
          <w:p w14:paraId="39448AE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39.92 b</w:t>
            </w:r>
          </w:p>
        </w:tc>
        <w:tc>
          <w:tcPr>
            <w:tcW w:w="1261" w:type="dxa"/>
            <w:tcBorders>
              <w:left w:val="single" w:sz="2" w:space="0" w:color="auto"/>
              <w:bottom w:val="single" w:sz="12" w:space="0" w:color="auto"/>
            </w:tcBorders>
          </w:tcPr>
          <w:p w14:paraId="15909A4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14.50 a</w:t>
            </w:r>
          </w:p>
        </w:tc>
        <w:tc>
          <w:tcPr>
            <w:tcW w:w="1266" w:type="dxa"/>
            <w:tcBorders>
              <w:bottom w:val="single" w:sz="12" w:space="0" w:color="auto"/>
            </w:tcBorders>
            <w:vAlign w:val="center"/>
          </w:tcPr>
          <w:p w14:paraId="677A722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12.08 a</w:t>
            </w:r>
          </w:p>
        </w:tc>
        <w:tc>
          <w:tcPr>
            <w:tcW w:w="1323" w:type="dxa"/>
            <w:tcBorders>
              <w:bottom w:val="single" w:sz="12" w:space="0" w:color="auto"/>
            </w:tcBorders>
            <w:vAlign w:val="center"/>
          </w:tcPr>
          <w:p w14:paraId="5F7A010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99.92 a</w:t>
            </w:r>
          </w:p>
        </w:tc>
      </w:tr>
      <w:tr w:rsidR="00017423" w:rsidRPr="00A21A5D" w14:paraId="23C68EA5" w14:textId="77777777" w:rsidTr="00BE2070">
        <w:trPr>
          <w:cantSplit/>
          <w:trHeight w:val="20"/>
          <w:jc w:val="center"/>
        </w:trPr>
        <w:tc>
          <w:tcPr>
            <w:tcW w:w="9581" w:type="dxa"/>
            <w:gridSpan w:val="7"/>
            <w:tcBorders>
              <w:top w:val="single" w:sz="12" w:space="0" w:color="auto"/>
              <w:bottom w:val="single" w:sz="12" w:space="0" w:color="auto"/>
            </w:tcBorders>
          </w:tcPr>
          <w:p w14:paraId="4FDB1BC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Interactions  effect of MW and Cd`</w:t>
            </w:r>
          </w:p>
        </w:tc>
      </w:tr>
      <w:tr w:rsidR="00017423" w:rsidRPr="00A21A5D" w14:paraId="68448B6C" w14:textId="77777777" w:rsidTr="00BE2070">
        <w:trPr>
          <w:cantSplit/>
          <w:trHeight w:val="20"/>
          <w:jc w:val="center"/>
        </w:trPr>
        <w:tc>
          <w:tcPr>
            <w:tcW w:w="1940" w:type="dxa"/>
            <w:tcBorders>
              <w:top w:val="single" w:sz="12" w:space="0" w:color="auto"/>
              <w:bottom w:val="single" w:sz="4" w:space="0" w:color="auto"/>
              <w:right w:val="single" w:sz="12" w:space="0" w:color="auto"/>
            </w:tcBorders>
            <w:hideMark/>
          </w:tcPr>
          <w:p w14:paraId="135B1D7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Cd0</w:t>
            </w:r>
          </w:p>
        </w:tc>
        <w:tc>
          <w:tcPr>
            <w:tcW w:w="1262" w:type="dxa"/>
            <w:tcBorders>
              <w:top w:val="single" w:sz="12" w:space="0" w:color="auto"/>
              <w:left w:val="single" w:sz="12" w:space="0" w:color="auto"/>
              <w:right w:val="single" w:sz="2" w:space="0" w:color="auto"/>
            </w:tcBorders>
            <w:vAlign w:val="center"/>
          </w:tcPr>
          <w:p w14:paraId="2987448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0.12 bc</w:t>
            </w:r>
          </w:p>
        </w:tc>
        <w:tc>
          <w:tcPr>
            <w:tcW w:w="1265" w:type="dxa"/>
            <w:tcBorders>
              <w:top w:val="single" w:sz="12" w:space="0" w:color="auto"/>
              <w:left w:val="single" w:sz="2" w:space="0" w:color="auto"/>
              <w:right w:val="single" w:sz="2" w:space="0" w:color="auto"/>
            </w:tcBorders>
            <w:vAlign w:val="center"/>
          </w:tcPr>
          <w:p w14:paraId="455D2CD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 i</w:t>
            </w:r>
          </w:p>
        </w:tc>
        <w:tc>
          <w:tcPr>
            <w:tcW w:w="1264" w:type="dxa"/>
            <w:tcBorders>
              <w:top w:val="single" w:sz="12" w:space="0" w:color="auto"/>
              <w:left w:val="single" w:sz="2" w:space="0" w:color="auto"/>
            </w:tcBorders>
            <w:vAlign w:val="center"/>
          </w:tcPr>
          <w:p w14:paraId="228DEB4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52.45 a-d</w:t>
            </w:r>
          </w:p>
        </w:tc>
        <w:tc>
          <w:tcPr>
            <w:tcW w:w="1261" w:type="dxa"/>
            <w:tcBorders>
              <w:top w:val="single" w:sz="12" w:space="0" w:color="auto"/>
              <w:left w:val="single" w:sz="2" w:space="0" w:color="auto"/>
            </w:tcBorders>
          </w:tcPr>
          <w:p w14:paraId="3986EA7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11.60 bc</w:t>
            </w:r>
          </w:p>
        </w:tc>
        <w:tc>
          <w:tcPr>
            <w:tcW w:w="1266" w:type="dxa"/>
            <w:tcBorders>
              <w:top w:val="single" w:sz="12" w:space="0" w:color="auto"/>
            </w:tcBorders>
            <w:vAlign w:val="center"/>
          </w:tcPr>
          <w:p w14:paraId="07DDA68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11.15 b-e</w:t>
            </w:r>
          </w:p>
        </w:tc>
        <w:tc>
          <w:tcPr>
            <w:tcW w:w="1323" w:type="dxa"/>
            <w:tcBorders>
              <w:top w:val="single" w:sz="12" w:space="0" w:color="auto"/>
            </w:tcBorders>
            <w:vAlign w:val="center"/>
          </w:tcPr>
          <w:p w14:paraId="5D498372" w14:textId="77777777" w:rsidR="00017423" w:rsidRPr="00A21A5D" w:rsidRDefault="00017423" w:rsidP="00BE2070">
            <w:pPr>
              <w:pStyle w:val="BodyText"/>
              <w:ind w:right="-162"/>
              <w:rPr>
                <w:rFonts w:asciiTheme="majorBidi" w:hAnsiTheme="majorBidi" w:cstheme="majorBidi"/>
                <w:sz w:val="22"/>
                <w:szCs w:val="22"/>
              </w:rPr>
            </w:pPr>
            <w:r w:rsidRPr="00A21A5D">
              <w:rPr>
                <w:rFonts w:asciiTheme="majorBidi" w:hAnsiTheme="majorBidi" w:cstheme="majorBidi"/>
                <w:sz w:val="22"/>
                <w:szCs w:val="22"/>
              </w:rPr>
              <w:t>101.15 a-c</w:t>
            </w:r>
          </w:p>
        </w:tc>
      </w:tr>
      <w:tr w:rsidR="00017423" w:rsidRPr="00A21A5D" w14:paraId="78FA22EC" w14:textId="77777777" w:rsidTr="00BE2070">
        <w:trPr>
          <w:cantSplit/>
          <w:trHeight w:val="275"/>
          <w:jc w:val="center"/>
        </w:trPr>
        <w:tc>
          <w:tcPr>
            <w:tcW w:w="1940" w:type="dxa"/>
            <w:tcBorders>
              <w:top w:val="single" w:sz="4" w:space="0" w:color="auto"/>
              <w:bottom w:val="single" w:sz="4" w:space="0" w:color="auto"/>
              <w:right w:val="single" w:sz="12" w:space="0" w:color="auto"/>
            </w:tcBorders>
            <w:hideMark/>
          </w:tcPr>
          <w:p w14:paraId="28A5945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Cd3.33</w:t>
            </w:r>
          </w:p>
        </w:tc>
        <w:tc>
          <w:tcPr>
            <w:tcW w:w="1262" w:type="dxa"/>
            <w:vAlign w:val="center"/>
          </w:tcPr>
          <w:p w14:paraId="73397D5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de</w:t>
            </w:r>
          </w:p>
        </w:tc>
        <w:tc>
          <w:tcPr>
            <w:tcW w:w="1265" w:type="dxa"/>
            <w:tcBorders>
              <w:right w:val="single" w:sz="2" w:space="0" w:color="auto"/>
            </w:tcBorders>
            <w:vAlign w:val="center"/>
          </w:tcPr>
          <w:p w14:paraId="7F8B40D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21.60 h</w:t>
            </w:r>
          </w:p>
        </w:tc>
        <w:tc>
          <w:tcPr>
            <w:tcW w:w="1264" w:type="dxa"/>
            <w:tcBorders>
              <w:left w:val="single" w:sz="2" w:space="0" w:color="auto"/>
            </w:tcBorders>
            <w:vAlign w:val="center"/>
          </w:tcPr>
          <w:p w14:paraId="1C441D4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34.60 e-h</w:t>
            </w:r>
          </w:p>
        </w:tc>
        <w:tc>
          <w:tcPr>
            <w:tcW w:w="1261" w:type="dxa"/>
          </w:tcPr>
          <w:p w14:paraId="7C24E3A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11.90 bc</w:t>
            </w:r>
          </w:p>
        </w:tc>
        <w:tc>
          <w:tcPr>
            <w:tcW w:w="1266" w:type="dxa"/>
            <w:vAlign w:val="center"/>
          </w:tcPr>
          <w:p w14:paraId="2E3F090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7.11 f</w:t>
            </w:r>
          </w:p>
        </w:tc>
        <w:tc>
          <w:tcPr>
            <w:tcW w:w="1323" w:type="dxa"/>
            <w:vAlign w:val="center"/>
          </w:tcPr>
          <w:p w14:paraId="4349958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90.10 d-f</w:t>
            </w:r>
          </w:p>
        </w:tc>
      </w:tr>
      <w:tr w:rsidR="00017423" w:rsidRPr="00A21A5D" w14:paraId="25014D11"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2F1AB17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Cd6.66</w:t>
            </w:r>
          </w:p>
        </w:tc>
        <w:tc>
          <w:tcPr>
            <w:tcW w:w="1262" w:type="dxa"/>
            <w:vAlign w:val="center"/>
          </w:tcPr>
          <w:p w14:paraId="2E180F0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0.11 b-d</w:t>
            </w:r>
          </w:p>
        </w:tc>
        <w:tc>
          <w:tcPr>
            <w:tcW w:w="1265" w:type="dxa"/>
            <w:tcBorders>
              <w:right w:val="single" w:sz="12" w:space="0" w:color="auto"/>
            </w:tcBorders>
            <w:vAlign w:val="center"/>
          </w:tcPr>
          <w:p w14:paraId="6C06759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48.20 fg</w:t>
            </w:r>
          </w:p>
        </w:tc>
        <w:tc>
          <w:tcPr>
            <w:tcW w:w="1264" w:type="dxa"/>
            <w:tcBorders>
              <w:left w:val="single" w:sz="12" w:space="0" w:color="auto"/>
            </w:tcBorders>
            <w:vAlign w:val="center"/>
          </w:tcPr>
          <w:p w14:paraId="4ED9CBB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58.00 a-c</w:t>
            </w:r>
          </w:p>
        </w:tc>
        <w:tc>
          <w:tcPr>
            <w:tcW w:w="1261" w:type="dxa"/>
          </w:tcPr>
          <w:p w14:paraId="146A002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12.60 bc</w:t>
            </w:r>
          </w:p>
        </w:tc>
        <w:tc>
          <w:tcPr>
            <w:tcW w:w="1266" w:type="dxa"/>
            <w:vAlign w:val="center"/>
          </w:tcPr>
          <w:p w14:paraId="4195BB7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10.40 b-f</w:t>
            </w:r>
          </w:p>
        </w:tc>
        <w:tc>
          <w:tcPr>
            <w:tcW w:w="1323" w:type="dxa"/>
            <w:vAlign w:val="center"/>
          </w:tcPr>
          <w:p w14:paraId="28461E33" w14:textId="77777777" w:rsidR="00017423" w:rsidRPr="00A21A5D" w:rsidRDefault="00017423" w:rsidP="00BE2070">
            <w:pPr>
              <w:pStyle w:val="BodyText"/>
              <w:ind w:right="-162"/>
              <w:rPr>
                <w:rFonts w:asciiTheme="majorBidi" w:hAnsiTheme="majorBidi" w:cstheme="majorBidi"/>
                <w:sz w:val="22"/>
                <w:szCs w:val="22"/>
              </w:rPr>
            </w:pPr>
            <w:r w:rsidRPr="00A21A5D">
              <w:rPr>
                <w:rFonts w:asciiTheme="majorBidi" w:hAnsiTheme="majorBidi" w:cstheme="majorBidi"/>
                <w:sz w:val="22"/>
                <w:szCs w:val="22"/>
              </w:rPr>
              <w:t>102.15 a-c</w:t>
            </w:r>
          </w:p>
        </w:tc>
      </w:tr>
      <w:tr w:rsidR="00017423" w:rsidRPr="00A21A5D" w14:paraId="0E6D087F"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3DF6440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G0 Cd10</w:t>
            </w:r>
          </w:p>
        </w:tc>
        <w:tc>
          <w:tcPr>
            <w:tcW w:w="1262" w:type="dxa"/>
            <w:vAlign w:val="center"/>
          </w:tcPr>
          <w:p w14:paraId="2B9D1CA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de</w:t>
            </w:r>
          </w:p>
        </w:tc>
        <w:tc>
          <w:tcPr>
            <w:tcW w:w="1265" w:type="dxa"/>
            <w:tcBorders>
              <w:right w:val="single" w:sz="12" w:space="0" w:color="auto"/>
            </w:tcBorders>
            <w:vAlign w:val="center"/>
          </w:tcPr>
          <w:p w14:paraId="4562326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67.80 e</w:t>
            </w:r>
          </w:p>
        </w:tc>
        <w:tc>
          <w:tcPr>
            <w:tcW w:w="1264" w:type="dxa"/>
            <w:tcBorders>
              <w:left w:val="single" w:sz="12" w:space="0" w:color="auto"/>
            </w:tcBorders>
            <w:vAlign w:val="center"/>
          </w:tcPr>
          <w:p w14:paraId="63336DA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36.30 d-h</w:t>
            </w:r>
          </w:p>
        </w:tc>
        <w:tc>
          <w:tcPr>
            <w:tcW w:w="1261" w:type="dxa"/>
          </w:tcPr>
          <w:p w14:paraId="4703A02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12.40 bc</w:t>
            </w:r>
          </w:p>
        </w:tc>
        <w:tc>
          <w:tcPr>
            <w:tcW w:w="1266" w:type="dxa"/>
            <w:vAlign w:val="center"/>
          </w:tcPr>
          <w:p w14:paraId="7122C56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12.45 bc</w:t>
            </w:r>
          </w:p>
        </w:tc>
        <w:tc>
          <w:tcPr>
            <w:tcW w:w="1323" w:type="dxa"/>
            <w:vAlign w:val="center"/>
          </w:tcPr>
          <w:p w14:paraId="5DFB580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107.00 a</w:t>
            </w:r>
          </w:p>
        </w:tc>
      </w:tr>
      <w:tr w:rsidR="00017423" w:rsidRPr="00A21A5D" w14:paraId="6FF64CF4"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07EB9E9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Cd0</w:t>
            </w:r>
          </w:p>
        </w:tc>
        <w:tc>
          <w:tcPr>
            <w:tcW w:w="1262" w:type="dxa"/>
            <w:vAlign w:val="center"/>
          </w:tcPr>
          <w:p w14:paraId="752FF85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b-e</w:t>
            </w:r>
          </w:p>
        </w:tc>
        <w:tc>
          <w:tcPr>
            <w:tcW w:w="1265" w:type="dxa"/>
            <w:tcBorders>
              <w:right w:val="single" w:sz="12" w:space="0" w:color="auto"/>
            </w:tcBorders>
            <w:vAlign w:val="center"/>
          </w:tcPr>
          <w:p w14:paraId="4C58357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 i</w:t>
            </w:r>
          </w:p>
        </w:tc>
        <w:tc>
          <w:tcPr>
            <w:tcW w:w="1264" w:type="dxa"/>
            <w:tcBorders>
              <w:left w:val="single" w:sz="12" w:space="0" w:color="auto"/>
            </w:tcBorders>
            <w:vAlign w:val="center"/>
          </w:tcPr>
          <w:p w14:paraId="6F08183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47.70 b-e</w:t>
            </w:r>
          </w:p>
        </w:tc>
        <w:tc>
          <w:tcPr>
            <w:tcW w:w="1261" w:type="dxa"/>
          </w:tcPr>
          <w:p w14:paraId="24966EE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11.00 bc</w:t>
            </w:r>
          </w:p>
        </w:tc>
        <w:tc>
          <w:tcPr>
            <w:tcW w:w="1266" w:type="dxa"/>
            <w:vAlign w:val="center"/>
          </w:tcPr>
          <w:p w14:paraId="3A290A8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13.40 ab</w:t>
            </w:r>
          </w:p>
        </w:tc>
        <w:tc>
          <w:tcPr>
            <w:tcW w:w="1323" w:type="dxa"/>
            <w:vAlign w:val="center"/>
          </w:tcPr>
          <w:p w14:paraId="5386A86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95.85 a-f</w:t>
            </w:r>
          </w:p>
        </w:tc>
      </w:tr>
      <w:tr w:rsidR="00017423" w:rsidRPr="00A21A5D" w14:paraId="26702147"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56F323E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Cd3.33</w:t>
            </w:r>
          </w:p>
        </w:tc>
        <w:tc>
          <w:tcPr>
            <w:tcW w:w="1262" w:type="dxa"/>
            <w:vAlign w:val="center"/>
          </w:tcPr>
          <w:p w14:paraId="48B61B8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b-e</w:t>
            </w:r>
          </w:p>
        </w:tc>
        <w:tc>
          <w:tcPr>
            <w:tcW w:w="1265" w:type="dxa"/>
            <w:tcBorders>
              <w:right w:val="single" w:sz="12" w:space="0" w:color="auto"/>
            </w:tcBorders>
            <w:vAlign w:val="center"/>
          </w:tcPr>
          <w:p w14:paraId="0D4B017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31.00 gh</w:t>
            </w:r>
          </w:p>
        </w:tc>
        <w:tc>
          <w:tcPr>
            <w:tcW w:w="1264" w:type="dxa"/>
            <w:tcBorders>
              <w:left w:val="single" w:sz="12" w:space="0" w:color="auto"/>
            </w:tcBorders>
            <w:vAlign w:val="center"/>
          </w:tcPr>
          <w:p w14:paraId="118493B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58.05 a-c</w:t>
            </w:r>
          </w:p>
        </w:tc>
        <w:tc>
          <w:tcPr>
            <w:tcW w:w="1261" w:type="dxa"/>
          </w:tcPr>
          <w:p w14:paraId="2622B62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8.23 c</w:t>
            </w:r>
          </w:p>
        </w:tc>
        <w:tc>
          <w:tcPr>
            <w:tcW w:w="1266" w:type="dxa"/>
            <w:vAlign w:val="center"/>
          </w:tcPr>
          <w:p w14:paraId="1CB1FF1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10.70 b-e</w:t>
            </w:r>
          </w:p>
        </w:tc>
        <w:tc>
          <w:tcPr>
            <w:tcW w:w="1323" w:type="dxa"/>
            <w:vAlign w:val="center"/>
          </w:tcPr>
          <w:p w14:paraId="739496F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107.00 a</w:t>
            </w:r>
          </w:p>
        </w:tc>
      </w:tr>
      <w:tr w:rsidR="00017423" w:rsidRPr="00A21A5D" w14:paraId="68722CBA"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36B9666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Cd6.66</w:t>
            </w:r>
          </w:p>
        </w:tc>
        <w:tc>
          <w:tcPr>
            <w:tcW w:w="1262" w:type="dxa"/>
            <w:vAlign w:val="center"/>
          </w:tcPr>
          <w:p w14:paraId="019A4D7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de</w:t>
            </w:r>
          </w:p>
        </w:tc>
        <w:tc>
          <w:tcPr>
            <w:tcW w:w="1265" w:type="dxa"/>
            <w:tcBorders>
              <w:right w:val="single" w:sz="12" w:space="0" w:color="auto"/>
            </w:tcBorders>
            <w:vAlign w:val="center"/>
          </w:tcPr>
          <w:p w14:paraId="1799C19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36.15 gh</w:t>
            </w:r>
          </w:p>
        </w:tc>
        <w:tc>
          <w:tcPr>
            <w:tcW w:w="1264" w:type="dxa"/>
            <w:tcBorders>
              <w:left w:val="single" w:sz="12" w:space="0" w:color="auto"/>
            </w:tcBorders>
            <w:vAlign w:val="center"/>
          </w:tcPr>
          <w:p w14:paraId="00A49A0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59.30 ab</w:t>
            </w:r>
          </w:p>
        </w:tc>
        <w:tc>
          <w:tcPr>
            <w:tcW w:w="1261" w:type="dxa"/>
          </w:tcPr>
          <w:p w14:paraId="45B580D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12.30 bc</w:t>
            </w:r>
          </w:p>
        </w:tc>
        <w:tc>
          <w:tcPr>
            <w:tcW w:w="1266" w:type="dxa"/>
            <w:vAlign w:val="center"/>
          </w:tcPr>
          <w:p w14:paraId="5F1C206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7.79 ef</w:t>
            </w:r>
          </w:p>
        </w:tc>
        <w:tc>
          <w:tcPr>
            <w:tcW w:w="1323" w:type="dxa"/>
            <w:vAlign w:val="center"/>
          </w:tcPr>
          <w:p w14:paraId="5513821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99.80 a-c</w:t>
            </w:r>
          </w:p>
        </w:tc>
      </w:tr>
      <w:tr w:rsidR="00017423" w:rsidRPr="00A21A5D" w14:paraId="1BCBD23F" w14:textId="77777777" w:rsidTr="00BE2070">
        <w:trPr>
          <w:cantSplit/>
          <w:trHeight w:val="20"/>
          <w:jc w:val="center"/>
        </w:trPr>
        <w:tc>
          <w:tcPr>
            <w:tcW w:w="1940" w:type="dxa"/>
            <w:tcBorders>
              <w:top w:val="single" w:sz="4" w:space="0" w:color="auto"/>
              <w:bottom w:val="single" w:sz="4" w:space="0" w:color="auto"/>
              <w:right w:val="single" w:sz="12" w:space="0" w:color="auto"/>
            </w:tcBorders>
            <w:hideMark/>
          </w:tcPr>
          <w:p w14:paraId="7F2AD83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G500 Cd10</w:t>
            </w:r>
          </w:p>
        </w:tc>
        <w:tc>
          <w:tcPr>
            <w:tcW w:w="1262" w:type="dxa"/>
            <w:vAlign w:val="center"/>
          </w:tcPr>
          <w:p w14:paraId="29B6F2A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c-e</w:t>
            </w:r>
          </w:p>
        </w:tc>
        <w:tc>
          <w:tcPr>
            <w:tcW w:w="1265" w:type="dxa"/>
            <w:tcBorders>
              <w:right w:val="single" w:sz="12" w:space="0" w:color="auto"/>
            </w:tcBorders>
            <w:vAlign w:val="center"/>
          </w:tcPr>
          <w:p w14:paraId="6A88D88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90.75 d</w:t>
            </w:r>
          </w:p>
        </w:tc>
        <w:tc>
          <w:tcPr>
            <w:tcW w:w="1264" w:type="dxa"/>
            <w:tcBorders>
              <w:left w:val="single" w:sz="12" w:space="0" w:color="auto"/>
            </w:tcBorders>
            <w:vAlign w:val="center"/>
          </w:tcPr>
          <w:p w14:paraId="1EE85CC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64.90 a</w:t>
            </w:r>
          </w:p>
        </w:tc>
        <w:tc>
          <w:tcPr>
            <w:tcW w:w="1261" w:type="dxa"/>
          </w:tcPr>
          <w:p w14:paraId="533D44E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11.90 bc</w:t>
            </w:r>
          </w:p>
        </w:tc>
        <w:tc>
          <w:tcPr>
            <w:tcW w:w="1266" w:type="dxa"/>
            <w:vAlign w:val="center"/>
          </w:tcPr>
          <w:p w14:paraId="7088DAE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12.00 b-d</w:t>
            </w:r>
          </w:p>
        </w:tc>
        <w:tc>
          <w:tcPr>
            <w:tcW w:w="1323" w:type="dxa"/>
            <w:vAlign w:val="center"/>
          </w:tcPr>
          <w:p w14:paraId="4D42EEB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103.50 ab</w:t>
            </w:r>
          </w:p>
        </w:tc>
      </w:tr>
      <w:tr w:rsidR="00017423" w:rsidRPr="00A21A5D" w14:paraId="09F66690"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754D7B7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Cd0</w:t>
            </w:r>
          </w:p>
        </w:tc>
        <w:tc>
          <w:tcPr>
            <w:tcW w:w="1262" w:type="dxa"/>
            <w:vAlign w:val="center"/>
          </w:tcPr>
          <w:p w14:paraId="3886C0D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de</w:t>
            </w:r>
          </w:p>
        </w:tc>
        <w:tc>
          <w:tcPr>
            <w:tcW w:w="1265" w:type="dxa"/>
            <w:tcBorders>
              <w:right w:val="single" w:sz="12" w:space="0" w:color="auto"/>
            </w:tcBorders>
            <w:vAlign w:val="center"/>
          </w:tcPr>
          <w:p w14:paraId="24A03FD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 i</w:t>
            </w:r>
          </w:p>
        </w:tc>
        <w:tc>
          <w:tcPr>
            <w:tcW w:w="1264" w:type="dxa"/>
            <w:tcBorders>
              <w:left w:val="single" w:sz="12" w:space="0" w:color="auto"/>
            </w:tcBorders>
            <w:vAlign w:val="center"/>
          </w:tcPr>
          <w:p w14:paraId="32BDBEC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20.40 h</w:t>
            </w:r>
          </w:p>
        </w:tc>
        <w:tc>
          <w:tcPr>
            <w:tcW w:w="1261" w:type="dxa"/>
          </w:tcPr>
          <w:p w14:paraId="344C771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8.34 c</w:t>
            </w:r>
          </w:p>
        </w:tc>
        <w:tc>
          <w:tcPr>
            <w:tcW w:w="1266" w:type="dxa"/>
            <w:vAlign w:val="center"/>
          </w:tcPr>
          <w:p w14:paraId="748179E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7.92 ef</w:t>
            </w:r>
          </w:p>
        </w:tc>
        <w:tc>
          <w:tcPr>
            <w:tcW w:w="1323" w:type="dxa"/>
            <w:vAlign w:val="center"/>
          </w:tcPr>
          <w:p w14:paraId="262F91B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72.70 g</w:t>
            </w:r>
          </w:p>
        </w:tc>
      </w:tr>
      <w:tr w:rsidR="00017423" w:rsidRPr="00A21A5D" w14:paraId="1AA4900F"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4CC95B8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Cd3.33</w:t>
            </w:r>
          </w:p>
        </w:tc>
        <w:tc>
          <w:tcPr>
            <w:tcW w:w="1262" w:type="dxa"/>
            <w:vAlign w:val="center"/>
          </w:tcPr>
          <w:p w14:paraId="63CA4E1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0.12 b</w:t>
            </w:r>
          </w:p>
        </w:tc>
        <w:tc>
          <w:tcPr>
            <w:tcW w:w="1265" w:type="dxa"/>
            <w:tcBorders>
              <w:right w:val="single" w:sz="12" w:space="0" w:color="auto"/>
            </w:tcBorders>
            <w:vAlign w:val="center"/>
          </w:tcPr>
          <w:p w14:paraId="6322E40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31.45 gh</w:t>
            </w:r>
          </w:p>
        </w:tc>
        <w:tc>
          <w:tcPr>
            <w:tcW w:w="1264" w:type="dxa"/>
            <w:tcBorders>
              <w:left w:val="single" w:sz="12" w:space="0" w:color="auto"/>
            </w:tcBorders>
            <w:vAlign w:val="center"/>
          </w:tcPr>
          <w:p w14:paraId="4C93D82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23.80 gh</w:t>
            </w:r>
          </w:p>
        </w:tc>
        <w:tc>
          <w:tcPr>
            <w:tcW w:w="1261" w:type="dxa"/>
          </w:tcPr>
          <w:p w14:paraId="5ED8660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13.15 bc</w:t>
            </w:r>
          </w:p>
        </w:tc>
        <w:tc>
          <w:tcPr>
            <w:tcW w:w="1266" w:type="dxa"/>
            <w:vAlign w:val="center"/>
          </w:tcPr>
          <w:p w14:paraId="2ECED8C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10.15 b-f</w:t>
            </w:r>
          </w:p>
        </w:tc>
        <w:tc>
          <w:tcPr>
            <w:tcW w:w="1323" w:type="dxa"/>
            <w:vAlign w:val="center"/>
          </w:tcPr>
          <w:p w14:paraId="506054D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98.90 a-e</w:t>
            </w:r>
          </w:p>
        </w:tc>
      </w:tr>
      <w:tr w:rsidR="00017423" w:rsidRPr="00A21A5D" w14:paraId="0A20B1DD"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363746E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Cd6.66</w:t>
            </w:r>
          </w:p>
        </w:tc>
        <w:tc>
          <w:tcPr>
            <w:tcW w:w="1262" w:type="dxa"/>
            <w:vAlign w:val="center"/>
          </w:tcPr>
          <w:p w14:paraId="01A7A8E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0.12 bc</w:t>
            </w:r>
          </w:p>
        </w:tc>
        <w:tc>
          <w:tcPr>
            <w:tcW w:w="1265" w:type="dxa"/>
            <w:tcBorders>
              <w:right w:val="single" w:sz="12" w:space="0" w:color="auto"/>
            </w:tcBorders>
            <w:vAlign w:val="center"/>
          </w:tcPr>
          <w:p w14:paraId="1807FE2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61.35 ef</w:t>
            </w:r>
          </w:p>
        </w:tc>
        <w:tc>
          <w:tcPr>
            <w:tcW w:w="1264" w:type="dxa"/>
            <w:tcBorders>
              <w:left w:val="single" w:sz="12" w:space="0" w:color="auto"/>
            </w:tcBorders>
            <w:vAlign w:val="center"/>
          </w:tcPr>
          <w:p w14:paraId="05AE4CF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39.85 d-g</w:t>
            </w:r>
          </w:p>
        </w:tc>
        <w:tc>
          <w:tcPr>
            <w:tcW w:w="1261" w:type="dxa"/>
          </w:tcPr>
          <w:p w14:paraId="0ACBEF3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12.00 bc</w:t>
            </w:r>
          </w:p>
        </w:tc>
        <w:tc>
          <w:tcPr>
            <w:tcW w:w="1266" w:type="dxa"/>
            <w:vAlign w:val="center"/>
          </w:tcPr>
          <w:p w14:paraId="4CA60C9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8.84 d-f</w:t>
            </w:r>
          </w:p>
        </w:tc>
        <w:tc>
          <w:tcPr>
            <w:tcW w:w="1323" w:type="dxa"/>
            <w:vAlign w:val="center"/>
          </w:tcPr>
          <w:p w14:paraId="193E67C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87.80 ef</w:t>
            </w:r>
          </w:p>
        </w:tc>
      </w:tr>
      <w:tr w:rsidR="00017423" w:rsidRPr="00A21A5D" w14:paraId="148A7CB2"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235419F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G1000 Cd10</w:t>
            </w:r>
          </w:p>
        </w:tc>
        <w:tc>
          <w:tcPr>
            <w:tcW w:w="1262" w:type="dxa"/>
            <w:vAlign w:val="center"/>
          </w:tcPr>
          <w:p w14:paraId="6C74F8C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0.11 b-d</w:t>
            </w:r>
          </w:p>
        </w:tc>
        <w:tc>
          <w:tcPr>
            <w:tcW w:w="1265" w:type="dxa"/>
            <w:tcBorders>
              <w:right w:val="single" w:sz="12" w:space="0" w:color="auto"/>
            </w:tcBorders>
            <w:vAlign w:val="center"/>
          </w:tcPr>
          <w:p w14:paraId="5E7931F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110.60 c</w:t>
            </w:r>
          </w:p>
        </w:tc>
        <w:tc>
          <w:tcPr>
            <w:tcW w:w="1264" w:type="dxa"/>
            <w:tcBorders>
              <w:left w:val="single" w:sz="12" w:space="0" w:color="auto"/>
            </w:tcBorders>
            <w:vAlign w:val="center"/>
          </w:tcPr>
          <w:p w14:paraId="6A7F208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42.75 c-f</w:t>
            </w:r>
          </w:p>
        </w:tc>
        <w:tc>
          <w:tcPr>
            <w:tcW w:w="1261" w:type="dxa"/>
          </w:tcPr>
          <w:p w14:paraId="2A0EE92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10.40 bc</w:t>
            </w:r>
          </w:p>
        </w:tc>
        <w:tc>
          <w:tcPr>
            <w:tcW w:w="1266" w:type="dxa"/>
            <w:vAlign w:val="center"/>
          </w:tcPr>
          <w:p w14:paraId="1913536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9.38 c-f</w:t>
            </w:r>
          </w:p>
        </w:tc>
        <w:tc>
          <w:tcPr>
            <w:tcW w:w="1323" w:type="dxa"/>
            <w:vAlign w:val="center"/>
          </w:tcPr>
          <w:p w14:paraId="1573BF9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90.00 d-f</w:t>
            </w:r>
          </w:p>
        </w:tc>
      </w:tr>
      <w:tr w:rsidR="00017423" w:rsidRPr="00A21A5D" w14:paraId="3EB83083"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1FDE74E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Cd0</w:t>
            </w:r>
          </w:p>
        </w:tc>
        <w:tc>
          <w:tcPr>
            <w:tcW w:w="1262" w:type="dxa"/>
            <w:vAlign w:val="center"/>
          </w:tcPr>
          <w:p w14:paraId="3437C39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0.11 b-d</w:t>
            </w:r>
          </w:p>
        </w:tc>
        <w:tc>
          <w:tcPr>
            <w:tcW w:w="1265" w:type="dxa"/>
            <w:tcBorders>
              <w:right w:val="single" w:sz="12" w:space="0" w:color="auto"/>
            </w:tcBorders>
            <w:vAlign w:val="center"/>
          </w:tcPr>
          <w:p w14:paraId="5A586E5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 i</w:t>
            </w:r>
          </w:p>
        </w:tc>
        <w:tc>
          <w:tcPr>
            <w:tcW w:w="1264" w:type="dxa"/>
            <w:tcBorders>
              <w:left w:val="single" w:sz="12" w:space="0" w:color="auto"/>
            </w:tcBorders>
            <w:vAlign w:val="center"/>
          </w:tcPr>
          <w:p w14:paraId="0D8E200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40.00 d-g</w:t>
            </w:r>
          </w:p>
        </w:tc>
        <w:tc>
          <w:tcPr>
            <w:tcW w:w="1261" w:type="dxa"/>
          </w:tcPr>
          <w:p w14:paraId="206F824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14.90 b</w:t>
            </w:r>
          </w:p>
        </w:tc>
        <w:tc>
          <w:tcPr>
            <w:tcW w:w="1266" w:type="dxa"/>
            <w:vAlign w:val="center"/>
          </w:tcPr>
          <w:p w14:paraId="70E5166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9.87 c-f</w:t>
            </w:r>
          </w:p>
        </w:tc>
        <w:tc>
          <w:tcPr>
            <w:tcW w:w="1323" w:type="dxa"/>
            <w:vAlign w:val="center"/>
          </w:tcPr>
          <w:p w14:paraId="1F98A9D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98.60 a-e</w:t>
            </w:r>
          </w:p>
        </w:tc>
      </w:tr>
      <w:tr w:rsidR="00017423" w:rsidRPr="00A21A5D" w14:paraId="3ABC48DD"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3B29ED2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Cd3.33</w:t>
            </w:r>
          </w:p>
        </w:tc>
        <w:tc>
          <w:tcPr>
            <w:tcW w:w="1262" w:type="dxa"/>
            <w:vAlign w:val="center"/>
          </w:tcPr>
          <w:p w14:paraId="527BC9A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0.11 b-d</w:t>
            </w:r>
          </w:p>
        </w:tc>
        <w:tc>
          <w:tcPr>
            <w:tcW w:w="1265" w:type="dxa"/>
            <w:tcBorders>
              <w:right w:val="single" w:sz="12" w:space="0" w:color="auto"/>
            </w:tcBorders>
            <w:vAlign w:val="center"/>
          </w:tcPr>
          <w:p w14:paraId="71F41FB9"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90.05 d</w:t>
            </w:r>
          </w:p>
        </w:tc>
        <w:tc>
          <w:tcPr>
            <w:tcW w:w="1264" w:type="dxa"/>
            <w:tcBorders>
              <w:left w:val="single" w:sz="12" w:space="0" w:color="auto"/>
            </w:tcBorders>
            <w:vAlign w:val="center"/>
          </w:tcPr>
          <w:p w14:paraId="3D71F96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24.00 gh</w:t>
            </w:r>
          </w:p>
        </w:tc>
        <w:tc>
          <w:tcPr>
            <w:tcW w:w="1261" w:type="dxa"/>
          </w:tcPr>
          <w:p w14:paraId="587A1F1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11.20 bc</w:t>
            </w:r>
          </w:p>
        </w:tc>
        <w:tc>
          <w:tcPr>
            <w:tcW w:w="1266" w:type="dxa"/>
            <w:vAlign w:val="center"/>
          </w:tcPr>
          <w:p w14:paraId="6006948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11.50 b-d</w:t>
            </w:r>
          </w:p>
        </w:tc>
        <w:tc>
          <w:tcPr>
            <w:tcW w:w="1323" w:type="dxa"/>
            <w:vAlign w:val="center"/>
          </w:tcPr>
          <w:p w14:paraId="777E136E" w14:textId="77777777" w:rsidR="00017423" w:rsidRPr="00A21A5D" w:rsidRDefault="00017423" w:rsidP="00BE2070">
            <w:pPr>
              <w:pStyle w:val="BodyText"/>
              <w:ind w:right="-72"/>
              <w:rPr>
                <w:rFonts w:asciiTheme="majorBidi" w:hAnsiTheme="majorBidi" w:cstheme="majorBidi"/>
                <w:sz w:val="22"/>
                <w:szCs w:val="22"/>
              </w:rPr>
            </w:pPr>
            <w:r w:rsidRPr="00A21A5D">
              <w:rPr>
                <w:rFonts w:asciiTheme="majorBidi" w:hAnsiTheme="majorBidi" w:cstheme="majorBidi"/>
                <w:sz w:val="22"/>
                <w:szCs w:val="22"/>
              </w:rPr>
              <w:t>101.15 a-c</w:t>
            </w:r>
          </w:p>
        </w:tc>
      </w:tr>
      <w:tr w:rsidR="00017423" w:rsidRPr="00A21A5D" w14:paraId="7A6B7ECC"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6444215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Cd6.66</w:t>
            </w:r>
          </w:p>
        </w:tc>
        <w:tc>
          <w:tcPr>
            <w:tcW w:w="1262" w:type="dxa"/>
            <w:vAlign w:val="center"/>
          </w:tcPr>
          <w:p w14:paraId="24BF3B3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0.08 e</w:t>
            </w:r>
          </w:p>
        </w:tc>
        <w:tc>
          <w:tcPr>
            <w:tcW w:w="1265" w:type="dxa"/>
            <w:tcBorders>
              <w:right w:val="single" w:sz="12" w:space="0" w:color="auto"/>
            </w:tcBorders>
            <w:vAlign w:val="center"/>
          </w:tcPr>
          <w:p w14:paraId="5750044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148.50 b</w:t>
            </w:r>
          </w:p>
        </w:tc>
        <w:tc>
          <w:tcPr>
            <w:tcW w:w="1264" w:type="dxa"/>
            <w:tcBorders>
              <w:left w:val="single" w:sz="12" w:space="0" w:color="auto"/>
            </w:tcBorders>
            <w:vAlign w:val="center"/>
          </w:tcPr>
          <w:p w14:paraId="33BFDF7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59.60 ab</w:t>
            </w:r>
          </w:p>
        </w:tc>
        <w:tc>
          <w:tcPr>
            <w:tcW w:w="1261" w:type="dxa"/>
          </w:tcPr>
          <w:p w14:paraId="62ECDEB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10.80 bc</w:t>
            </w:r>
          </w:p>
        </w:tc>
        <w:tc>
          <w:tcPr>
            <w:tcW w:w="1266" w:type="dxa"/>
            <w:vAlign w:val="center"/>
          </w:tcPr>
          <w:p w14:paraId="3429612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10.20 b-f</w:t>
            </w:r>
          </w:p>
        </w:tc>
        <w:tc>
          <w:tcPr>
            <w:tcW w:w="1323" w:type="dxa"/>
            <w:vAlign w:val="center"/>
          </w:tcPr>
          <w:p w14:paraId="32802DD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91.55 c-f</w:t>
            </w:r>
          </w:p>
        </w:tc>
      </w:tr>
      <w:tr w:rsidR="00017423" w:rsidRPr="00A21A5D" w14:paraId="4A7785F0"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08EC555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G1500 Cd10</w:t>
            </w:r>
          </w:p>
        </w:tc>
        <w:tc>
          <w:tcPr>
            <w:tcW w:w="1262" w:type="dxa"/>
            <w:vAlign w:val="center"/>
          </w:tcPr>
          <w:p w14:paraId="6D91CBFB"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de</w:t>
            </w:r>
          </w:p>
        </w:tc>
        <w:tc>
          <w:tcPr>
            <w:tcW w:w="1265" w:type="dxa"/>
            <w:tcBorders>
              <w:right w:val="single" w:sz="12" w:space="0" w:color="auto"/>
            </w:tcBorders>
            <w:vAlign w:val="center"/>
          </w:tcPr>
          <w:p w14:paraId="0D4B47E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231.50 a</w:t>
            </w:r>
          </w:p>
        </w:tc>
        <w:tc>
          <w:tcPr>
            <w:tcW w:w="1264" w:type="dxa"/>
            <w:tcBorders>
              <w:left w:val="single" w:sz="12" w:space="0" w:color="auto"/>
            </w:tcBorders>
            <w:vAlign w:val="center"/>
          </w:tcPr>
          <w:p w14:paraId="1C13571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27.85 f-h</w:t>
            </w:r>
          </w:p>
        </w:tc>
        <w:tc>
          <w:tcPr>
            <w:tcW w:w="1261" w:type="dxa"/>
          </w:tcPr>
          <w:p w14:paraId="2D01013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10.75 bc</w:t>
            </w:r>
          </w:p>
        </w:tc>
        <w:tc>
          <w:tcPr>
            <w:tcW w:w="1266" w:type="dxa"/>
            <w:vAlign w:val="center"/>
          </w:tcPr>
          <w:p w14:paraId="1A97ADF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10.67 b-e</w:t>
            </w:r>
          </w:p>
        </w:tc>
        <w:tc>
          <w:tcPr>
            <w:tcW w:w="1323" w:type="dxa"/>
            <w:vAlign w:val="center"/>
          </w:tcPr>
          <w:p w14:paraId="47F98531"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106.50 a</w:t>
            </w:r>
          </w:p>
        </w:tc>
      </w:tr>
      <w:tr w:rsidR="00017423" w:rsidRPr="00A21A5D" w14:paraId="106CAC8B"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665A198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Cd0</w:t>
            </w:r>
          </w:p>
        </w:tc>
        <w:tc>
          <w:tcPr>
            <w:tcW w:w="1262" w:type="dxa"/>
            <w:vAlign w:val="center"/>
          </w:tcPr>
          <w:p w14:paraId="299366D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c-e</w:t>
            </w:r>
          </w:p>
        </w:tc>
        <w:tc>
          <w:tcPr>
            <w:tcW w:w="1265" w:type="dxa"/>
            <w:tcBorders>
              <w:right w:val="single" w:sz="12" w:space="0" w:color="auto"/>
            </w:tcBorders>
            <w:vAlign w:val="center"/>
          </w:tcPr>
          <w:p w14:paraId="16DCB1BA"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 i</w:t>
            </w:r>
          </w:p>
        </w:tc>
        <w:tc>
          <w:tcPr>
            <w:tcW w:w="1264" w:type="dxa"/>
            <w:tcBorders>
              <w:left w:val="single" w:sz="12" w:space="0" w:color="auto"/>
            </w:tcBorders>
            <w:vAlign w:val="center"/>
          </w:tcPr>
          <w:p w14:paraId="2B9AF6D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34.45 e-h</w:t>
            </w:r>
          </w:p>
        </w:tc>
        <w:tc>
          <w:tcPr>
            <w:tcW w:w="1261" w:type="dxa"/>
          </w:tcPr>
          <w:p w14:paraId="72FBD6B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10.80 bc</w:t>
            </w:r>
          </w:p>
        </w:tc>
        <w:tc>
          <w:tcPr>
            <w:tcW w:w="1266" w:type="dxa"/>
            <w:vAlign w:val="center"/>
          </w:tcPr>
          <w:p w14:paraId="4269110F"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9.16 c-f</w:t>
            </w:r>
          </w:p>
        </w:tc>
        <w:tc>
          <w:tcPr>
            <w:tcW w:w="1323" w:type="dxa"/>
            <w:vAlign w:val="center"/>
          </w:tcPr>
          <w:p w14:paraId="53C0398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85.25 f</w:t>
            </w:r>
          </w:p>
        </w:tc>
      </w:tr>
      <w:tr w:rsidR="00017423" w:rsidRPr="00A21A5D" w14:paraId="2374CDFE"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34240D9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Cd3.33</w:t>
            </w:r>
          </w:p>
        </w:tc>
        <w:tc>
          <w:tcPr>
            <w:tcW w:w="1262" w:type="dxa"/>
            <w:vAlign w:val="center"/>
          </w:tcPr>
          <w:p w14:paraId="6629289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0.14 a</w:t>
            </w:r>
          </w:p>
        </w:tc>
        <w:tc>
          <w:tcPr>
            <w:tcW w:w="1265" w:type="dxa"/>
            <w:tcBorders>
              <w:right w:val="single" w:sz="12" w:space="0" w:color="auto"/>
            </w:tcBorders>
            <w:vAlign w:val="center"/>
          </w:tcPr>
          <w:p w14:paraId="5406726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30.20 gh</w:t>
            </w:r>
          </w:p>
        </w:tc>
        <w:tc>
          <w:tcPr>
            <w:tcW w:w="1264" w:type="dxa"/>
            <w:tcBorders>
              <w:left w:val="single" w:sz="12" w:space="0" w:color="auto"/>
            </w:tcBorders>
            <w:vAlign w:val="center"/>
          </w:tcPr>
          <w:p w14:paraId="165EF16C"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39.70 d-g</w:t>
            </w:r>
          </w:p>
        </w:tc>
        <w:tc>
          <w:tcPr>
            <w:tcW w:w="1261" w:type="dxa"/>
          </w:tcPr>
          <w:p w14:paraId="53606B3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11.60 bc</w:t>
            </w:r>
          </w:p>
        </w:tc>
        <w:tc>
          <w:tcPr>
            <w:tcW w:w="1266" w:type="dxa"/>
            <w:vAlign w:val="center"/>
          </w:tcPr>
          <w:p w14:paraId="34FDF28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9.34 c-f</w:t>
            </w:r>
          </w:p>
        </w:tc>
        <w:tc>
          <w:tcPr>
            <w:tcW w:w="1323" w:type="dxa"/>
            <w:vAlign w:val="center"/>
          </w:tcPr>
          <w:p w14:paraId="0D4ECF5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92.05 c-f</w:t>
            </w:r>
          </w:p>
        </w:tc>
      </w:tr>
      <w:tr w:rsidR="00017423" w:rsidRPr="00A21A5D" w14:paraId="1A580B9F" w14:textId="77777777" w:rsidTr="00BE2070">
        <w:trPr>
          <w:cantSplit/>
          <w:trHeight w:val="20"/>
          <w:jc w:val="center"/>
        </w:trPr>
        <w:tc>
          <w:tcPr>
            <w:tcW w:w="1940" w:type="dxa"/>
            <w:tcBorders>
              <w:top w:val="single" w:sz="4" w:space="0" w:color="auto"/>
              <w:bottom w:val="single" w:sz="4" w:space="0" w:color="auto"/>
              <w:right w:val="single" w:sz="12" w:space="0" w:color="auto"/>
            </w:tcBorders>
          </w:tcPr>
          <w:p w14:paraId="530F4225"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Cd6.66</w:t>
            </w:r>
          </w:p>
        </w:tc>
        <w:tc>
          <w:tcPr>
            <w:tcW w:w="1262" w:type="dxa"/>
            <w:vAlign w:val="center"/>
          </w:tcPr>
          <w:p w14:paraId="0B695A1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0.10 c-e</w:t>
            </w:r>
          </w:p>
        </w:tc>
        <w:tc>
          <w:tcPr>
            <w:tcW w:w="1265" w:type="dxa"/>
            <w:tcBorders>
              <w:right w:val="single" w:sz="12" w:space="0" w:color="auto"/>
            </w:tcBorders>
            <w:vAlign w:val="center"/>
          </w:tcPr>
          <w:p w14:paraId="63B2C7C0"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62.00 ef</w:t>
            </w:r>
          </w:p>
        </w:tc>
        <w:tc>
          <w:tcPr>
            <w:tcW w:w="1264" w:type="dxa"/>
            <w:tcBorders>
              <w:left w:val="single" w:sz="12" w:space="0" w:color="auto"/>
            </w:tcBorders>
            <w:vAlign w:val="center"/>
          </w:tcPr>
          <w:p w14:paraId="5CA5F9F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40.70 d-g</w:t>
            </w:r>
          </w:p>
        </w:tc>
        <w:tc>
          <w:tcPr>
            <w:tcW w:w="1261" w:type="dxa"/>
          </w:tcPr>
          <w:p w14:paraId="6672BA0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9.17 bc</w:t>
            </w:r>
          </w:p>
        </w:tc>
        <w:tc>
          <w:tcPr>
            <w:tcW w:w="1266" w:type="dxa"/>
            <w:vAlign w:val="center"/>
          </w:tcPr>
          <w:p w14:paraId="5A570404"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8.80 d-f</w:t>
            </w:r>
          </w:p>
        </w:tc>
        <w:tc>
          <w:tcPr>
            <w:tcW w:w="1323" w:type="dxa"/>
            <w:vAlign w:val="center"/>
          </w:tcPr>
          <w:p w14:paraId="5742021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90.40 d-f</w:t>
            </w:r>
          </w:p>
        </w:tc>
      </w:tr>
      <w:tr w:rsidR="00017423" w:rsidRPr="00A21A5D" w14:paraId="2B79BE92" w14:textId="77777777" w:rsidTr="00BE2070">
        <w:trPr>
          <w:cantSplit/>
          <w:trHeight w:val="20"/>
          <w:jc w:val="center"/>
        </w:trPr>
        <w:tc>
          <w:tcPr>
            <w:tcW w:w="1940" w:type="dxa"/>
            <w:tcBorders>
              <w:top w:val="single" w:sz="4" w:space="0" w:color="auto"/>
              <w:bottom w:val="single" w:sz="12" w:space="0" w:color="auto"/>
              <w:right w:val="single" w:sz="12" w:space="0" w:color="auto"/>
            </w:tcBorders>
          </w:tcPr>
          <w:p w14:paraId="3EC29A9E"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G2000 Cd10</w:t>
            </w:r>
          </w:p>
        </w:tc>
        <w:tc>
          <w:tcPr>
            <w:tcW w:w="1262" w:type="dxa"/>
            <w:vAlign w:val="center"/>
          </w:tcPr>
          <w:p w14:paraId="4AB280A8"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0.09 de</w:t>
            </w:r>
          </w:p>
        </w:tc>
        <w:tc>
          <w:tcPr>
            <w:tcW w:w="1265" w:type="dxa"/>
            <w:tcBorders>
              <w:right w:val="single" w:sz="12" w:space="0" w:color="auto"/>
            </w:tcBorders>
            <w:vAlign w:val="center"/>
          </w:tcPr>
          <w:p w14:paraId="3CFE7E0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86.50 d</w:t>
            </w:r>
          </w:p>
        </w:tc>
        <w:tc>
          <w:tcPr>
            <w:tcW w:w="1264" w:type="dxa"/>
            <w:tcBorders>
              <w:left w:val="single" w:sz="12" w:space="0" w:color="auto"/>
            </w:tcBorders>
            <w:vAlign w:val="center"/>
          </w:tcPr>
          <w:p w14:paraId="0A35B9F3"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27.80 f-h</w:t>
            </w:r>
          </w:p>
        </w:tc>
        <w:tc>
          <w:tcPr>
            <w:tcW w:w="1261" w:type="dxa"/>
          </w:tcPr>
          <w:p w14:paraId="4A2B45DD"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27.05 a</w:t>
            </w:r>
          </w:p>
        </w:tc>
        <w:tc>
          <w:tcPr>
            <w:tcW w:w="1266" w:type="dxa"/>
            <w:vAlign w:val="center"/>
          </w:tcPr>
          <w:p w14:paraId="79241E07"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15.90 a</w:t>
            </w:r>
          </w:p>
        </w:tc>
        <w:tc>
          <w:tcPr>
            <w:tcW w:w="1323" w:type="dxa"/>
            <w:vAlign w:val="center"/>
          </w:tcPr>
          <w:p w14:paraId="79A0DE36"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92.60 b-f</w:t>
            </w:r>
          </w:p>
        </w:tc>
      </w:tr>
    </w:tbl>
    <w:p w14:paraId="232612FE" w14:textId="769CFC4D" w:rsidR="00017423" w:rsidRPr="00A21A5D" w:rsidRDefault="00017423" w:rsidP="005C1A11">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005C1A11" w:rsidRPr="00A21A5D">
        <w:rPr>
          <w:rFonts w:asciiTheme="majorBidi" w:eastAsia="Calibri" w:hAnsiTheme="majorBidi" w:cstheme="majorBidi"/>
        </w:rPr>
        <w:t>test, and vice versa.</w:t>
      </w:r>
    </w:p>
    <w:p w14:paraId="7F881A5E" w14:textId="22255DC4" w:rsidR="005E25C6" w:rsidRPr="00A21A5D" w:rsidRDefault="005E25C6" w:rsidP="005C1A11">
      <w:pPr>
        <w:spacing w:after="0" w:line="360" w:lineRule="auto"/>
        <w:rPr>
          <w:rFonts w:asciiTheme="majorBidi" w:eastAsia="Calibri" w:hAnsiTheme="majorBidi" w:cstheme="majorBidi"/>
        </w:rPr>
      </w:pPr>
    </w:p>
    <w:p w14:paraId="0E8AE0EE" w14:textId="34F7B38C" w:rsidR="005E25C6" w:rsidRPr="00A21A5D" w:rsidRDefault="005E25C6" w:rsidP="005C1A11">
      <w:pPr>
        <w:spacing w:after="0" w:line="360" w:lineRule="auto"/>
        <w:rPr>
          <w:rFonts w:asciiTheme="majorBidi" w:eastAsia="Calibri" w:hAnsiTheme="majorBidi" w:cstheme="majorBidi"/>
        </w:rPr>
      </w:pPr>
    </w:p>
    <w:p w14:paraId="1DAFE06C" w14:textId="43798525" w:rsidR="00BE2070" w:rsidRPr="00A21A5D" w:rsidRDefault="00BE2070" w:rsidP="005C1A11">
      <w:pPr>
        <w:spacing w:after="0" w:line="360" w:lineRule="auto"/>
        <w:rPr>
          <w:rFonts w:asciiTheme="majorBidi" w:eastAsia="Calibri" w:hAnsiTheme="majorBidi" w:cstheme="majorBidi"/>
        </w:rPr>
      </w:pPr>
    </w:p>
    <w:p w14:paraId="27F5C2DF" w14:textId="77777777" w:rsidR="00BE2070" w:rsidRPr="00A21A5D" w:rsidRDefault="00BE2070" w:rsidP="005C1A11">
      <w:pPr>
        <w:spacing w:after="0" w:line="360" w:lineRule="auto"/>
        <w:rPr>
          <w:rFonts w:asciiTheme="majorBidi" w:eastAsia="Calibri" w:hAnsiTheme="majorBidi" w:cstheme="majorBidi"/>
        </w:rPr>
      </w:pPr>
    </w:p>
    <w:p w14:paraId="38B43852" w14:textId="77777777" w:rsidR="005E25C6" w:rsidRPr="00A21A5D" w:rsidRDefault="005E25C6" w:rsidP="005C1A11">
      <w:pPr>
        <w:spacing w:after="0" w:line="360" w:lineRule="auto"/>
        <w:rPr>
          <w:rFonts w:asciiTheme="majorBidi" w:eastAsia="Calibri" w:hAnsiTheme="majorBidi" w:cstheme="majorBidi"/>
        </w:rPr>
      </w:pPr>
    </w:p>
    <w:p w14:paraId="586DC38A" w14:textId="2FA83038" w:rsidR="00017423" w:rsidRPr="00772D55" w:rsidRDefault="00017423" w:rsidP="000016A1">
      <w:pPr>
        <w:spacing w:line="360" w:lineRule="auto"/>
        <w:jc w:val="both"/>
        <w:rPr>
          <w:rFonts w:asciiTheme="majorBidi" w:hAnsiTheme="majorBidi" w:cstheme="majorBidi"/>
          <w:i/>
          <w:iCs/>
        </w:rPr>
      </w:pPr>
      <w:r w:rsidRPr="00C3717E">
        <w:rPr>
          <w:rFonts w:asciiTheme="majorBidi" w:hAnsiTheme="majorBidi" w:cstheme="majorBidi"/>
          <w:b/>
          <w:bCs/>
          <w:color w:val="000000" w:themeColor="text1"/>
          <w:sz w:val="24"/>
          <w:szCs w:val="24"/>
        </w:rPr>
        <w:lastRenderedPageBreak/>
        <w:t>Table 4.24. A.</w:t>
      </w:r>
      <w:r w:rsidRPr="00772D55">
        <w:rPr>
          <w:rFonts w:asciiTheme="majorBidi" w:hAnsiTheme="majorBidi" w:cstheme="majorBidi"/>
          <w:i/>
          <w:iCs/>
          <w:color w:val="000000" w:themeColor="text1"/>
          <w:sz w:val="24"/>
          <w:szCs w:val="24"/>
        </w:rPr>
        <w:t xml:space="preserve"> Effects of magnetic water, Cd element and their interactions on some other trace elements of </w:t>
      </w:r>
      <w:r w:rsidR="00790883" w:rsidRPr="00772D55">
        <w:rPr>
          <w:rFonts w:asciiTheme="majorBidi" w:hAnsiTheme="majorBidi" w:cstheme="majorBidi"/>
          <w:i/>
          <w:iCs/>
          <w:color w:val="000000" w:themeColor="text1"/>
          <w:sz w:val="24"/>
          <w:szCs w:val="24"/>
        </w:rPr>
        <w:t>P. tomentosa</w:t>
      </w:r>
      <w:r w:rsidRPr="00772D55">
        <w:rPr>
          <w:rFonts w:asciiTheme="majorBidi" w:hAnsiTheme="majorBidi" w:cstheme="majorBidi"/>
          <w:i/>
          <w:iCs/>
          <w:color w:val="000000" w:themeColor="text1"/>
          <w:sz w:val="24"/>
          <w:szCs w:val="24"/>
        </w:rPr>
        <w:t xml:space="preserve"> growing soil</w:t>
      </w:r>
    </w:p>
    <w:tbl>
      <w:tblPr>
        <w:tblW w:w="71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24"/>
        <w:gridCol w:w="1077"/>
        <w:gridCol w:w="1078"/>
        <w:gridCol w:w="1077"/>
        <w:gridCol w:w="1077"/>
        <w:gridCol w:w="1167"/>
      </w:tblGrid>
      <w:tr w:rsidR="009C7F32" w:rsidRPr="00A21A5D" w14:paraId="22131108" w14:textId="77777777" w:rsidTr="009C7F32">
        <w:trPr>
          <w:cantSplit/>
          <w:trHeight w:val="62"/>
          <w:jc w:val="center"/>
        </w:trPr>
        <w:tc>
          <w:tcPr>
            <w:tcW w:w="1624" w:type="dxa"/>
            <w:tcBorders>
              <w:top w:val="single" w:sz="12" w:space="0" w:color="auto"/>
              <w:right w:val="single" w:sz="12" w:space="0" w:color="auto"/>
            </w:tcBorders>
            <w:shd w:val="clear" w:color="auto" w:fill="auto"/>
            <w:vAlign w:val="center"/>
          </w:tcPr>
          <w:p w14:paraId="671C7A47" w14:textId="77777777" w:rsidR="009C7F32" w:rsidRPr="00A21A5D" w:rsidRDefault="009C7F32" w:rsidP="00BE2070">
            <w:pPr>
              <w:pStyle w:val="BodyText"/>
              <w:rPr>
                <w:rFonts w:asciiTheme="majorBidi" w:hAnsiTheme="majorBidi" w:cstheme="majorBidi"/>
                <w:sz w:val="22"/>
                <w:szCs w:val="22"/>
              </w:rPr>
            </w:pPr>
            <w:r w:rsidRPr="00A21A5D">
              <w:rPr>
                <w:rFonts w:asciiTheme="majorBidi" w:hAnsiTheme="majorBidi" w:cstheme="majorBidi"/>
                <w:sz w:val="22"/>
                <w:szCs w:val="22"/>
              </w:rPr>
              <w:t>Treatments</w:t>
            </w:r>
          </w:p>
        </w:tc>
        <w:tc>
          <w:tcPr>
            <w:tcW w:w="1077" w:type="dxa"/>
            <w:tcBorders>
              <w:top w:val="single" w:sz="12" w:space="0" w:color="auto"/>
            </w:tcBorders>
            <w:shd w:val="clear" w:color="auto" w:fill="auto"/>
          </w:tcPr>
          <w:p w14:paraId="36D52F4E" w14:textId="77777777" w:rsidR="009C7F32" w:rsidRPr="00A21A5D" w:rsidRDefault="009C7F32"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Ta</w:t>
            </w:r>
          </w:p>
          <w:p w14:paraId="2B84874C" w14:textId="5DEC6C31" w:rsidR="009C7F32" w:rsidRPr="00A21A5D" w:rsidRDefault="00F501C4"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9C7F32" w:rsidRPr="00A21A5D">
              <w:rPr>
                <w:rFonts w:asciiTheme="majorBidi" w:hAnsiTheme="majorBidi" w:cstheme="majorBidi"/>
                <w:sz w:val="22"/>
                <w:szCs w:val="22"/>
              </w:rPr>
              <w:t>pm</w:t>
            </w:r>
          </w:p>
        </w:tc>
        <w:tc>
          <w:tcPr>
            <w:tcW w:w="1078" w:type="dxa"/>
            <w:tcBorders>
              <w:top w:val="single" w:sz="12" w:space="0" w:color="auto"/>
            </w:tcBorders>
            <w:shd w:val="clear" w:color="auto" w:fill="auto"/>
          </w:tcPr>
          <w:p w14:paraId="16473EC9" w14:textId="77777777" w:rsidR="009C7F32" w:rsidRPr="00A21A5D" w:rsidRDefault="009C7F32"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Hf</w:t>
            </w:r>
          </w:p>
          <w:p w14:paraId="46406622" w14:textId="03087A07" w:rsidR="009C7F32" w:rsidRPr="00A21A5D" w:rsidRDefault="00285F34"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9C7F32" w:rsidRPr="00A21A5D">
              <w:rPr>
                <w:rFonts w:asciiTheme="majorBidi" w:hAnsiTheme="majorBidi" w:cstheme="majorBidi"/>
                <w:sz w:val="22"/>
                <w:szCs w:val="22"/>
              </w:rPr>
              <w:t>pm</w:t>
            </w:r>
          </w:p>
        </w:tc>
        <w:tc>
          <w:tcPr>
            <w:tcW w:w="1077" w:type="dxa"/>
            <w:tcBorders>
              <w:top w:val="single" w:sz="12" w:space="0" w:color="auto"/>
            </w:tcBorders>
            <w:shd w:val="clear" w:color="auto" w:fill="auto"/>
          </w:tcPr>
          <w:p w14:paraId="2F9AFA46" w14:textId="77777777" w:rsidR="009C7F32" w:rsidRPr="00A21A5D" w:rsidRDefault="009C7F32"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Re</w:t>
            </w:r>
          </w:p>
          <w:p w14:paraId="678013B0" w14:textId="4E739629" w:rsidR="009C7F32" w:rsidRPr="00A21A5D" w:rsidRDefault="00C3717E"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9C7F32" w:rsidRPr="00A21A5D">
              <w:rPr>
                <w:rFonts w:asciiTheme="majorBidi" w:hAnsiTheme="majorBidi" w:cstheme="majorBidi"/>
                <w:sz w:val="22"/>
                <w:szCs w:val="22"/>
              </w:rPr>
              <w:t>pm</w:t>
            </w:r>
          </w:p>
        </w:tc>
        <w:tc>
          <w:tcPr>
            <w:tcW w:w="1077" w:type="dxa"/>
            <w:tcBorders>
              <w:top w:val="single" w:sz="12" w:space="0" w:color="auto"/>
            </w:tcBorders>
            <w:shd w:val="clear" w:color="auto" w:fill="auto"/>
          </w:tcPr>
          <w:p w14:paraId="378032FC" w14:textId="77777777" w:rsidR="009C7F32" w:rsidRPr="00A21A5D" w:rsidRDefault="009C7F32"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Au</w:t>
            </w:r>
          </w:p>
          <w:p w14:paraId="4C30C48A" w14:textId="3074CFA6" w:rsidR="009C7F32" w:rsidRPr="00A21A5D" w:rsidRDefault="00285F34"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9C7F32" w:rsidRPr="00A21A5D">
              <w:rPr>
                <w:rFonts w:asciiTheme="majorBidi" w:hAnsiTheme="majorBidi" w:cstheme="majorBidi"/>
                <w:sz w:val="22"/>
                <w:szCs w:val="22"/>
              </w:rPr>
              <w:t>pm</w:t>
            </w:r>
          </w:p>
        </w:tc>
        <w:tc>
          <w:tcPr>
            <w:tcW w:w="1167" w:type="dxa"/>
            <w:tcBorders>
              <w:top w:val="single" w:sz="12" w:space="0" w:color="auto"/>
            </w:tcBorders>
            <w:shd w:val="clear" w:color="auto" w:fill="auto"/>
          </w:tcPr>
          <w:p w14:paraId="05F0B78E" w14:textId="77777777" w:rsidR="009C7F32" w:rsidRPr="00A21A5D" w:rsidRDefault="009C7F32" w:rsidP="00BE2070">
            <w:pPr>
              <w:pStyle w:val="BodyText"/>
              <w:jc w:val="center"/>
              <w:rPr>
                <w:rFonts w:asciiTheme="majorBidi" w:hAnsiTheme="majorBidi" w:cstheme="majorBidi"/>
                <w:sz w:val="22"/>
                <w:szCs w:val="22"/>
              </w:rPr>
            </w:pPr>
            <w:r w:rsidRPr="00A21A5D">
              <w:rPr>
                <w:rFonts w:asciiTheme="majorBidi" w:hAnsiTheme="majorBidi" w:cstheme="majorBidi"/>
                <w:sz w:val="22"/>
                <w:szCs w:val="22"/>
              </w:rPr>
              <w:t>W</w:t>
            </w:r>
          </w:p>
          <w:p w14:paraId="7EBE78C1" w14:textId="6E7FB9B3" w:rsidR="009C7F32" w:rsidRPr="00A21A5D" w:rsidRDefault="001E0C0A" w:rsidP="00BE2070">
            <w:pPr>
              <w:pStyle w:val="BodyText"/>
              <w:jc w:val="center"/>
              <w:rPr>
                <w:rFonts w:asciiTheme="majorBidi" w:hAnsiTheme="majorBidi" w:cstheme="majorBidi"/>
                <w:sz w:val="22"/>
                <w:szCs w:val="22"/>
              </w:rPr>
            </w:pPr>
            <w:r>
              <w:rPr>
                <w:rFonts w:asciiTheme="majorBidi" w:hAnsiTheme="majorBidi" w:cstheme="majorBidi"/>
                <w:sz w:val="22"/>
                <w:szCs w:val="22"/>
              </w:rPr>
              <w:t>P</w:t>
            </w:r>
            <w:r w:rsidR="009C7F32" w:rsidRPr="00A21A5D">
              <w:rPr>
                <w:rFonts w:asciiTheme="majorBidi" w:hAnsiTheme="majorBidi" w:cstheme="majorBidi"/>
                <w:sz w:val="22"/>
                <w:szCs w:val="22"/>
              </w:rPr>
              <w:t>pm</w:t>
            </w:r>
          </w:p>
        </w:tc>
      </w:tr>
      <w:tr w:rsidR="00017423" w:rsidRPr="00A21A5D" w14:paraId="048374C0" w14:textId="77777777" w:rsidTr="009C7F32">
        <w:trPr>
          <w:cantSplit/>
          <w:trHeight w:val="20"/>
          <w:jc w:val="center"/>
        </w:trPr>
        <w:tc>
          <w:tcPr>
            <w:tcW w:w="7100" w:type="dxa"/>
            <w:gridSpan w:val="6"/>
            <w:tcBorders>
              <w:top w:val="single" w:sz="12" w:space="0" w:color="auto"/>
              <w:bottom w:val="single" w:sz="12" w:space="0" w:color="auto"/>
            </w:tcBorders>
            <w:hideMark/>
          </w:tcPr>
          <w:p w14:paraId="50811EB2" w14:textId="77777777" w:rsidR="00017423" w:rsidRPr="00A21A5D" w:rsidRDefault="00017423" w:rsidP="00BE2070">
            <w:pPr>
              <w:pStyle w:val="BodyText"/>
              <w:rPr>
                <w:rFonts w:asciiTheme="majorBidi" w:hAnsiTheme="majorBidi" w:cstheme="majorBidi"/>
                <w:sz w:val="22"/>
                <w:szCs w:val="22"/>
              </w:rPr>
            </w:pPr>
            <w:r w:rsidRPr="00A21A5D">
              <w:rPr>
                <w:rFonts w:asciiTheme="majorBidi" w:hAnsiTheme="majorBidi" w:cstheme="majorBidi"/>
                <w:sz w:val="22"/>
                <w:szCs w:val="22"/>
              </w:rPr>
              <w:t xml:space="preserve">Magnetic Water (MW) (Gauss)  </w:t>
            </w:r>
          </w:p>
        </w:tc>
      </w:tr>
      <w:tr w:rsidR="009C7F32" w:rsidRPr="00A21A5D" w14:paraId="2060EB89" w14:textId="77777777" w:rsidTr="009C7F32">
        <w:trPr>
          <w:cantSplit/>
          <w:trHeight w:val="62"/>
          <w:jc w:val="center"/>
        </w:trPr>
        <w:tc>
          <w:tcPr>
            <w:tcW w:w="1624" w:type="dxa"/>
            <w:tcBorders>
              <w:top w:val="single" w:sz="12" w:space="0" w:color="auto"/>
              <w:bottom w:val="single" w:sz="4" w:space="0" w:color="auto"/>
              <w:right w:val="single" w:sz="12" w:space="0" w:color="auto"/>
            </w:tcBorders>
          </w:tcPr>
          <w:p w14:paraId="4222944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G0</w:t>
            </w:r>
          </w:p>
        </w:tc>
        <w:tc>
          <w:tcPr>
            <w:tcW w:w="1077" w:type="dxa"/>
            <w:tcBorders>
              <w:top w:val="single" w:sz="12" w:space="0" w:color="auto"/>
            </w:tcBorders>
          </w:tcPr>
          <w:p w14:paraId="7EA0986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57.72 ab</w:t>
            </w:r>
          </w:p>
        </w:tc>
        <w:tc>
          <w:tcPr>
            <w:tcW w:w="1078" w:type="dxa"/>
            <w:tcBorders>
              <w:top w:val="single" w:sz="12" w:space="0" w:color="auto"/>
            </w:tcBorders>
            <w:vAlign w:val="center"/>
          </w:tcPr>
          <w:p w14:paraId="7204559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33.25 b</w:t>
            </w:r>
          </w:p>
        </w:tc>
        <w:tc>
          <w:tcPr>
            <w:tcW w:w="1077" w:type="dxa"/>
            <w:tcBorders>
              <w:top w:val="single" w:sz="12" w:space="0" w:color="auto"/>
            </w:tcBorders>
          </w:tcPr>
          <w:p w14:paraId="2B54E437"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27.02 c</w:t>
            </w:r>
          </w:p>
        </w:tc>
        <w:tc>
          <w:tcPr>
            <w:tcW w:w="1077" w:type="dxa"/>
            <w:tcBorders>
              <w:top w:val="single" w:sz="12" w:space="0" w:color="auto"/>
            </w:tcBorders>
          </w:tcPr>
          <w:p w14:paraId="72C3E1C7"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9.37 b</w:t>
            </w:r>
          </w:p>
        </w:tc>
        <w:tc>
          <w:tcPr>
            <w:tcW w:w="1167" w:type="dxa"/>
            <w:tcBorders>
              <w:top w:val="single" w:sz="12" w:space="0" w:color="auto"/>
            </w:tcBorders>
          </w:tcPr>
          <w:p w14:paraId="5FB97A4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197.25 a</w:t>
            </w:r>
          </w:p>
        </w:tc>
      </w:tr>
      <w:tr w:rsidR="009C7F32" w:rsidRPr="00A21A5D" w14:paraId="49E767DC" w14:textId="77777777" w:rsidTr="009C7F32">
        <w:trPr>
          <w:cantSplit/>
          <w:trHeight w:val="20"/>
          <w:jc w:val="center"/>
        </w:trPr>
        <w:tc>
          <w:tcPr>
            <w:tcW w:w="1624" w:type="dxa"/>
            <w:tcBorders>
              <w:top w:val="single" w:sz="4" w:space="0" w:color="auto"/>
              <w:bottom w:val="single" w:sz="4" w:space="0" w:color="auto"/>
              <w:right w:val="single" w:sz="12" w:space="0" w:color="auto"/>
            </w:tcBorders>
          </w:tcPr>
          <w:p w14:paraId="413897B3"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G500</w:t>
            </w:r>
          </w:p>
        </w:tc>
        <w:tc>
          <w:tcPr>
            <w:tcW w:w="1077" w:type="dxa"/>
          </w:tcPr>
          <w:p w14:paraId="7FCD1B0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57.48 ab</w:t>
            </w:r>
          </w:p>
        </w:tc>
        <w:tc>
          <w:tcPr>
            <w:tcW w:w="1078" w:type="dxa"/>
            <w:vAlign w:val="center"/>
          </w:tcPr>
          <w:p w14:paraId="7A93CFE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32.93 b</w:t>
            </w:r>
          </w:p>
        </w:tc>
        <w:tc>
          <w:tcPr>
            <w:tcW w:w="1077" w:type="dxa"/>
          </w:tcPr>
          <w:p w14:paraId="139CFAB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29.45 bc</w:t>
            </w:r>
          </w:p>
        </w:tc>
        <w:tc>
          <w:tcPr>
            <w:tcW w:w="1077" w:type="dxa"/>
          </w:tcPr>
          <w:p w14:paraId="084BE25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11.12 b</w:t>
            </w:r>
          </w:p>
        </w:tc>
        <w:tc>
          <w:tcPr>
            <w:tcW w:w="1167" w:type="dxa"/>
          </w:tcPr>
          <w:p w14:paraId="623676C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149.38 c</w:t>
            </w:r>
          </w:p>
        </w:tc>
      </w:tr>
      <w:tr w:rsidR="009C7F32" w:rsidRPr="00A21A5D" w14:paraId="530C4870" w14:textId="77777777" w:rsidTr="009C7F32">
        <w:trPr>
          <w:cantSplit/>
          <w:trHeight w:val="20"/>
          <w:jc w:val="center"/>
        </w:trPr>
        <w:tc>
          <w:tcPr>
            <w:tcW w:w="1624" w:type="dxa"/>
            <w:tcBorders>
              <w:top w:val="single" w:sz="4" w:space="0" w:color="auto"/>
              <w:bottom w:val="single" w:sz="4" w:space="0" w:color="auto"/>
              <w:right w:val="single" w:sz="12" w:space="0" w:color="auto"/>
            </w:tcBorders>
          </w:tcPr>
          <w:p w14:paraId="4D88427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G1000</w:t>
            </w:r>
          </w:p>
        </w:tc>
        <w:tc>
          <w:tcPr>
            <w:tcW w:w="1077" w:type="dxa"/>
          </w:tcPr>
          <w:p w14:paraId="2C0CA8A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47.58 c</w:t>
            </w:r>
          </w:p>
        </w:tc>
        <w:tc>
          <w:tcPr>
            <w:tcW w:w="1078" w:type="dxa"/>
            <w:vAlign w:val="center"/>
          </w:tcPr>
          <w:p w14:paraId="7CAF92E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32.96 b</w:t>
            </w:r>
          </w:p>
        </w:tc>
        <w:tc>
          <w:tcPr>
            <w:tcW w:w="1077" w:type="dxa"/>
          </w:tcPr>
          <w:p w14:paraId="76A32EC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31.51 b</w:t>
            </w:r>
          </w:p>
        </w:tc>
        <w:tc>
          <w:tcPr>
            <w:tcW w:w="1077" w:type="dxa"/>
          </w:tcPr>
          <w:p w14:paraId="6D47B04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10.06 b</w:t>
            </w:r>
          </w:p>
        </w:tc>
        <w:tc>
          <w:tcPr>
            <w:tcW w:w="1167" w:type="dxa"/>
          </w:tcPr>
          <w:p w14:paraId="7243C34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175.75 ab</w:t>
            </w:r>
          </w:p>
        </w:tc>
      </w:tr>
      <w:tr w:rsidR="009C7F32" w:rsidRPr="00A21A5D" w14:paraId="06BD2DFE" w14:textId="77777777" w:rsidTr="009C7F32">
        <w:trPr>
          <w:cantSplit/>
          <w:trHeight w:val="20"/>
          <w:jc w:val="center"/>
        </w:trPr>
        <w:tc>
          <w:tcPr>
            <w:tcW w:w="1624" w:type="dxa"/>
            <w:tcBorders>
              <w:top w:val="single" w:sz="4" w:space="0" w:color="auto"/>
              <w:bottom w:val="single" w:sz="4" w:space="0" w:color="auto"/>
              <w:right w:val="single" w:sz="12" w:space="0" w:color="auto"/>
            </w:tcBorders>
          </w:tcPr>
          <w:p w14:paraId="1943D625"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G1500</w:t>
            </w:r>
          </w:p>
        </w:tc>
        <w:tc>
          <w:tcPr>
            <w:tcW w:w="1077" w:type="dxa"/>
          </w:tcPr>
          <w:p w14:paraId="3AEF58E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52.22 bc</w:t>
            </w:r>
          </w:p>
        </w:tc>
        <w:tc>
          <w:tcPr>
            <w:tcW w:w="1078" w:type="dxa"/>
            <w:vAlign w:val="center"/>
          </w:tcPr>
          <w:p w14:paraId="0B3337A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36.21 b</w:t>
            </w:r>
          </w:p>
        </w:tc>
        <w:tc>
          <w:tcPr>
            <w:tcW w:w="1077" w:type="dxa"/>
          </w:tcPr>
          <w:p w14:paraId="46EB5E1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28.75 bc</w:t>
            </w:r>
          </w:p>
        </w:tc>
        <w:tc>
          <w:tcPr>
            <w:tcW w:w="1077" w:type="dxa"/>
          </w:tcPr>
          <w:p w14:paraId="4E861A7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10.89 b</w:t>
            </w:r>
          </w:p>
        </w:tc>
        <w:tc>
          <w:tcPr>
            <w:tcW w:w="1167" w:type="dxa"/>
          </w:tcPr>
          <w:p w14:paraId="09B2D760"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138.08 c</w:t>
            </w:r>
          </w:p>
        </w:tc>
      </w:tr>
      <w:tr w:rsidR="009C7F32" w:rsidRPr="00A21A5D" w14:paraId="3CE2E5DE" w14:textId="77777777" w:rsidTr="009C7F32">
        <w:trPr>
          <w:cantSplit/>
          <w:trHeight w:val="20"/>
          <w:jc w:val="center"/>
        </w:trPr>
        <w:tc>
          <w:tcPr>
            <w:tcW w:w="1624" w:type="dxa"/>
            <w:tcBorders>
              <w:top w:val="single" w:sz="4" w:space="0" w:color="auto"/>
              <w:bottom w:val="single" w:sz="12" w:space="0" w:color="auto"/>
              <w:right w:val="single" w:sz="12" w:space="0" w:color="auto"/>
            </w:tcBorders>
          </w:tcPr>
          <w:p w14:paraId="229A2E49" w14:textId="479EFEFB"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G2000</w:t>
            </w:r>
          </w:p>
        </w:tc>
        <w:tc>
          <w:tcPr>
            <w:tcW w:w="1077" w:type="dxa"/>
            <w:tcBorders>
              <w:bottom w:val="single" w:sz="12" w:space="0" w:color="auto"/>
            </w:tcBorders>
          </w:tcPr>
          <w:p w14:paraId="47ABAA0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61.75 a</w:t>
            </w:r>
          </w:p>
        </w:tc>
        <w:tc>
          <w:tcPr>
            <w:tcW w:w="1078" w:type="dxa"/>
            <w:tcBorders>
              <w:bottom w:val="single" w:sz="12" w:space="0" w:color="auto"/>
            </w:tcBorders>
            <w:vAlign w:val="center"/>
          </w:tcPr>
          <w:p w14:paraId="1FA71AC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45.13 a</w:t>
            </w:r>
          </w:p>
        </w:tc>
        <w:tc>
          <w:tcPr>
            <w:tcW w:w="1077" w:type="dxa"/>
            <w:tcBorders>
              <w:bottom w:val="single" w:sz="12" w:space="0" w:color="auto"/>
            </w:tcBorders>
          </w:tcPr>
          <w:p w14:paraId="68BBE3C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39.93 a</w:t>
            </w:r>
          </w:p>
        </w:tc>
        <w:tc>
          <w:tcPr>
            <w:tcW w:w="1077" w:type="dxa"/>
            <w:tcBorders>
              <w:bottom w:val="single" w:sz="12" w:space="0" w:color="auto"/>
            </w:tcBorders>
          </w:tcPr>
          <w:p w14:paraId="0B1EBADE"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13.91 a</w:t>
            </w:r>
          </w:p>
        </w:tc>
        <w:tc>
          <w:tcPr>
            <w:tcW w:w="1167" w:type="dxa"/>
            <w:tcBorders>
              <w:bottom w:val="single" w:sz="12" w:space="0" w:color="auto"/>
            </w:tcBorders>
          </w:tcPr>
          <w:p w14:paraId="34F37B2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159.00 bc</w:t>
            </w:r>
          </w:p>
        </w:tc>
      </w:tr>
      <w:tr w:rsidR="00017423" w:rsidRPr="00A21A5D" w14:paraId="7E1590E4" w14:textId="77777777" w:rsidTr="009C7F32">
        <w:trPr>
          <w:cantSplit/>
          <w:trHeight w:val="20"/>
          <w:jc w:val="center"/>
        </w:trPr>
        <w:tc>
          <w:tcPr>
            <w:tcW w:w="7100" w:type="dxa"/>
            <w:gridSpan w:val="6"/>
            <w:tcBorders>
              <w:top w:val="single" w:sz="12" w:space="0" w:color="auto"/>
              <w:bottom w:val="single" w:sz="12" w:space="0" w:color="auto"/>
            </w:tcBorders>
          </w:tcPr>
          <w:p w14:paraId="679945BF" w14:textId="77777777" w:rsidR="00017423" w:rsidRPr="00A21A5D" w:rsidRDefault="00017423"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Cd  concentration (mg Kg-1 soil)</w:t>
            </w:r>
          </w:p>
        </w:tc>
      </w:tr>
      <w:tr w:rsidR="009C7F32" w:rsidRPr="00A21A5D" w14:paraId="57CDDD99" w14:textId="77777777" w:rsidTr="009C7F32">
        <w:trPr>
          <w:cantSplit/>
          <w:trHeight w:val="20"/>
          <w:jc w:val="center"/>
        </w:trPr>
        <w:tc>
          <w:tcPr>
            <w:tcW w:w="1624" w:type="dxa"/>
            <w:tcBorders>
              <w:top w:val="single" w:sz="12" w:space="0" w:color="auto"/>
              <w:bottom w:val="single" w:sz="4" w:space="0" w:color="auto"/>
              <w:right w:val="single" w:sz="12" w:space="0" w:color="auto"/>
            </w:tcBorders>
            <w:hideMark/>
          </w:tcPr>
          <w:p w14:paraId="1C64793C" w14:textId="3654F364"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Cd 0</w:t>
            </w:r>
          </w:p>
        </w:tc>
        <w:tc>
          <w:tcPr>
            <w:tcW w:w="1077" w:type="dxa"/>
            <w:tcBorders>
              <w:top w:val="single" w:sz="12" w:space="0" w:color="auto"/>
            </w:tcBorders>
            <w:vAlign w:val="center"/>
          </w:tcPr>
          <w:p w14:paraId="6BEF00A6"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54.84 b</w:t>
            </w:r>
          </w:p>
        </w:tc>
        <w:tc>
          <w:tcPr>
            <w:tcW w:w="1078" w:type="dxa"/>
            <w:tcBorders>
              <w:top w:val="single" w:sz="12" w:space="0" w:color="auto"/>
            </w:tcBorders>
            <w:vAlign w:val="center"/>
          </w:tcPr>
          <w:p w14:paraId="4AF8C7C8"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37.39 ab</w:t>
            </w:r>
          </w:p>
        </w:tc>
        <w:tc>
          <w:tcPr>
            <w:tcW w:w="1077" w:type="dxa"/>
            <w:tcBorders>
              <w:top w:val="single" w:sz="12" w:space="0" w:color="auto"/>
            </w:tcBorders>
            <w:vAlign w:val="center"/>
          </w:tcPr>
          <w:p w14:paraId="451517A7"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30.44 b</w:t>
            </w:r>
          </w:p>
        </w:tc>
        <w:tc>
          <w:tcPr>
            <w:tcW w:w="1077" w:type="dxa"/>
            <w:tcBorders>
              <w:top w:val="single" w:sz="12" w:space="0" w:color="auto"/>
            </w:tcBorders>
            <w:vAlign w:val="center"/>
          </w:tcPr>
          <w:p w14:paraId="55392CE5"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11.69 ab</w:t>
            </w:r>
          </w:p>
        </w:tc>
        <w:tc>
          <w:tcPr>
            <w:tcW w:w="1167" w:type="dxa"/>
            <w:tcBorders>
              <w:top w:val="single" w:sz="12" w:space="0" w:color="auto"/>
            </w:tcBorders>
            <w:shd w:val="clear" w:color="auto" w:fill="FFFFFF" w:themeFill="background1"/>
            <w:vAlign w:val="center"/>
          </w:tcPr>
          <w:p w14:paraId="0D7C351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157.90 a</w:t>
            </w:r>
          </w:p>
        </w:tc>
      </w:tr>
      <w:tr w:rsidR="009C7F32" w:rsidRPr="00A21A5D" w14:paraId="05852CF5"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0FBB24F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Cd 3.33</w:t>
            </w:r>
          </w:p>
        </w:tc>
        <w:tc>
          <w:tcPr>
            <w:tcW w:w="1077" w:type="dxa"/>
            <w:vAlign w:val="center"/>
          </w:tcPr>
          <w:p w14:paraId="2EC583B7"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54.39 b</w:t>
            </w:r>
          </w:p>
        </w:tc>
        <w:tc>
          <w:tcPr>
            <w:tcW w:w="1078" w:type="dxa"/>
            <w:vAlign w:val="center"/>
          </w:tcPr>
          <w:p w14:paraId="6A5AC544" w14:textId="77777777" w:rsidR="009C7F32" w:rsidRPr="00A21A5D" w:rsidRDefault="009C7F32" w:rsidP="00B30E47">
            <w:pPr>
              <w:pStyle w:val="BodyText"/>
              <w:rPr>
                <w:rFonts w:asciiTheme="majorBidi" w:hAnsiTheme="majorBidi" w:cstheme="majorBidi"/>
                <w:sz w:val="22"/>
                <w:szCs w:val="22"/>
              </w:rPr>
            </w:pPr>
            <w:r w:rsidRPr="00A21A5D">
              <w:rPr>
                <w:rFonts w:asciiTheme="majorBidi" w:hAnsiTheme="majorBidi" w:cstheme="majorBidi"/>
                <w:sz w:val="22"/>
                <w:szCs w:val="22"/>
              </w:rPr>
              <w:t>32.99 c</w:t>
            </w:r>
          </w:p>
        </w:tc>
        <w:tc>
          <w:tcPr>
            <w:tcW w:w="1077" w:type="dxa"/>
            <w:vAlign w:val="center"/>
          </w:tcPr>
          <w:p w14:paraId="374EADF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29.53 b</w:t>
            </w:r>
          </w:p>
        </w:tc>
        <w:tc>
          <w:tcPr>
            <w:tcW w:w="1077" w:type="dxa"/>
            <w:vAlign w:val="center"/>
          </w:tcPr>
          <w:p w14:paraId="6075155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9.81 b</w:t>
            </w:r>
          </w:p>
        </w:tc>
        <w:tc>
          <w:tcPr>
            <w:tcW w:w="1167" w:type="dxa"/>
            <w:shd w:val="clear" w:color="auto" w:fill="FFFFFF" w:themeFill="background1"/>
            <w:vAlign w:val="center"/>
          </w:tcPr>
          <w:p w14:paraId="06C10D1E"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170.50 a</w:t>
            </w:r>
          </w:p>
        </w:tc>
      </w:tr>
      <w:tr w:rsidR="009C7F32" w:rsidRPr="00A21A5D" w14:paraId="68CAB086"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611A53A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Cd 6.66</w:t>
            </w:r>
          </w:p>
        </w:tc>
        <w:tc>
          <w:tcPr>
            <w:tcW w:w="1077" w:type="dxa"/>
            <w:vAlign w:val="center"/>
          </w:tcPr>
          <w:p w14:paraId="4EF2FFE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52.41 b</w:t>
            </w:r>
          </w:p>
        </w:tc>
        <w:tc>
          <w:tcPr>
            <w:tcW w:w="1078" w:type="dxa"/>
            <w:vAlign w:val="center"/>
          </w:tcPr>
          <w:p w14:paraId="5B4FB11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33.79 bc</w:t>
            </w:r>
          </w:p>
        </w:tc>
        <w:tc>
          <w:tcPr>
            <w:tcW w:w="1077" w:type="dxa"/>
            <w:vAlign w:val="center"/>
          </w:tcPr>
          <w:p w14:paraId="1B4A4C80"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27.76 b</w:t>
            </w:r>
          </w:p>
        </w:tc>
        <w:tc>
          <w:tcPr>
            <w:tcW w:w="1077" w:type="dxa"/>
            <w:vAlign w:val="center"/>
          </w:tcPr>
          <w:p w14:paraId="0C658F5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9.89 b</w:t>
            </w:r>
          </w:p>
        </w:tc>
        <w:tc>
          <w:tcPr>
            <w:tcW w:w="1167" w:type="dxa"/>
            <w:shd w:val="clear" w:color="auto" w:fill="FFFFFF" w:themeFill="background1"/>
            <w:vAlign w:val="center"/>
          </w:tcPr>
          <w:p w14:paraId="2F39937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158.10 a</w:t>
            </w:r>
          </w:p>
        </w:tc>
      </w:tr>
      <w:tr w:rsidR="009C7F32" w:rsidRPr="00A21A5D" w14:paraId="43926F95" w14:textId="77777777" w:rsidTr="009C7F32">
        <w:trPr>
          <w:cantSplit/>
          <w:trHeight w:val="120"/>
          <w:jc w:val="center"/>
        </w:trPr>
        <w:tc>
          <w:tcPr>
            <w:tcW w:w="1624" w:type="dxa"/>
            <w:tcBorders>
              <w:top w:val="single" w:sz="4" w:space="0" w:color="auto"/>
              <w:bottom w:val="single" w:sz="12" w:space="0" w:color="auto"/>
              <w:right w:val="single" w:sz="12" w:space="0" w:color="auto"/>
            </w:tcBorders>
            <w:hideMark/>
          </w:tcPr>
          <w:p w14:paraId="42E2EB68"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Cd 10</w:t>
            </w:r>
          </w:p>
        </w:tc>
        <w:tc>
          <w:tcPr>
            <w:tcW w:w="1077" w:type="dxa"/>
            <w:tcBorders>
              <w:bottom w:val="single" w:sz="12" w:space="0" w:color="auto"/>
            </w:tcBorders>
            <w:vAlign w:val="center"/>
          </w:tcPr>
          <w:p w14:paraId="0DC7997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59.78 a</w:t>
            </w:r>
          </w:p>
        </w:tc>
        <w:tc>
          <w:tcPr>
            <w:tcW w:w="1078" w:type="dxa"/>
            <w:tcBorders>
              <w:bottom w:val="single" w:sz="12" w:space="0" w:color="auto"/>
            </w:tcBorders>
            <w:vAlign w:val="center"/>
          </w:tcPr>
          <w:p w14:paraId="3D585F13"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40.23 a</w:t>
            </w:r>
          </w:p>
        </w:tc>
        <w:tc>
          <w:tcPr>
            <w:tcW w:w="1077" w:type="dxa"/>
            <w:tcBorders>
              <w:bottom w:val="single" w:sz="12" w:space="0" w:color="auto"/>
            </w:tcBorders>
            <w:vAlign w:val="center"/>
          </w:tcPr>
          <w:p w14:paraId="02442FC0"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37.61 a</w:t>
            </w:r>
          </w:p>
        </w:tc>
        <w:tc>
          <w:tcPr>
            <w:tcW w:w="1077" w:type="dxa"/>
            <w:tcBorders>
              <w:bottom w:val="single" w:sz="12" w:space="0" w:color="auto"/>
            </w:tcBorders>
            <w:vAlign w:val="center"/>
          </w:tcPr>
          <w:p w14:paraId="0CE8960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12.90 a</w:t>
            </w:r>
          </w:p>
        </w:tc>
        <w:tc>
          <w:tcPr>
            <w:tcW w:w="1167" w:type="dxa"/>
            <w:tcBorders>
              <w:bottom w:val="single" w:sz="12" w:space="0" w:color="auto"/>
            </w:tcBorders>
            <w:shd w:val="clear" w:color="auto" w:fill="FFFFFF" w:themeFill="background1"/>
            <w:vAlign w:val="center"/>
          </w:tcPr>
          <w:p w14:paraId="51D0EDC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169.06 a</w:t>
            </w:r>
          </w:p>
        </w:tc>
      </w:tr>
      <w:tr w:rsidR="00017423" w:rsidRPr="00A21A5D" w14:paraId="2820D7F6" w14:textId="77777777" w:rsidTr="009C7F32">
        <w:trPr>
          <w:cantSplit/>
          <w:trHeight w:val="20"/>
          <w:jc w:val="center"/>
        </w:trPr>
        <w:tc>
          <w:tcPr>
            <w:tcW w:w="7100" w:type="dxa"/>
            <w:gridSpan w:val="6"/>
            <w:tcBorders>
              <w:top w:val="single" w:sz="12" w:space="0" w:color="auto"/>
              <w:bottom w:val="single" w:sz="12" w:space="0" w:color="auto"/>
            </w:tcBorders>
          </w:tcPr>
          <w:p w14:paraId="63CF70A2" w14:textId="77777777" w:rsidR="00017423" w:rsidRPr="00A21A5D" w:rsidRDefault="00017423"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Interactions  effect of MW and Cd</w:t>
            </w:r>
          </w:p>
        </w:tc>
      </w:tr>
      <w:tr w:rsidR="009C7F32" w:rsidRPr="00A21A5D" w14:paraId="3DB0CD38" w14:textId="77777777" w:rsidTr="009C7F32">
        <w:trPr>
          <w:cantSplit/>
          <w:trHeight w:val="20"/>
          <w:jc w:val="center"/>
        </w:trPr>
        <w:tc>
          <w:tcPr>
            <w:tcW w:w="1624" w:type="dxa"/>
            <w:tcBorders>
              <w:top w:val="single" w:sz="12" w:space="0" w:color="auto"/>
              <w:bottom w:val="single" w:sz="4" w:space="0" w:color="auto"/>
              <w:right w:val="single" w:sz="12" w:space="0" w:color="auto"/>
            </w:tcBorders>
            <w:hideMark/>
          </w:tcPr>
          <w:p w14:paraId="0F09BB6E"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G0 Cd0</w:t>
            </w:r>
          </w:p>
        </w:tc>
        <w:tc>
          <w:tcPr>
            <w:tcW w:w="1077" w:type="dxa"/>
            <w:tcBorders>
              <w:top w:val="single" w:sz="12" w:space="0" w:color="auto"/>
            </w:tcBorders>
            <w:vAlign w:val="center"/>
          </w:tcPr>
          <w:p w14:paraId="4FA8FAB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56.70 c-f</w:t>
            </w:r>
          </w:p>
        </w:tc>
        <w:tc>
          <w:tcPr>
            <w:tcW w:w="1078" w:type="dxa"/>
            <w:tcBorders>
              <w:top w:val="single" w:sz="12" w:space="0" w:color="auto"/>
            </w:tcBorders>
            <w:vAlign w:val="center"/>
          </w:tcPr>
          <w:p w14:paraId="20A780FF"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35.50 b-g</w:t>
            </w:r>
          </w:p>
        </w:tc>
        <w:tc>
          <w:tcPr>
            <w:tcW w:w="1077" w:type="dxa"/>
            <w:tcBorders>
              <w:top w:val="single" w:sz="12" w:space="0" w:color="auto"/>
            </w:tcBorders>
            <w:vAlign w:val="center"/>
          </w:tcPr>
          <w:p w14:paraId="550C7EC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36.85 b-e</w:t>
            </w:r>
          </w:p>
        </w:tc>
        <w:tc>
          <w:tcPr>
            <w:tcW w:w="1077" w:type="dxa"/>
            <w:tcBorders>
              <w:top w:val="single" w:sz="12" w:space="0" w:color="auto"/>
            </w:tcBorders>
            <w:vAlign w:val="center"/>
          </w:tcPr>
          <w:p w14:paraId="5B690883"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10.80 b-d</w:t>
            </w:r>
          </w:p>
        </w:tc>
        <w:tc>
          <w:tcPr>
            <w:tcW w:w="1167" w:type="dxa"/>
            <w:tcBorders>
              <w:top w:val="single" w:sz="12" w:space="0" w:color="auto"/>
            </w:tcBorders>
            <w:vAlign w:val="center"/>
          </w:tcPr>
          <w:p w14:paraId="67787077"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196.50 bc</w:t>
            </w:r>
          </w:p>
        </w:tc>
      </w:tr>
      <w:tr w:rsidR="009C7F32" w:rsidRPr="00A21A5D" w14:paraId="72204173" w14:textId="77777777" w:rsidTr="009C7F32">
        <w:trPr>
          <w:cantSplit/>
          <w:trHeight w:val="275"/>
          <w:jc w:val="center"/>
        </w:trPr>
        <w:tc>
          <w:tcPr>
            <w:tcW w:w="1624" w:type="dxa"/>
            <w:tcBorders>
              <w:top w:val="single" w:sz="4" w:space="0" w:color="auto"/>
              <w:bottom w:val="single" w:sz="4" w:space="0" w:color="auto"/>
              <w:right w:val="single" w:sz="12" w:space="0" w:color="auto"/>
            </w:tcBorders>
            <w:hideMark/>
          </w:tcPr>
          <w:p w14:paraId="42BDA008"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G0 Cd3.33</w:t>
            </w:r>
          </w:p>
        </w:tc>
        <w:tc>
          <w:tcPr>
            <w:tcW w:w="1077" w:type="dxa"/>
            <w:vAlign w:val="center"/>
          </w:tcPr>
          <w:p w14:paraId="491A439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51.70 d-f</w:t>
            </w:r>
          </w:p>
        </w:tc>
        <w:tc>
          <w:tcPr>
            <w:tcW w:w="1078" w:type="dxa"/>
            <w:vAlign w:val="center"/>
          </w:tcPr>
          <w:p w14:paraId="0F9EB8DE"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24.35 h</w:t>
            </w:r>
          </w:p>
        </w:tc>
        <w:tc>
          <w:tcPr>
            <w:tcW w:w="1077" w:type="dxa"/>
            <w:vAlign w:val="center"/>
          </w:tcPr>
          <w:p w14:paraId="5726D00C"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26.70 f-j</w:t>
            </w:r>
          </w:p>
        </w:tc>
        <w:tc>
          <w:tcPr>
            <w:tcW w:w="1077" w:type="dxa"/>
            <w:vAlign w:val="center"/>
          </w:tcPr>
          <w:p w14:paraId="07084D6E"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8.35 cd</w:t>
            </w:r>
          </w:p>
        </w:tc>
        <w:tc>
          <w:tcPr>
            <w:tcW w:w="1167" w:type="dxa"/>
            <w:vAlign w:val="center"/>
          </w:tcPr>
          <w:p w14:paraId="648F2C1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176.50 b-e</w:t>
            </w:r>
          </w:p>
        </w:tc>
      </w:tr>
      <w:tr w:rsidR="009C7F32" w:rsidRPr="00A21A5D" w14:paraId="04FD7916"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5A7BDFB9"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G0 Cd6.66</w:t>
            </w:r>
          </w:p>
        </w:tc>
        <w:tc>
          <w:tcPr>
            <w:tcW w:w="1077" w:type="dxa"/>
            <w:vAlign w:val="center"/>
          </w:tcPr>
          <w:p w14:paraId="5F4C52F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57.60 c-f</w:t>
            </w:r>
          </w:p>
        </w:tc>
        <w:tc>
          <w:tcPr>
            <w:tcW w:w="1078" w:type="dxa"/>
            <w:vAlign w:val="center"/>
          </w:tcPr>
          <w:p w14:paraId="0E182CA5"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34.60 b-h</w:t>
            </w:r>
          </w:p>
        </w:tc>
        <w:tc>
          <w:tcPr>
            <w:tcW w:w="1077" w:type="dxa"/>
            <w:vAlign w:val="center"/>
          </w:tcPr>
          <w:p w14:paraId="50757807"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28.35 e-j</w:t>
            </w:r>
          </w:p>
        </w:tc>
        <w:tc>
          <w:tcPr>
            <w:tcW w:w="1077" w:type="dxa"/>
            <w:vAlign w:val="center"/>
          </w:tcPr>
          <w:p w14:paraId="458A865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8.33 cd</w:t>
            </w:r>
          </w:p>
        </w:tc>
        <w:tc>
          <w:tcPr>
            <w:tcW w:w="1167" w:type="dxa"/>
            <w:vAlign w:val="center"/>
          </w:tcPr>
          <w:p w14:paraId="6E4FF99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167.00 b-e</w:t>
            </w:r>
          </w:p>
        </w:tc>
      </w:tr>
      <w:tr w:rsidR="009C7F32" w:rsidRPr="00A21A5D" w14:paraId="45965D46"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0B1AF7B2"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G0 Cd10</w:t>
            </w:r>
          </w:p>
        </w:tc>
        <w:tc>
          <w:tcPr>
            <w:tcW w:w="1077" w:type="dxa"/>
            <w:vAlign w:val="center"/>
          </w:tcPr>
          <w:p w14:paraId="37D6E064"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64.90 a-c</w:t>
            </w:r>
          </w:p>
        </w:tc>
        <w:tc>
          <w:tcPr>
            <w:tcW w:w="1078" w:type="dxa"/>
            <w:vAlign w:val="center"/>
          </w:tcPr>
          <w:p w14:paraId="496B3AA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38.55 b-e</w:t>
            </w:r>
          </w:p>
        </w:tc>
        <w:tc>
          <w:tcPr>
            <w:tcW w:w="1077" w:type="dxa"/>
            <w:vAlign w:val="center"/>
          </w:tcPr>
          <w:p w14:paraId="31B65989"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16.20 k</w:t>
            </w:r>
          </w:p>
        </w:tc>
        <w:tc>
          <w:tcPr>
            <w:tcW w:w="1077" w:type="dxa"/>
            <w:vAlign w:val="center"/>
          </w:tcPr>
          <w:p w14:paraId="3B95A51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10.00 b-d</w:t>
            </w:r>
          </w:p>
        </w:tc>
        <w:tc>
          <w:tcPr>
            <w:tcW w:w="1167" w:type="dxa"/>
            <w:vAlign w:val="center"/>
          </w:tcPr>
          <w:p w14:paraId="76EAAE9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249.00 a</w:t>
            </w:r>
          </w:p>
        </w:tc>
      </w:tr>
      <w:tr w:rsidR="009C7F32" w:rsidRPr="00A21A5D" w14:paraId="3AC6D34B"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34852B95"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G500 Cd0</w:t>
            </w:r>
          </w:p>
        </w:tc>
        <w:tc>
          <w:tcPr>
            <w:tcW w:w="1077" w:type="dxa"/>
            <w:vAlign w:val="center"/>
          </w:tcPr>
          <w:p w14:paraId="5331498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70.05 ab</w:t>
            </w:r>
          </w:p>
        </w:tc>
        <w:tc>
          <w:tcPr>
            <w:tcW w:w="1078" w:type="dxa"/>
            <w:vAlign w:val="center"/>
          </w:tcPr>
          <w:p w14:paraId="24DF139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42.40 bc</w:t>
            </w:r>
          </w:p>
        </w:tc>
        <w:tc>
          <w:tcPr>
            <w:tcW w:w="1077" w:type="dxa"/>
            <w:vAlign w:val="center"/>
          </w:tcPr>
          <w:p w14:paraId="1CFE72C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41.25 b</w:t>
            </w:r>
          </w:p>
        </w:tc>
        <w:tc>
          <w:tcPr>
            <w:tcW w:w="1077" w:type="dxa"/>
            <w:vAlign w:val="center"/>
          </w:tcPr>
          <w:p w14:paraId="6884F7C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15.10 b</w:t>
            </w:r>
          </w:p>
        </w:tc>
        <w:tc>
          <w:tcPr>
            <w:tcW w:w="1167" w:type="dxa"/>
            <w:vAlign w:val="center"/>
          </w:tcPr>
          <w:p w14:paraId="5021964E"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163.00 b-e</w:t>
            </w:r>
          </w:p>
        </w:tc>
      </w:tr>
      <w:tr w:rsidR="009C7F32" w:rsidRPr="00A21A5D" w14:paraId="3D281A0A"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78A4AA27"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G500 Cd3.33</w:t>
            </w:r>
          </w:p>
        </w:tc>
        <w:tc>
          <w:tcPr>
            <w:tcW w:w="1077" w:type="dxa"/>
            <w:vAlign w:val="center"/>
          </w:tcPr>
          <w:p w14:paraId="5AC4033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47.20 fg</w:t>
            </w:r>
          </w:p>
        </w:tc>
        <w:tc>
          <w:tcPr>
            <w:tcW w:w="1078" w:type="dxa"/>
            <w:vAlign w:val="center"/>
          </w:tcPr>
          <w:p w14:paraId="2CBCCC18"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28.20 e-h</w:t>
            </w:r>
          </w:p>
        </w:tc>
        <w:tc>
          <w:tcPr>
            <w:tcW w:w="1077" w:type="dxa"/>
            <w:vAlign w:val="center"/>
          </w:tcPr>
          <w:p w14:paraId="61EE908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32.10 b-g</w:t>
            </w:r>
          </w:p>
        </w:tc>
        <w:tc>
          <w:tcPr>
            <w:tcW w:w="1077" w:type="dxa"/>
            <w:vAlign w:val="center"/>
          </w:tcPr>
          <w:p w14:paraId="182A924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9.21 cd</w:t>
            </w:r>
          </w:p>
        </w:tc>
        <w:tc>
          <w:tcPr>
            <w:tcW w:w="1167" w:type="dxa"/>
            <w:vAlign w:val="center"/>
          </w:tcPr>
          <w:p w14:paraId="3439CF4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151.50 c-e</w:t>
            </w:r>
          </w:p>
        </w:tc>
      </w:tr>
      <w:tr w:rsidR="009C7F32" w:rsidRPr="00A21A5D" w14:paraId="350AEB5C"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467BBEF5"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G500 Cd6.66</w:t>
            </w:r>
          </w:p>
        </w:tc>
        <w:tc>
          <w:tcPr>
            <w:tcW w:w="1077" w:type="dxa"/>
            <w:vAlign w:val="center"/>
          </w:tcPr>
          <w:p w14:paraId="4E97902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52.25 d-f</w:t>
            </w:r>
          </w:p>
        </w:tc>
        <w:tc>
          <w:tcPr>
            <w:tcW w:w="1078" w:type="dxa"/>
            <w:vAlign w:val="center"/>
          </w:tcPr>
          <w:p w14:paraId="27816B1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30.25 d-h</w:t>
            </w:r>
          </w:p>
        </w:tc>
        <w:tc>
          <w:tcPr>
            <w:tcW w:w="1077" w:type="dxa"/>
            <w:vAlign w:val="center"/>
          </w:tcPr>
          <w:p w14:paraId="2AF69CDD"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20.70 jk</w:t>
            </w:r>
          </w:p>
        </w:tc>
        <w:tc>
          <w:tcPr>
            <w:tcW w:w="1077" w:type="dxa"/>
            <w:vAlign w:val="center"/>
          </w:tcPr>
          <w:p w14:paraId="51EC8AA6"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11.02 b-d</w:t>
            </w:r>
          </w:p>
        </w:tc>
        <w:tc>
          <w:tcPr>
            <w:tcW w:w="1167" w:type="dxa"/>
            <w:vAlign w:val="center"/>
          </w:tcPr>
          <w:p w14:paraId="7A8FDD44"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157.00 b-e</w:t>
            </w:r>
          </w:p>
        </w:tc>
      </w:tr>
      <w:tr w:rsidR="009C7F32" w:rsidRPr="00A21A5D" w14:paraId="2CE7C8C9"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7EF4034E"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G500 Cd10</w:t>
            </w:r>
          </w:p>
        </w:tc>
        <w:tc>
          <w:tcPr>
            <w:tcW w:w="1077" w:type="dxa"/>
            <w:vAlign w:val="center"/>
          </w:tcPr>
          <w:p w14:paraId="2FEC94F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60.45 b-e</w:t>
            </w:r>
          </w:p>
        </w:tc>
        <w:tc>
          <w:tcPr>
            <w:tcW w:w="1078" w:type="dxa"/>
            <w:vAlign w:val="center"/>
          </w:tcPr>
          <w:p w14:paraId="221B01D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30.90 d-h</w:t>
            </w:r>
          </w:p>
        </w:tc>
        <w:tc>
          <w:tcPr>
            <w:tcW w:w="1077" w:type="dxa"/>
            <w:vAlign w:val="center"/>
          </w:tcPr>
          <w:p w14:paraId="0121C37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23.75 g-k</w:t>
            </w:r>
          </w:p>
        </w:tc>
        <w:tc>
          <w:tcPr>
            <w:tcW w:w="1077" w:type="dxa"/>
            <w:vAlign w:val="center"/>
          </w:tcPr>
          <w:p w14:paraId="0753539E"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9.14 cd</w:t>
            </w:r>
          </w:p>
        </w:tc>
        <w:tc>
          <w:tcPr>
            <w:tcW w:w="1167" w:type="dxa"/>
            <w:vAlign w:val="center"/>
          </w:tcPr>
          <w:p w14:paraId="22BB8328"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126.00 e</w:t>
            </w:r>
          </w:p>
        </w:tc>
      </w:tr>
      <w:tr w:rsidR="009C7F32" w:rsidRPr="00A21A5D" w14:paraId="486C3BFE"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530EA46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G1000 Cd0</w:t>
            </w:r>
          </w:p>
        </w:tc>
        <w:tc>
          <w:tcPr>
            <w:tcW w:w="1077" w:type="dxa"/>
            <w:vAlign w:val="center"/>
          </w:tcPr>
          <w:p w14:paraId="1F47EB6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37.60 g</w:t>
            </w:r>
          </w:p>
        </w:tc>
        <w:tc>
          <w:tcPr>
            <w:tcW w:w="1078" w:type="dxa"/>
            <w:vAlign w:val="center"/>
          </w:tcPr>
          <w:p w14:paraId="251DB198"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25.70 gh</w:t>
            </w:r>
          </w:p>
        </w:tc>
        <w:tc>
          <w:tcPr>
            <w:tcW w:w="1077" w:type="dxa"/>
            <w:vAlign w:val="center"/>
          </w:tcPr>
          <w:p w14:paraId="7F32E76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21.10 jk</w:t>
            </w:r>
          </w:p>
        </w:tc>
        <w:tc>
          <w:tcPr>
            <w:tcW w:w="1077" w:type="dxa"/>
            <w:vAlign w:val="center"/>
          </w:tcPr>
          <w:p w14:paraId="5EE3B2A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9.45 cd</w:t>
            </w:r>
          </w:p>
        </w:tc>
        <w:tc>
          <w:tcPr>
            <w:tcW w:w="1167" w:type="dxa"/>
            <w:vAlign w:val="center"/>
          </w:tcPr>
          <w:p w14:paraId="6048B975"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153.50 b-e</w:t>
            </w:r>
          </w:p>
        </w:tc>
      </w:tr>
      <w:tr w:rsidR="009C7F32" w:rsidRPr="00A21A5D" w14:paraId="48C8730F" w14:textId="77777777" w:rsidTr="009C7F32">
        <w:trPr>
          <w:cantSplit/>
          <w:trHeight w:val="257"/>
          <w:jc w:val="center"/>
        </w:trPr>
        <w:tc>
          <w:tcPr>
            <w:tcW w:w="1624" w:type="dxa"/>
            <w:tcBorders>
              <w:top w:val="single" w:sz="4" w:space="0" w:color="auto"/>
              <w:bottom w:val="single" w:sz="4" w:space="0" w:color="auto"/>
              <w:right w:val="single" w:sz="12" w:space="0" w:color="auto"/>
            </w:tcBorders>
            <w:hideMark/>
          </w:tcPr>
          <w:p w14:paraId="7B466A6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G1000 Cd3.33</w:t>
            </w:r>
          </w:p>
        </w:tc>
        <w:tc>
          <w:tcPr>
            <w:tcW w:w="1077" w:type="dxa"/>
            <w:vAlign w:val="center"/>
          </w:tcPr>
          <w:p w14:paraId="1F077A77"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57.50 c-f</w:t>
            </w:r>
          </w:p>
        </w:tc>
        <w:tc>
          <w:tcPr>
            <w:tcW w:w="1078" w:type="dxa"/>
            <w:vAlign w:val="center"/>
          </w:tcPr>
          <w:p w14:paraId="7CF1DFD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34.25 b-h</w:t>
            </w:r>
          </w:p>
        </w:tc>
        <w:tc>
          <w:tcPr>
            <w:tcW w:w="1077" w:type="dxa"/>
            <w:vAlign w:val="center"/>
          </w:tcPr>
          <w:p w14:paraId="66267A8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33.90 b-f</w:t>
            </w:r>
          </w:p>
        </w:tc>
        <w:tc>
          <w:tcPr>
            <w:tcW w:w="1077" w:type="dxa"/>
            <w:vAlign w:val="center"/>
          </w:tcPr>
          <w:p w14:paraId="6D367084"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10.90 b-d</w:t>
            </w:r>
          </w:p>
        </w:tc>
        <w:tc>
          <w:tcPr>
            <w:tcW w:w="1167" w:type="dxa"/>
            <w:vAlign w:val="center"/>
          </w:tcPr>
          <w:p w14:paraId="5C8766F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195.00 bc</w:t>
            </w:r>
          </w:p>
        </w:tc>
      </w:tr>
      <w:tr w:rsidR="009C7F32" w:rsidRPr="00A21A5D" w14:paraId="2D7B5D7E"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4CF2E9BB"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G1000 Cd6.66</w:t>
            </w:r>
          </w:p>
        </w:tc>
        <w:tc>
          <w:tcPr>
            <w:tcW w:w="1077" w:type="dxa"/>
            <w:vAlign w:val="center"/>
          </w:tcPr>
          <w:p w14:paraId="1FFB6734"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45.65 fg</w:t>
            </w:r>
          </w:p>
        </w:tc>
        <w:tc>
          <w:tcPr>
            <w:tcW w:w="1078" w:type="dxa"/>
            <w:vAlign w:val="center"/>
          </w:tcPr>
          <w:p w14:paraId="0AB2E699"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38.90 b-e</w:t>
            </w:r>
          </w:p>
        </w:tc>
        <w:tc>
          <w:tcPr>
            <w:tcW w:w="1077" w:type="dxa"/>
            <w:vAlign w:val="center"/>
          </w:tcPr>
          <w:p w14:paraId="0C45319C"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31.65 c-h</w:t>
            </w:r>
          </w:p>
        </w:tc>
        <w:tc>
          <w:tcPr>
            <w:tcW w:w="1077" w:type="dxa"/>
            <w:vAlign w:val="center"/>
          </w:tcPr>
          <w:p w14:paraId="558CDFB9"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7.60 d</w:t>
            </w:r>
          </w:p>
        </w:tc>
        <w:tc>
          <w:tcPr>
            <w:tcW w:w="1167" w:type="dxa"/>
            <w:vAlign w:val="center"/>
          </w:tcPr>
          <w:p w14:paraId="186FA2F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203.50 b</w:t>
            </w:r>
          </w:p>
        </w:tc>
      </w:tr>
      <w:tr w:rsidR="009C7F32" w:rsidRPr="00A21A5D" w14:paraId="55F45A03"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70BE6CB5"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G1000 Cd10</w:t>
            </w:r>
          </w:p>
        </w:tc>
        <w:tc>
          <w:tcPr>
            <w:tcW w:w="1077" w:type="dxa"/>
            <w:vAlign w:val="center"/>
          </w:tcPr>
          <w:p w14:paraId="1BB7A219"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49.60 d-f</w:t>
            </w:r>
          </w:p>
        </w:tc>
        <w:tc>
          <w:tcPr>
            <w:tcW w:w="1078" w:type="dxa"/>
            <w:vAlign w:val="center"/>
          </w:tcPr>
          <w:p w14:paraId="6ED269D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33.00 c-h</w:t>
            </w:r>
          </w:p>
        </w:tc>
        <w:tc>
          <w:tcPr>
            <w:tcW w:w="1077" w:type="dxa"/>
            <w:vAlign w:val="center"/>
          </w:tcPr>
          <w:p w14:paraId="1933C90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39.40 b-d</w:t>
            </w:r>
          </w:p>
        </w:tc>
        <w:tc>
          <w:tcPr>
            <w:tcW w:w="1077" w:type="dxa"/>
            <w:vAlign w:val="center"/>
          </w:tcPr>
          <w:p w14:paraId="72B4F779"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12.31 b-d</w:t>
            </w:r>
          </w:p>
        </w:tc>
        <w:tc>
          <w:tcPr>
            <w:tcW w:w="1167" w:type="dxa"/>
            <w:vAlign w:val="center"/>
          </w:tcPr>
          <w:p w14:paraId="2386D18C"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151.00 c-e</w:t>
            </w:r>
          </w:p>
        </w:tc>
      </w:tr>
      <w:tr w:rsidR="009C7F32" w:rsidRPr="00A21A5D" w14:paraId="61518C01"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1A2E05FA"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G1500 Cd0</w:t>
            </w:r>
          </w:p>
        </w:tc>
        <w:tc>
          <w:tcPr>
            <w:tcW w:w="1077" w:type="dxa"/>
            <w:vAlign w:val="center"/>
          </w:tcPr>
          <w:p w14:paraId="30944D77"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52.35 d-f</w:t>
            </w:r>
          </w:p>
        </w:tc>
        <w:tc>
          <w:tcPr>
            <w:tcW w:w="1078" w:type="dxa"/>
            <w:vAlign w:val="center"/>
          </w:tcPr>
          <w:p w14:paraId="446C9962"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44.45 b</w:t>
            </w:r>
          </w:p>
        </w:tc>
        <w:tc>
          <w:tcPr>
            <w:tcW w:w="1077" w:type="dxa"/>
            <w:vAlign w:val="center"/>
          </w:tcPr>
          <w:p w14:paraId="1545259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22.25 i-k</w:t>
            </w:r>
          </w:p>
        </w:tc>
        <w:tc>
          <w:tcPr>
            <w:tcW w:w="1077" w:type="dxa"/>
            <w:vAlign w:val="center"/>
          </w:tcPr>
          <w:p w14:paraId="18BEBA7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10.10 b-d</w:t>
            </w:r>
          </w:p>
        </w:tc>
        <w:tc>
          <w:tcPr>
            <w:tcW w:w="1167" w:type="dxa"/>
            <w:vAlign w:val="center"/>
          </w:tcPr>
          <w:p w14:paraId="68032C35"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131.00 e</w:t>
            </w:r>
          </w:p>
        </w:tc>
      </w:tr>
      <w:tr w:rsidR="009C7F32" w:rsidRPr="00A21A5D" w14:paraId="6C59E0F5"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1074F3BC"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G1500 Cd3.33</w:t>
            </w:r>
          </w:p>
        </w:tc>
        <w:tc>
          <w:tcPr>
            <w:tcW w:w="1077" w:type="dxa"/>
            <w:vAlign w:val="center"/>
          </w:tcPr>
          <w:p w14:paraId="1951B75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54.00 c-f</w:t>
            </w:r>
          </w:p>
        </w:tc>
        <w:tc>
          <w:tcPr>
            <w:tcW w:w="1078" w:type="dxa"/>
            <w:vAlign w:val="center"/>
          </w:tcPr>
          <w:p w14:paraId="6EF4885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38.55 b-e</w:t>
            </w:r>
          </w:p>
        </w:tc>
        <w:tc>
          <w:tcPr>
            <w:tcW w:w="1077" w:type="dxa"/>
            <w:vAlign w:val="center"/>
          </w:tcPr>
          <w:p w14:paraId="36200AE3"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22.65 h-k</w:t>
            </w:r>
          </w:p>
        </w:tc>
        <w:tc>
          <w:tcPr>
            <w:tcW w:w="1077" w:type="dxa"/>
            <w:vAlign w:val="center"/>
          </w:tcPr>
          <w:p w14:paraId="064E7BD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10.10 b-d</w:t>
            </w:r>
          </w:p>
        </w:tc>
        <w:tc>
          <w:tcPr>
            <w:tcW w:w="1167" w:type="dxa"/>
            <w:vAlign w:val="center"/>
          </w:tcPr>
          <w:p w14:paraId="0BF089C5"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145.50 c-e</w:t>
            </w:r>
          </w:p>
        </w:tc>
      </w:tr>
      <w:tr w:rsidR="009C7F32" w:rsidRPr="00A21A5D" w14:paraId="55DE34AD"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4F17F63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G1500 Cd6.66</w:t>
            </w:r>
          </w:p>
        </w:tc>
        <w:tc>
          <w:tcPr>
            <w:tcW w:w="1077" w:type="dxa"/>
            <w:vAlign w:val="center"/>
          </w:tcPr>
          <w:p w14:paraId="0968C678"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54.55 c-f</w:t>
            </w:r>
          </w:p>
        </w:tc>
        <w:tc>
          <w:tcPr>
            <w:tcW w:w="1078" w:type="dxa"/>
            <w:vAlign w:val="center"/>
          </w:tcPr>
          <w:p w14:paraId="1392A85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27.35 f-h</w:t>
            </w:r>
          </w:p>
        </w:tc>
        <w:tc>
          <w:tcPr>
            <w:tcW w:w="1077" w:type="dxa"/>
            <w:vAlign w:val="center"/>
          </w:tcPr>
          <w:p w14:paraId="7C4FB9C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29.90 e-j</w:t>
            </w:r>
          </w:p>
        </w:tc>
        <w:tc>
          <w:tcPr>
            <w:tcW w:w="1077" w:type="dxa"/>
            <w:vAlign w:val="center"/>
          </w:tcPr>
          <w:p w14:paraId="1998359C"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12.60 b-d</w:t>
            </w:r>
          </w:p>
        </w:tc>
        <w:tc>
          <w:tcPr>
            <w:tcW w:w="1167" w:type="dxa"/>
            <w:vAlign w:val="center"/>
          </w:tcPr>
          <w:p w14:paraId="7F4D5B7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124.50 e</w:t>
            </w:r>
          </w:p>
        </w:tc>
      </w:tr>
      <w:tr w:rsidR="009C7F32" w:rsidRPr="00A21A5D" w14:paraId="667EDB71" w14:textId="77777777" w:rsidTr="009C7F32">
        <w:trPr>
          <w:cantSplit/>
          <w:trHeight w:val="20"/>
          <w:jc w:val="center"/>
        </w:trPr>
        <w:tc>
          <w:tcPr>
            <w:tcW w:w="1624" w:type="dxa"/>
            <w:tcBorders>
              <w:top w:val="single" w:sz="4" w:space="0" w:color="auto"/>
              <w:bottom w:val="single" w:sz="4" w:space="0" w:color="auto"/>
              <w:right w:val="single" w:sz="12" w:space="0" w:color="auto"/>
            </w:tcBorders>
            <w:hideMark/>
          </w:tcPr>
          <w:p w14:paraId="4897A61E"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G1500 Cd10</w:t>
            </w:r>
          </w:p>
        </w:tc>
        <w:tc>
          <w:tcPr>
            <w:tcW w:w="1077" w:type="dxa"/>
            <w:vAlign w:val="center"/>
          </w:tcPr>
          <w:p w14:paraId="507645B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48.00 e-g</w:t>
            </w:r>
          </w:p>
        </w:tc>
        <w:tc>
          <w:tcPr>
            <w:tcW w:w="1078" w:type="dxa"/>
            <w:vAlign w:val="center"/>
          </w:tcPr>
          <w:p w14:paraId="645DF4A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34.50 b-h</w:t>
            </w:r>
          </w:p>
        </w:tc>
        <w:tc>
          <w:tcPr>
            <w:tcW w:w="1077" w:type="dxa"/>
            <w:vAlign w:val="center"/>
          </w:tcPr>
          <w:p w14:paraId="038026E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40.20 bc</w:t>
            </w:r>
          </w:p>
        </w:tc>
        <w:tc>
          <w:tcPr>
            <w:tcW w:w="1077" w:type="dxa"/>
            <w:vAlign w:val="center"/>
          </w:tcPr>
          <w:p w14:paraId="666048A6"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10.78 b-d</w:t>
            </w:r>
          </w:p>
        </w:tc>
        <w:tc>
          <w:tcPr>
            <w:tcW w:w="1167" w:type="dxa"/>
            <w:vAlign w:val="center"/>
          </w:tcPr>
          <w:p w14:paraId="16CFEA04"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151.30 c-e</w:t>
            </w:r>
          </w:p>
        </w:tc>
      </w:tr>
      <w:tr w:rsidR="009C7F32" w:rsidRPr="00A21A5D" w14:paraId="1CCEA64A" w14:textId="77777777" w:rsidTr="009C7F32">
        <w:trPr>
          <w:cantSplit/>
          <w:trHeight w:val="20"/>
          <w:jc w:val="center"/>
        </w:trPr>
        <w:tc>
          <w:tcPr>
            <w:tcW w:w="1624" w:type="dxa"/>
            <w:tcBorders>
              <w:top w:val="single" w:sz="4" w:space="0" w:color="auto"/>
              <w:bottom w:val="single" w:sz="2" w:space="0" w:color="auto"/>
              <w:right w:val="single" w:sz="12" w:space="0" w:color="auto"/>
            </w:tcBorders>
            <w:hideMark/>
          </w:tcPr>
          <w:p w14:paraId="2BB5739D"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G2000 Cd0</w:t>
            </w:r>
          </w:p>
        </w:tc>
        <w:tc>
          <w:tcPr>
            <w:tcW w:w="1077" w:type="dxa"/>
            <w:vAlign w:val="center"/>
          </w:tcPr>
          <w:p w14:paraId="71FAEE6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57.50 c-f</w:t>
            </w:r>
          </w:p>
        </w:tc>
        <w:tc>
          <w:tcPr>
            <w:tcW w:w="1078" w:type="dxa"/>
            <w:vAlign w:val="center"/>
          </w:tcPr>
          <w:p w14:paraId="4299FE27"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38.90 b-e</w:t>
            </w:r>
          </w:p>
        </w:tc>
        <w:tc>
          <w:tcPr>
            <w:tcW w:w="1077" w:type="dxa"/>
            <w:vAlign w:val="center"/>
          </w:tcPr>
          <w:p w14:paraId="28B7F25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30.75 d-i</w:t>
            </w:r>
          </w:p>
        </w:tc>
        <w:tc>
          <w:tcPr>
            <w:tcW w:w="1077" w:type="dxa"/>
            <w:vAlign w:val="center"/>
          </w:tcPr>
          <w:p w14:paraId="33D7C03A"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13.00 bc</w:t>
            </w:r>
          </w:p>
        </w:tc>
        <w:tc>
          <w:tcPr>
            <w:tcW w:w="1167" w:type="dxa"/>
            <w:vAlign w:val="center"/>
          </w:tcPr>
          <w:p w14:paraId="76F650C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145.50 c-e</w:t>
            </w:r>
          </w:p>
        </w:tc>
      </w:tr>
      <w:tr w:rsidR="009C7F32" w:rsidRPr="00A21A5D" w14:paraId="4760E800" w14:textId="77777777" w:rsidTr="009C7F32">
        <w:trPr>
          <w:cantSplit/>
          <w:trHeight w:val="20"/>
          <w:jc w:val="center"/>
        </w:trPr>
        <w:tc>
          <w:tcPr>
            <w:tcW w:w="1624" w:type="dxa"/>
            <w:tcBorders>
              <w:top w:val="single" w:sz="2" w:space="0" w:color="auto"/>
              <w:right w:val="single" w:sz="12" w:space="0" w:color="auto"/>
            </w:tcBorders>
            <w:hideMark/>
          </w:tcPr>
          <w:p w14:paraId="3ECE29F8"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G2000 Cd3.33</w:t>
            </w:r>
          </w:p>
        </w:tc>
        <w:tc>
          <w:tcPr>
            <w:tcW w:w="1077" w:type="dxa"/>
            <w:vAlign w:val="center"/>
          </w:tcPr>
          <w:p w14:paraId="00E8CD6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61.55 b-d</w:t>
            </w:r>
          </w:p>
        </w:tc>
        <w:tc>
          <w:tcPr>
            <w:tcW w:w="1078" w:type="dxa"/>
            <w:vAlign w:val="center"/>
          </w:tcPr>
          <w:p w14:paraId="7E1D350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39.60 b-d</w:t>
            </w:r>
          </w:p>
        </w:tc>
        <w:tc>
          <w:tcPr>
            <w:tcW w:w="1077" w:type="dxa"/>
            <w:vAlign w:val="center"/>
          </w:tcPr>
          <w:p w14:paraId="4188E986"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32.30 b-g</w:t>
            </w:r>
          </w:p>
        </w:tc>
        <w:tc>
          <w:tcPr>
            <w:tcW w:w="1077" w:type="dxa"/>
            <w:vAlign w:val="center"/>
          </w:tcPr>
          <w:p w14:paraId="3C7388BB"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10.50 b-d</w:t>
            </w:r>
          </w:p>
        </w:tc>
        <w:tc>
          <w:tcPr>
            <w:tcW w:w="1167" w:type="dxa"/>
            <w:vAlign w:val="center"/>
          </w:tcPr>
          <w:p w14:paraId="3751399D" w14:textId="6FAC1262"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184.00 b-d</w:t>
            </w:r>
          </w:p>
        </w:tc>
      </w:tr>
      <w:tr w:rsidR="009C7F32" w:rsidRPr="00A21A5D" w14:paraId="2452BC51" w14:textId="77777777" w:rsidTr="009C7F32">
        <w:trPr>
          <w:cantSplit/>
          <w:trHeight w:val="20"/>
          <w:jc w:val="center"/>
        </w:trPr>
        <w:tc>
          <w:tcPr>
            <w:tcW w:w="1624" w:type="dxa"/>
            <w:tcBorders>
              <w:right w:val="single" w:sz="12" w:space="0" w:color="auto"/>
            </w:tcBorders>
            <w:hideMark/>
          </w:tcPr>
          <w:p w14:paraId="6BB11C24"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G2000 Cd6.66</w:t>
            </w:r>
          </w:p>
        </w:tc>
        <w:tc>
          <w:tcPr>
            <w:tcW w:w="1077" w:type="dxa"/>
            <w:vAlign w:val="center"/>
          </w:tcPr>
          <w:p w14:paraId="5F656A24"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52.00 d-f</w:t>
            </w:r>
          </w:p>
        </w:tc>
        <w:tc>
          <w:tcPr>
            <w:tcW w:w="1078" w:type="dxa"/>
            <w:vAlign w:val="center"/>
          </w:tcPr>
          <w:p w14:paraId="50A5CD21"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37.85 b-f</w:t>
            </w:r>
          </w:p>
        </w:tc>
        <w:tc>
          <w:tcPr>
            <w:tcW w:w="1077" w:type="dxa"/>
            <w:vAlign w:val="center"/>
          </w:tcPr>
          <w:p w14:paraId="03BB53F8"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28.20 e-j</w:t>
            </w:r>
          </w:p>
        </w:tc>
        <w:tc>
          <w:tcPr>
            <w:tcW w:w="1077" w:type="dxa"/>
            <w:vAlign w:val="center"/>
          </w:tcPr>
          <w:p w14:paraId="4490F090"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9.89 b-d</w:t>
            </w:r>
          </w:p>
        </w:tc>
        <w:tc>
          <w:tcPr>
            <w:tcW w:w="1167" w:type="dxa"/>
            <w:vAlign w:val="center"/>
          </w:tcPr>
          <w:p w14:paraId="0769A93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138.50 de</w:t>
            </w:r>
          </w:p>
        </w:tc>
      </w:tr>
      <w:tr w:rsidR="009C7F32" w:rsidRPr="00A21A5D" w14:paraId="14ED9B92" w14:textId="77777777" w:rsidTr="009C7F32">
        <w:trPr>
          <w:cantSplit/>
          <w:trHeight w:val="20"/>
          <w:jc w:val="center"/>
        </w:trPr>
        <w:tc>
          <w:tcPr>
            <w:tcW w:w="1624" w:type="dxa"/>
            <w:tcBorders>
              <w:right w:val="single" w:sz="12" w:space="0" w:color="auto"/>
            </w:tcBorders>
            <w:hideMark/>
          </w:tcPr>
          <w:p w14:paraId="150F2873" w14:textId="77777777" w:rsidR="009C7F32" w:rsidRPr="00A21A5D" w:rsidRDefault="009C7F32" w:rsidP="00B30E47">
            <w:pPr>
              <w:pStyle w:val="BodyText"/>
              <w:ind w:left="0"/>
              <w:rPr>
                <w:rFonts w:asciiTheme="majorBidi" w:hAnsiTheme="majorBidi" w:cstheme="majorBidi"/>
                <w:sz w:val="22"/>
                <w:szCs w:val="22"/>
              </w:rPr>
            </w:pPr>
            <w:r w:rsidRPr="00A21A5D">
              <w:rPr>
                <w:rFonts w:asciiTheme="majorBidi" w:hAnsiTheme="majorBidi" w:cstheme="majorBidi"/>
                <w:sz w:val="22"/>
                <w:szCs w:val="22"/>
              </w:rPr>
              <w:t>G2000 Cd10</w:t>
            </w:r>
          </w:p>
        </w:tc>
        <w:tc>
          <w:tcPr>
            <w:tcW w:w="1077" w:type="dxa"/>
            <w:vAlign w:val="center"/>
          </w:tcPr>
          <w:p w14:paraId="792F1B27"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75.95 a</w:t>
            </w:r>
          </w:p>
        </w:tc>
        <w:tc>
          <w:tcPr>
            <w:tcW w:w="1078" w:type="dxa"/>
            <w:vAlign w:val="center"/>
          </w:tcPr>
          <w:p w14:paraId="1F31911F"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64.20 a</w:t>
            </w:r>
          </w:p>
        </w:tc>
        <w:tc>
          <w:tcPr>
            <w:tcW w:w="1077" w:type="dxa"/>
            <w:vAlign w:val="center"/>
          </w:tcPr>
          <w:p w14:paraId="4B990B22"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68.50 a</w:t>
            </w:r>
          </w:p>
        </w:tc>
        <w:tc>
          <w:tcPr>
            <w:tcW w:w="1077" w:type="dxa"/>
            <w:vAlign w:val="center"/>
          </w:tcPr>
          <w:p w14:paraId="494CEC05"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22.26 a</w:t>
            </w:r>
          </w:p>
        </w:tc>
        <w:tc>
          <w:tcPr>
            <w:tcW w:w="1167" w:type="dxa"/>
            <w:vAlign w:val="center"/>
          </w:tcPr>
          <w:p w14:paraId="27075F66" w14:textId="77777777" w:rsidR="009C7F32" w:rsidRPr="00A21A5D" w:rsidRDefault="009C7F32" w:rsidP="00B30E47">
            <w:pPr>
              <w:pStyle w:val="BodyText"/>
              <w:ind w:hanging="178"/>
              <w:rPr>
                <w:rFonts w:asciiTheme="majorBidi" w:hAnsiTheme="majorBidi" w:cstheme="majorBidi"/>
                <w:sz w:val="22"/>
                <w:szCs w:val="22"/>
              </w:rPr>
            </w:pPr>
            <w:r w:rsidRPr="00A21A5D">
              <w:rPr>
                <w:rFonts w:asciiTheme="majorBidi" w:hAnsiTheme="majorBidi" w:cstheme="majorBidi"/>
                <w:sz w:val="22"/>
                <w:szCs w:val="22"/>
              </w:rPr>
              <w:t>168.00 b-e</w:t>
            </w:r>
          </w:p>
        </w:tc>
      </w:tr>
    </w:tbl>
    <w:p w14:paraId="078819AD" w14:textId="2400E288" w:rsidR="00284754" w:rsidRPr="00A21A5D" w:rsidRDefault="00017423" w:rsidP="0099368B">
      <w:pPr>
        <w:spacing w:after="0" w:line="360" w:lineRule="auto"/>
        <w:ind w:right="-360"/>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p>
    <w:p w14:paraId="50FF534C" w14:textId="4617B9A5" w:rsidR="005E25C6" w:rsidRPr="00A21A5D" w:rsidRDefault="005E25C6" w:rsidP="005C1A11">
      <w:pPr>
        <w:spacing w:after="0" w:line="360" w:lineRule="auto"/>
        <w:rPr>
          <w:rFonts w:asciiTheme="majorBidi" w:eastAsia="Calibri" w:hAnsiTheme="majorBidi" w:cstheme="majorBidi"/>
        </w:rPr>
      </w:pPr>
    </w:p>
    <w:p w14:paraId="1739D4B2" w14:textId="77777777" w:rsidR="00BE2070" w:rsidRPr="00A21A5D" w:rsidRDefault="00BE2070" w:rsidP="005C1A11">
      <w:pPr>
        <w:spacing w:after="0" w:line="360" w:lineRule="auto"/>
        <w:rPr>
          <w:rFonts w:asciiTheme="majorBidi" w:eastAsia="Calibri" w:hAnsiTheme="majorBidi" w:cstheme="majorBidi"/>
        </w:rPr>
      </w:pPr>
    </w:p>
    <w:p w14:paraId="2F63F913" w14:textId="77777777" w:rsidR="005E25C6" w:rsidRPr="00A21A5D" w:rsidRDefault="005E25C6" w:rsidP="005C1A11">
      <w:pPr>
        <w:spacing w:after="0" w:line="360" w:lineRule="auto"/>
        <w:rPr>
          <w:rFonts w:asciiTheme="majorBidi" w:eastAsia="Calibri" w:hAnsiTheme="majorBidi" w:cstheme="majorBidi"/>
        </w:rPr>
      </w:pPr>
    </w:p>
    <w:p w14:paraId="5930CE1A" w14:textId="7BC2BDAE" w:rsidR="000016A1" w:rsidRPr="00A21A5D" w:rsidRDefault="00017423" w:rsidP="005C1A11">
      <w:pPr>
        <w:pStyle w:val="Caption"/>
        <w:keepNext/>
        <w:spacing w:line="360" w:lineRule="auto"/>
        <w:jc w:val="both"/>
        <w:rPr>
          <w:rFonts w:asciiTheme="majorBidi" w:hAnsiTheme="majorBidi" w:cstheme="majorBidi"/>
          <w:color w:val="000000" w:themeColor="text1"/>
          <w:sz w:val="24"/>
          <w:szCs w:val="24"/>
        </w:rPr>
      </w:pPr>
      <w:r w:rsidRPr="00A21A5D">
        <w:rPr>
          <w:rFonts w:asciiTheme="majorBidi" w:hAnsiTheme="majorBidi" w:cstheme="majorBidi"/>
          <w:b/>
          <w:bCs/>
          <w:i w:val="0"/>
          <w:iCs w:val="0"/>
          <w:color w:val="000000" w:themeColor="text1"/>
          <w:sz w:val="24"/>
          <w:szCs w:val="24"/>
        </w:rPr>
        <w:lastRenderedPageBreak/>
        <w:t>Table 4.24.B.</w:t>
      </w:r>
      <w:r w:rsidRPr="00A21A5D">
        <w:rPr>
          <w:rFonts w:asciiTheme="majorBidi" w:hAnsiTheme="majorBidi" w:cstheme="majorBidi"/>
          <w:color w:val="000000" w:themeColor="text1"/>
          <w:sz w:val="24"/>
          <w:szCs w:val="24"/>
        </w:rPr>
        <w:t xml:space="preserve"> Effects of magnetic water, Cd element and their interactions on some other trace elements of </w:t>
      </w:r>
      <w:r w:rsidR="00790883" w:rsidRPr="00A21A5D">
        <w:rPr>
          <w:rFonts w:asciiTheme="majorBidi" w:hAnsiTheme="majorBidi" w:cstheme="majorBidi"/>
          <w:color w:val="000000" w:themeColor="text1"/>
          <w:sz w:val="24"/>
          <w:szCs w:val="24"/>
        </w:rPr>
        <w:t>P. tomentosa</w:t>
      </w:r>
      <w:r w:rsidRPr="00A21A5D">
        <w:rPr>
          <w:rFonts w:asciiTheme="majorBidi" w:hAnsiTheme="majorBidi" w:cstheme="majorBidi"/>
          <w:color w:val="000000" w:themeColor="text1"/>
          <w:sz w:val="24"/>
          <w:szCs w:val="24"/>
        </w:rPr>
        <w:t xml:space="preserve"> growing soil</w:t>
      </w: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28"/>
        <w:gridCol w:w="1406"/>
        <w:gridCol w:w="1308"/>
        <w:gridCol w:w="1087"/>
        <w:gridCol w:w="1296"/>
        <w:gridCol w:w="1387"/>
        <w:gridCol w:w="1339"/>
      </w:tblGrid>
      <w:tr w:rsidR="00017423" w:rsidRPr="00A21A5D" w14:paraId="464D73F5" w14:textId="77777777" w:rsidTr="00BE2070">
        <w:trPr>
          <w:cantSplit/>
          <w:trHeight w:val="62"/>
          <w:jc w:val="center"/>
        </w:trPr>
        <w:tc>
          <w:tcPr>
            <w:tcW w:w="1728" w:type="dxa"/>
            <w:vMerge w:val="restart"/>
            <w:tcBorders>
              <w:top w:val="single" w:sz="12" w:space="0" w:color="auto"/>
              <w:right w:val="single" w:sz="12" w:space="0" w:color="auto"/>
            </w:tcBorders>
            <w:shd w:val="clear" w:color="auto" w:fill="auto"/>
            <w:vAlign w:val="center"/>
          </w:tcPr>
          <w:p w14:paraId="2A42595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Treatments</w:t>
            </w:r>
          </w:p>
        </w:tc>
        <w:tc>
          <w:tcPr>
            <w:tcW w:w="1406" w:type="dxa"/>
            <w:tcBorders>
              <w:top w:val="single" w:sz="12" w:space="0" w:color="auto"/>
            </w:tcBorders>
            <w:shd w:val="clear" w:color="auto" w:fill="auto"/>
          </w:tcPr>
          <w:p w14:paraId="4E6B44DB" w14:textId="77777777" w:rsidR="00017423" w:rsidRPr="00A21A5D" w:rsidRDefault="00017423" w:rsidP="00BE2070">
            <w:pPr>
              <w:pStyle w:val="BodyText"/>
              <w:ind w:hanging="178"/>
              <w:jc w:val="center"/>
              <w:rPr>
                <w:rFonts w:asciiTheme="majorBidi" w:hAnsiTheme="majorBidi" w:cstheme="majorBidi"/>
                <w:sz w:val="22"/>
                <w:szCs w:val="22"/>
              </w:rPr>
            </w:pPr>
            <w:r w:rsidRPr="00A21A5D">
              <w:rPr>
                <w:rFonts w:asciiTheme="majorBidi" w:hAnsiTheme="majorBidi" w:cstheme="majorBidi"/>
                <w:sz w:val="22"/>
                <w:szCs w:val="22"/>
              </w:rPr>
              <w:t>Ga</w:t>
            </w:r>
          </w:p>
        </w:tc>
        <w:tc>
          <w:tcPr>
            <w:tcW w:w="1308" w:type="dxa"/>
            <w:tcBorders>
              <w:top w:val="single" w:sz="12" w:space="0" w:color="auto"/>
            </w:tcBorders>
            <w:shd w:val="clear" w:color="auto" w:fill="auto"/>
          </w:tcPr>
          <w:p w14:paraId="043D67CB" w14:textId="77777777" w:rsidR="00017423" w:rsidRPr="00A21A5D" w:rsidRDefault="00017423" w:rsidP="00BE2070">
            <w:pPr>
              <w:pStyle w:val="BodyText"/>
              <w:ind w:hanging="178"/>
              <w:jc w:val="center"/>
              <w:rPr>
                <w:rFonts w:asciiTheme="majorBidi" w:hAnsiTheme="majorBidi" w:cstheme="majorBidi"/>
                <w:sz w:val="22"/>
                <w:szCs w:val="22"/>
              </w:rPr>
            </w:pPr>
            <w:r w:rsidRPr="00A21A5D">
              <w:rPr>
                <w:rFonts w:asciiTheme="majorBidi" w:hAnsiTheme="majorBidi" w:cstheme="majorBidi"/>
                <w:sz w:val="22"/>
                <w:szCs w:val="22"/>
              </w:rPr>
              <w:t>Y</w:t>
            </w:r>
          </w:p>
        </w:tc>
        <w:tc>
          <w:tcPr>
            <w:tcW w:w="1087" w:type="dxa"/>
            <w:tcBorders>
              <w:top w:val="single" w:sz="12" w:space="0" w:color="auto"/>
            </w:tcBorders>
            <w:shd w:val="clear" w:color="auto" w:fill="auto"/>
          </w:tcPr>
          <w:p w14:paraId="42C38F3E" w14:textId="77777777" w:rsidR="00017423" w:rsidRPr="00A21A5D" w:rsidRDefault="00017423" w:rsidP="00BE2070">
            <w:pPr>
              <w:pStyle w:val="BodyText"/>
              <w:ind w:hanging="178"/>
              <w:jc w:val="center"/>
              <w:rPr>
                <w:rFonts w:asciiTheme="majorBidi" w:hAnsiTheme="majorBidi" w:cstheme="majorBidi"/>
                <w:sz w:val="22"/>
                <w:szCs w:val="22"/>
              </w:rPr>
            </w:pPr>
            <w:r w:rsidRPr="00A21A5D">
              <w:rPr>
                <w:rFonts w:asciiTheme="majorBidi" w:hAnsiTheme="majorBidi" w:cstheme="majorBidi"/>
                <w:sz w:val="22"/>
                <w:szCs w:val="22"/>
              </w:rPr>
              <w:t>Ir</w:t>
            </w:r>
          </w:p>
        </w:tc>
        <w:tc>
          <w:tcPr>
            <w:tcW w:w="1296" w:type="dxa"/>
            <w:tcBorders>
              <w:top w:val="single" w:sz="12" w:space="0" w:color="auto"/>
              <w:right w:val="single" w:sz="2" w:space="0" w:color="auto"/>
            </w:tcBorders>
            <w:shd w:val="clear" w:color="auto" w:fill="auto"/>
          </w:tcPr>
          <w:p w14:paraId="635B15B6" w14:textId="77777777" w:rsidR="00017423" w:rsidRPr="00A21A5D" w:rsidRDefault="00017423" w:rsidP="00BE2070">
            <w:pPr>
              <w:pStyle w:val="BodyText"/>
              <w:ind w:hanging="178"/>
              <w:jc w:val="center"/>
              <w:rPr>
                <w:rFonts w:asciiTheme="majorBidi" w:hAnsiTheme="majorBidi" w:cstheme="majorBidi"/>
                <w:sz w:val="22"/>
                <w:szCs w:val="22"/>
              </w:rPr>
            </w:pPr>
            <w:r w:rsidRPr="00A21A5D">
              <w:rPr>
                <w:rFonts w:asciiTheme="majorBidi" w:hAnsiTheme="majorBidi" w:cstheme="majorBidi"/>
                <w:sz w:val="22"/>
                <w:szCs w:val="22"/>
              </w:rPr>
              <w:t>Th</w:t>
            </w:r>
          </w:p>
        </w:tc>
        <w:tc>
          <w:tcPr>
            <w:tcW w:w="1387" w:type="dxa"/>
            <w:tcBorders>
              <w:top w:val="single" w:sz="12" w:space="0" w:color="auto"/>
              <w:right w:val="single" w:sz="2" w:space="0" w:color="auto"/>
            </w:tcBorders>
            <w:shd w:val="clear" w:color="auto" w:fill="auto"/>
          </w:tcPr>
          <w:p w14:paraId="385CDF4E" w14:textId="77777777" w:rsidR="00017423" w:rsidRPr="00A21A5D" w:rsidRDefault="00017423" w:rsidP="00BE2070">
            <w:pPr>
              <w:pStyle w:val="BodyText"/>
              <w:ind w:hanging="178"/>
              <w:jc w:val="center"/>
              <w:rPr>
                <w:rFonts w:asciiTheme="majorBidi" w:hAnsiTheme="majorBidi" w:cstheme="majorBidi"/>
                <w:sz w:val="22"/>
                <w:szCs w:val="22"/>
              </w:rPr>
            </w:pPr>
            <w:r w:rsidRPr="00A21A5D">
              <w:rPr>
                <w:rFonts w:asciiTheme="majorBidi" w:hAnsiTheme="majorBidi" w:cstheme="majorBidi"/>
                <w:sz w:val="22"/>
                <w:szCs w:val="22"/>
              </w:rPr>
              <w:t>Ba</w:t>
            </w:r>
          </w:p>
        </w:tc>
        <w:tc>
          <w:tcPr>
            <w:tcW w:w="1339" w:type="dxa"/>
            <w:tcBorders>
              <w:top w:val="single" w:sz="12" w:space="0" w:color="auto"/>
              <w:right w:val="single" w:sz="12" w:space="0" w:color="auto"/>
            </w:tcBorders>
            <w:shd w:val="clear" w:color="auto" w:fill="auto"/>
          </w:tcPr>
          <w:p w14:paraId="5DEF744C" w14:textId="77777777" w:rsidR="00017423" w:rsidRPr="00A21A5D" w:rsidRDefault="00017423" w:rsidP="00BE2070">
            <w:pPr>
              <w:pStyle w:val="BodyText"/>
              <w:ind w:hanging="178"/>
              <w:jc w:val="center"/>
              <w:rPr>
                <w:rFonts w:asciiTheme="majorBidi" w:hAnsiTheme="majorBidi" w:cstheme="majorBidi"/>
                <w:sz w:val="22"/>
                <w:szCs w:val="22"/>
              </w:rPr>
            </w:pPr>
            <w:r w:rsidRPr="00A21A5D">
              <w:rPr>
                <w:rFonts w:asciiTheme="majorBidi" w:hAnsiTheme="majorBidi" w:cstheme="majorBidi"/>
                <w:sz w:val="22"/>
                <w:szCs w:val="22"/>
              </w:rPr>
              <w:t>Sn</w:t>
            </w:r>
          </w:p>
        </w:tc>
      </w:tr>
      <w:tr w:rsidR="00017423" w:rsidRPr="00A21A5D" w14:paraId="0E3C5CEF" w14:textId="77777777" w:rsidTr="00BE2070">
        <w:trPr>
          <w:cantSplit/>
          <w:trHeight w:val="62"/>
          <w:jc w:val="center"/>
        </w:trPr>
        <w:tc>
          <w:tcPr>
            <w:tcW w:w="1728" w:type="dxa"/>
            <w:vMerge/>
            <w:tcBorders>
              <w:bottom w:val="single" w:sz="4" w:space="0" w:color="auto"/>
              <w:right w:val="single" w:sz="12" w:space="0" w:color="auto"/>
            </w:tcBorders>
            <w:shd w:val="clear" w:color="auto" w:fill="auto"/>
            <w:vAlign w:val="center"/>
          </w:tcPr>
          <w:p w14:paraId="24664A82" w14:textId="77777777" w:rsidR="00017423" w:rsidRPr="00A21A5D" w:rsidRDefault="00017423" w:rsidP="00BE2070">
            <w:pPr>
              <w:pStyle w:val="BodyText"/>
              <w:ind w:hanging="178"/>
              <w:rPr>
                <w:rFonts w:asciiTheme="majorBidi" w:hAnsiTheme="majorBidi" w:cstheme="majorBidi"/>
                <w:sz w:val="22"/>
                <w:szCs w:val="22"/>
              </w:rPr>
            </w:pPr>
          </w:p>
        </w:tc>
        <w:tc>
          <w:tcPr>
            <w:tcW w:w="7823" w:type="dxa"/>
            <w:gridSpan w:val="6"/>
            <w:tcBorders>
              <w:top w:val="single" w:sz="12" w:space="0" w:color="auto"/>
              <w:right w:val="single" w:sz="12" w:space="0" w:color="auto"/>
            </w:tcBorders>
            <w:shd w:val="clear" w:color="auto" w:fill="auto"/>
          </w:tcPr>
          <w:p w14:paraId="0345222A" w14:textId="50BCC6D2" w:rsidR="00017423" w:rsidRPr="00A21A5D" w:rsidRDefault="000A6FF7" w:rsidP="00BE2070">
            <w:pPr>
              <w:pStyle w:val="BodyText"/>
              <w:ind w:hanging="178"/>
              <w:jc w:val="center"/>
              <w:rPr>
                <w:rFonts w:asciiTheme="majorBidi" w:hAnsiTheme="majorBidi" w:cstheme="majorBidi"/>
                <w:sz w:val="22"/>
                <w:szCs w:val="22"/>
              </w:rPr>
            </w:pPr>
            <w:r>
              <w:rPr>
                <w:rFonts w:asciiTheme="majorBidi" w:hAnsiTheme="majorBidi" w:cstheme="majorBidi"/>
                <w:sz w:val="22"/>
                <w:szCs w:val="22"/>
              </w:rPr>
              <w:t>P</w:t>
            </w:r>
            <w:r w:rsidR="00017423" w:rsidRPr="00A21A5D">
              <w:rPr>
                <w:rFonts w:asciiTheme="majorBidi" w:hAnsiTheme="majorBidi" w:cstheme="majorBidi"/>
                <w:sz w:val="22"/>
                <w:szCs w:val="22"/>
              </w:rPr>
              <w:t>pm</w:t>
            </w:r>
          </w:p>
        </w:tc>
      </w:tr>
      <w:tr w:rsidR="00017423" w:rsidRPr="00A21A5D" w14:paraId="4E6C7D47" w14:textId="77777777" w:rsidTr="00BE2070">
        <w:trPr>
          <w:cantSplit/>
          <w:trHeight w:val="20"/>
          <w:jc w:val="center"/>
        </w:trPr>
        <w:tc>
          <w:tcPr>
            <w:tcW w:w="6825" w:type="dxa"/>
            <w:gridSpan w:val="5"/>
            <w:tcBorders>
              <w:top w:val="single" w:sz="12" w:space="0" w:color="auto"/>
              <w:bottom w:val="single" w:sz="12" w:space="0" w:color="auto"/>
              <w:right w:val="single" w:sz="2" w:space="0" w:color="auto"/>
            </w:tcBorders>
            <w:hideMark/>
          </w:tcPr>
          <w:p w14:paraId="3CC5EEB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 xml:space="preserve">Magnetic Water (MW) (Gauss)  </w:t>
            </w:r>
          </w:p>
        </w:tc>
        <w:tc>
          <w:tcPr>
            <w:tcW w:w="1387" w:type="dxa"/>
            <w:tcBorders>
              <w:top w:val="single" w:sz="12" w:space="0" w:color="auto"/>
              <w:left w:val="single" w:sz="2" w:space="0" w:color="auto"/>
              <w:bottom w:val="single" w:sz="12" w:space="0" w:color="auto"/>
            </w:tcBorders>
          </w:tcPr>
          <w:p w14:paraId="1064455E" w14:textId="77777777" w:rsidR="00017423" w:rsidRPr="00A21A5D" w:rsidRDefault="00017423" w:rsidP="00BE2070">
            <w:pPr>
              <w:pStyle w:val="BodyText"/>
              <w:ind w:hanging="178"/>
              <w:rPr>
                <w:rFonts w:asciiTheme="majorBidi" w:hAnsiTheme="majorBidi" w:cstheme="majorBidi"/>
                <w:sz w:val="22"/>
                <w:szCs w:val="22"/>
              </w:rPr>
            </w:pPr>
          </w:p>
        </w:tc>
        <w:tc>
          <w:tcPr>
            <w:tcW w:w="1339" w:type="dxa"/>
            <w:tcBorders>
              <w:top w:val="single" w:sz="12" w:space="0" w:color="auto"/>
              <w:left w:val="single" w:sz="2" w:space="0" w:color="auto"/>
              <w:bottom w:val="single" w:sz="12" w:space="0" w:color="auto"/>
            </w:tcBorders>
          </w:tcPr>
          <w:p w14:paraId="71C5DAEC" w14:textId="77777777" w:rsidR="00017423" w:rsidRPr="00A21A5D" w:rsidRDefault="00017423" w:rsidP="00BE2070">
            <w:pPr>
              <w:pStyle w:val="BodyText"/>
              <w:ind w:hanging="178"/>
              <w:rPr>
                <w:rFonts w:asciiTheme="majorBidi" w:hAnsiTheme="majorBidi" w:cstheme="majorBidi"/>
                <w:sz w:val="22"/>
                <w:szCs w:val="22"/>
              </w:rPr>
            </w:pPr>
          </w:p>
        </w:tc>
      </w:tr>
      <w:tr w:rsidR="00017423" w:rsidRPr="00A21A5D" w14:paraId="57F7A08C" w14:textId="77777777" w:rsidTr="00BE2070">
        <w:trPr>
          <w:cantSplit/>
          <w:trHeight w:val="62"/>
          <w:jc w:val="center"/>
        </w:trPr>
        <w:tc>
          <w:tcPr>
            <w:tcW w:w="1728" w:type="dxa"/>
            <w:tcBorders>
              <w:top w:val="single" w:sz="12" w:space="0" w:color="auto"/>
              <w:bottom w:val="single" w:sz="4" w:space="0" w:color="auto"/>
              <w:right w:val="single" w:sz="12" w:space="0" w:color="auto"/>
            </w:tcBorders>
          </w:tcPr>
          <w:p w14:paraId="330EFC3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G0</w:t>
            </w:r>
          </w:p>
        </w:tc>
        <w:tc>
          <w:tcPr>
            <w:tcW w:w="1406" w:type="dxa"/>
            <w:tcBorders>
              <w:top w:val="single" w:sz="12" w:space="0" w:color="auto"/>
            </w:tcBorders>
            <w:vAlign w:val="center"/>
          </w:tcPr>
          <w:p w14:paraId="60EE814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13.00 b</w:t>
            </w:r>
          </w:p>
        </w:tc>
        <w:tc>
          <w:tcPr>
            <w:tcW w:w="1308" w:type="dxa"/>
            <w:tcBorders>
              <w:top w:val="single" w:sz="12" w:space="0" w:color="auto"/>
            </w:tcBorders>
          </w:tcPr>
          <w:p w14:paraId="38E25C9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36.71 a</w:t>
            </w:r>
          </w:p>
        </w:tc>
        <w:tc>
          <w:tcPr>
            <w:tcW w:w="1087" w:type="dxa"/>
            <w:tcBorders>
              <w:top w:val="single" w:sz="12" w:space="0" w:color="auto"/>
            </w:tcBorders>
          </w:tcPr>
          <w:p w14:paraId="5F06872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14.86 b</w:t>
            </w:r>
          </w:p>
        </w:tc>
        <w:tc>
          <w:tcPr>
            <w:tcW w:w="1296" w:type="dxa"/>
            <w:tcBorders>
              <w:top w:val="single" w:sz="12" w:space="0" w:color="auto"/>
              <w:right w:val="single" w:sz="2" w:space="0" w:color="auto"/>
            </w:tcBorders>
          </w:tcPr>
          <w:p w14:paraId="187C113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15.07 ab</w:t>
            </w:r>
          </w:p>
        </w:tc>
        <w:tc>
          <w:tcPr>
            <w:tcW w:w="1387" w:type="dxa"/>
            <w:tcBorders>
              <w:top w:val="single" w:sz="12" w:space="0" w:color="auto"/>
              <w:right w:val="single" w:sz="2" w:space="0" w:color="auto"/>
            </w:tcBorders>
          </w:tcPr>
          <w:p w14:paraId="6AADB60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320.00 c</w:t>
            </w:r>
          </w:p>
        </w:tc>
        <w:tc>
          <w:tcPr>
            <w:tcW w:w="1339" w:type="dxa"/>
            <w:tcBorders>
              <w:top w:val="single" w:sz="12" w:space="0" w:color="auto"/>
              <w:right w:val="single" w:sz="12" w:space="0" w:color="auto"/>
            </w:tcBorders>
          </w:tcPr>
          <w:p w14:paraId="252D5A8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126.75 ab</w:t>
            </w:r>
          </w:p>
        </w:tc>
      </w:tr>
      <w:tr w:rsidR="00017423" w:rsidRPr="00A21A5D" w14:paraId="5F109D23" w14:textId="77777777" w:rsidTr="00BE2070">
        <w:trPr>
          <w:cantSplit/>
          <w:trHeight w:val="20"/>
          <w:jc w:val="center"/>
        </w:trPr>
        <w:tc>
          <w:tcPr>
            <w:tcW w:w="1728" w:type="dxa"/>
            <w:tcBorders>
              <w:top w:val="single" w:sz="4" w:space="0" w:color="auto"/>
              <w:bottom w:val="single" w:sz="4" w:space="0" w:color="auto"/>
              <w:right w:val="single" w:sz="12" w:space="0" w:color="auto"/>
            </w:tcBorders>
          </w:tcPr>
          <w:p w14:paraId="51D7061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G500</w:t>
            </w:r>
          </w:p>
        </w:tc>
        <w:tc>
          <w:tcPr>
            <w:tcW w:w="1406" w:type="dxa"/>
            <w:vAlign w:val="center"/>
          </w:tcPr>
          <w:p w14:paraId="41112AB2"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13.60 ab</w:t>
            </w:r>
          </w:p>
        </w:tc>
        <w:tc>
          <w:tcPr>
            <w:tcW w:w="1308" w:type="dxa"/>
          </w:tcPr>
          <w:p w14:paraId="4A9FCB0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37.28 a</w:t>
            </w:r>
          </w:p>
        </w:tc>
        <w:tc>
          <w:tcPr>
            <w:tcW w:w="1087" w:type="dxa"/>
          </w:tcPr>
          <w:p w14:paraId="6F3D8A2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15.86 b</w:t>
            </w:r>
          </w:p>
        </w:tc>
        <w:tc>
          <w:tcPr>
            <w:tcW w:w="1296" w:type="dxa"/>
            <w:tcBorders>
              <w:right w:val="single" w:sz="2" w:space="0" w:color="auto"/>
            </w:tcBorders>
          </w:tcPr>
          <w:p w14:paraId="26E94772"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16.10 ab</w:t>
            </w:r>
          </w:p>
        </w:tc>
        <w:tc>
          <w:tcPr>
            <w:tcW w:w="1387" w:type="dxa"/>
            <w:tcBorders>
              <w:right w:val="single" w:sz="2" w:space="0" w:color="auto"/>
            </w:tcBorders>
          </w:tcPr>
          <w:p w14:paraId="5E66951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338.37 b</w:t>
            </w:r>
          </w:p>
        </w:tc>
        <w:tc>
          <w:tcPr>
            <w:tcW w:w="1339" w:type="dxa"/>
            <w:tcBorders>
              <w:right w:val="single" w:sz="12" w:space="0" w:color="auto"/>
            </w:tcBorders>
          </w:tcPr>
          <w:p w14:paraId="2072616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124.12 b</w:t>
            </w:r>
          </w:p>
        </w:tc>
      </w:tr>
      <w:tr w:rsidR="00017423" w:rsidRPr="00A21A5D" w14:paraId="31ACEF74" w14:textId="77777777" w:rsidTr="00BE2070">
        <w:trPr>
          <w:cantSplit/>
          <w:trHeight w:val="20"/>
          <w:jc w:val="center"/>
        </w:trPr>
        <w:tc>
          <w:tcPr>
            <w:tcW w:w="1728" w:type="dxa"/>
            <w:tcBorders>
              <w:top w:val="single" w:sz="4" w:space="0" w:color="auto"/>
              <w:bottom w:val="single" w:sz="4" w:space="0" w:color="auto"/>
              <w:right w:val="single" w:sz="12" w:space="0" w:color="auto"/>
            </w:tcBorders>
          </w:tcPr>
          <w:p w14:paraId="1B69424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G1000</w:t>
            </w:r>
          </w:p>
        </w:tc>
        <w:tc>
          <w:tcPr>
            <w:tcW w:w="1406" w:type="dxa"/>
            <w:vAlign w:val="center"/>
          </w:tcPr>
          <w:p w14:paraId="30213DB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13.28 b</w:t>
            </w:r>
          </w:p>
        </w:tc>
        <w:tc>
          <w:tcPr>
            <w:tcW w:w="1308" w:type="dxa"/>
          </w:tcPr>
          <w:p w14:paraId="064A7D9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35.60 a</w:t>
            </w:r>
          </w:p>
        </w:tc>
        <w:tc>
          <w:tcPr>
            <w:tcW w:w="1087" w:type="dxa"/>
          </w:tcPr>
          <w:p w14:paraId="72C0BBF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17.10 b</w:t>
            </w:r>
          </w:p>
        </w:tc>
        <w:tc>
          <w:tcPr>
            <w:tcW w:w="1296" w:type="dxa"/>
            <w:tcBorders>
              <w:right w:val="single" w:sz="2" w:space="0" w:color="auto"/>
            </w:tcBorders>
          </w:tcPr>
          <w:p w14:paraId="66F879E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14.15 b</w:t>
            </w:r>
          </w:p>
        </w:tc>
        <w:tc>
          <w:tcPr>
            <w:tcW w:w="1387" w:type="dxa"/>
            <w:tcBorders>
              <w:right w:val="single" w:sz="2" w:space="0" w:color="auto"/>
            </w:tcBorders>
          </w:tcPr>
          <w:p w14:paraId="6568839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312.62 c</w:t>
            </w:r>
          </w:p>
        </w:tc>
        <w:tc>
          <w:tcPr>
            <w:tcW w:w="1339" w:type="dxa"/>
            <w:tcBorders>
              <w:right w:val="single" w:sz="12" w:space="0" w:color="auto"/>
            </w:tcBorders>
          </w:tcPr>
          <w:p w14:paraId="758CB29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129.22 ab</w:t>
            </w:r>
          </w:p>
        </w:tc>
      </w:tr>
      <w:tr w:rsidR="00017423" w:rsidRPr="00A21A5D" w14:paraId="11CB9597" w14:textId="77777777" w:rsidTr="00BE2070">
        <w:trPr>
          <w:cantSplit/>
          <w:trHeight w:val="20"/>
          <w:jc w:val="center"/>
        </w:trPr>
        <w:tc>
          <w:tcPr>
            <w:tcW w:w="1728" w:type="dxa"/>
            <w:tcBorders>
              <w:top w:val="single" w:sz="4" w:space="0" w:color="auto"/>
              <w:bottom w:val="single" w:sz="4" w:space="0" w:color="auto"/>
              <w:right w:val="single" w:sz="12" w:space="0" w:color="auto"/>
            </w:tcBorders>
          </w:tcPr>
          <w:p w14:paraId="526AF47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G1500</w:t>
            </w:r>
          </w:p>
        </w:tc>
        <w:tc>
          <w:tcPr>
            <w:tcW w:w="1406" w:type="dxa"/>
            <w:vAlign w:val="center"/>
          </w:tcPr>
          <w:p w14:paraId="6C30F2A2"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14.23 ab</w:t>
            </w:r>
          </w:p>
        </w:tc>
        <w:tc>
          <w:tcPr>
            <w:tcW w:w="1308" w:type="dxa"/>
          </w:tcPr>
          <w:p w14:paraId="2CD931A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35.93 a</w:t>
            </w:r>
          </w:p>
        </w:tc>
        <w:tc>
          <w:tcPr>
            <w:tcW w:w="1087" w:type="dxa"/>
          </w:tcPr>
          <w:p w14:paraId="2352B6C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16.71 b</w:t>
            </w:r>
          </w:p>
        </w:tc>
        <w:tc>
          <w:tcPr>
            <w:tcW w:w="1296" w:type="dxa"/>
            <w:tcBorders>
              <w:right w:val="single" w:sz="2" w:space="0" w:color="auto"/>
            </w:tcBorders>
          </w:tcPr>
          <w:p w14:paraId="373B95D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14.85 ab</w:t>
            </w:r>
          </w:p>
        </w:tc>
        <w:tc>
          <w:tcPr>
            <w:tcW w:w="1387" w:type="dxa"/>
            <w:tcBorders>
              <w:right w:val="single" w:sz="2" w:space="0" w:color="auto"/>
            </w:tcBorders>
          </w:tcPr>
          <w:p w14:paraId="03F10C6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362.25 a</w:t>
            </w:r>
          </w:p>
        </w:tc>
        <w:tc>
          <w:tcPr>
            <w:tcW w:w="1339" w:type="dxa"/>
            <w:tcBorders>
              <w:right w:val="single" w:sz="12" w:space="0" w:color="auto"/>
            </w:tcBorders>
          </w:tcPr>
          <w:p w14:paraId="5175084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133.62 a</w:t>
            </w:r>
          </w:p>
        </w:tc>
      </w:tr>
      <w:tr w:rsidR="00017423" w:rsidRPr="00A21A5D" w14:paraId="1849BDCA" w14:textId="77777777" w:rsidTr="00BE2070">
        <w:trPr>
          <w:cantSplit/>
          <w:trHeight w:val="20"/>
          <w:jc w:val="center"/>
        </w:trPr>
        <w:tc>
          <w:tcPr>
            <w:tcW w:w="1728" w:type="dxa"/>
            <w:tcBorders>
              <w:top w:val="single" w:sz="4" w:space="0" w:color="auto"/>
              <w:bottom w:val="single" w:sz="12" w:space="0" w:color="auto"/>
              <w:right w:val="single" w:sz="12" w:space="0" w:color="auto"/>
            </w:tcBorders>
          </w:tcPr>
          <w:p w14:paraId="4A3676C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G2000</w:t>
            </w:r>
          </w:p>
        </w:tc>
        <w:tc>
          <w:tcPr>
            <w:tcW w:w="1406" w:type="dxa"/>
            <w:tcBorders>
              <w:bottom w:val="single" w:sz="12" w:space="0" w:color="auto"/>
            </w:tcBorders>
            <w:vAlign w:val="center"/>
          </w:tcPr>
          <w:p w14:paraId="2676AD1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15.27 a</w:t>
            </w:r>
          </w:p>
        </w:tc>
        <w:tc>
          <w:tcPr>
            <w:tcW w:w="1308" w:type="dxa"/>
            <w:tcBorders>
              <w:bottom w:val="single" w:sz="12" w:space="0" w:color="auto"/>
            </w:tcBorders>
          </w:tcPr>
          <w:p w14:paraId="31DB498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38.33 a</w:t>
            </w:r>
          </w:p>
        </w:tc>
        <w:tc>
          <w:tcPr>
            <w:tcW w:w="1087" w:type="dxa"/>
            <w:tcBorders>
              <w:bottom w:val="single" w:sz="12" w:space="0" w:color="auto"/>
            </w:tcBorders>
          </w:tcPr>
          <w:p w14:paraId="44A0E21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20.17 a</w:t>
            </w:r>
          </w:p>
        </w:tc>
        <w:tc>
          <w:tcPr>
            <w:tcW w:w="1296" w:type="dxa"/>
            <w:tcBorders>
              <w:bottom w:val="single" w:sz="12" w:space="0" w:color="auto"/>
              <w:right w:val="single" w:sz="2" w:space="0" w:color="auto"/>
            </w:tcBorders>
          </w:tcPr>
          <w:p w14:paraId="6B0F481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16.33 a</w:t>
            </w:r>
          </w:p>
        </w:tc>
        <w:tc>
          <w:tcPr>
            <w:tcW w:w="1387" w:type="dxa"/>
            <w:tcBorders>
              <w:bottom w:val="single" w:sz="12" w:space="0" w:color="auto"/>
              <w:right w:val="single" w:sz="2" w:space="0" w:color="auto"/>
            </w:tcBorders>
          </w:tcPr>
          <w:p w14:paraId="444DF7E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344.12 b</w:t>
            </w:r>
          </w:p>
        </w:tc>
        <w:tc>
          <w:tcPr>
            <w:tcW w:w="1339" w:type="dxa"/>
            <w:tcBorders>
              <w:bottom w:val="single" w:sz="12" w:space="0" w:color="auto"/>
              <w:right w:val="single" w:sz="12" w:space="0" w:color="auto"/>
            </w:tcBorders>
          </w:tcPr>
          <w:p w14:paraId="7E2CD08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133.12 a</w:t>
            </w:r>
          </w:p>
        </w:tc>
      </w:tr>
      <w:tr w:rsidR="00017423" w:rsidRPr="00A21A5D" w14:paraId="7CABD391" w14:textId="77777777" w:rsidTr="00BE2070">
        <w:trPr>
          <w:cantSplit/>
          <w:trHeight w:val="20"/>
          <w:jc w:val="center"/>
        </w:trPr>
        <w:tc>
          <w:tcPr>
            <w:tcW w:w="6825" w:type="dxa"/>
            <w:gridSpan w:val="5"/>
            <w:tcBorders>
              <w:top w:val="single" w:sz="12" w:space="0" w:color="auto"/>
              <w:bottom w:val="single" w:sz="12" w:space="0" w:color="auto"/>
              <w:right w:val="single" w:sz="2" w:space="0" w:color="auto"/>
            </w:tcBorders>
          </w:tcPr>
          <w:p w14:paraId="6002BEE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Cd  concentration (mg Kg-1 soil)</w:t>
            </w:r>
          </w:p>
        </w:tc>
        <w:tc>
          <w:tcPr>
            <w:tcW w:w="1387" w:type="dxa"/>
            <w:tcBorders>
              <w:top w:val="single" w:sz="12" w:space="0" w:color="auto"/>
              <w:left w:val="single" w:sz="2" w:space="0" w:color="auto"/>
              <w:bottom w:val="single" w:sz="12" w:space="0" w:color="auto"/>
            </w:tcBorders>
          </w:tcPr>
          <w:p w14:paraId="6463946A" w14:textId="77777777" w:rsidR="00017423" w:rsidRPr="00A21A5D" w:rsidRDefault="00017423" w:rsidP="00BE2070">
            <w:pPr>
              <w:pStyle w:val="BodyText"/>
              <w:ind w:hanging="178"/>
              <w:rPr>
                <w:rFonts w:asciiTheme="majorBidi" w:hAnsiTheme="majorBidi" w:cstheme="majorBidi"/>
                <w:sz w:val="22"/>
                <w:szCs w:val="22"/>
              </w:rPr>
            </w:pPr>
          </w:p>
        </w:tc>
        <w:tc>
          <w:tcPr>
            <w:tcW w:w="1339" w:type="dxa"/>
            <w:tcBorders>
              <w:top w:val="single" w:sz="12" w:space="0" w:color="auto"/>
              <w:left w:val="single" w:sz="2" w:space="0" w:color="auto"/>
              <w:bottom w:val="single" w:sz="12" w:space="0" w:color="auto"/>
            </w:tcBorders>
          </w:tcPr>
          <w:p w14:paraId="5B418C2F" w14:textId="77777777" w:rsidR="00017423" w:rsidRPr="00A21A5D" w:rsidRDefault="00017423" w:rsidP="00BE2070">
            <w:pPr>
              <w:pStyle w:val="BodyText"/>
              <w:ind w:hanging="178"/>
              <w:rPr>
                <w:rFonts w:asciiTheme="majorBidi" w:hAnsiTheme="majorBidi" w:cstheme="majorBidi"/>
                <w:sz w:val="22"/>
                <w:szCs w:val="22"/>
              </w:rPr>
            </w:pPr>
          </w:p>
        </w:tc>
      </w:tr>
      <w:tr w:rsidR="00017423" w:rsidRPr="00A21A5D" w14:paraId="559ECB67" w14:textId="77777777" w:rsidTr="00BE2070">
        <w:trPr>
          <w:cantSplit/>
          <w:trHeight w:val="20"/>
          <w:jc w:val="center"/>
        </w:trPr>
        <w:tc>
          <w:tcPr>
            <w:tcW w:w="1728" w:type="dxa"/>
            <w:tcBorders>
              <w:top w:val="single" w:sz="12" w:space="0" w:color="auto"/>
              <w:bottom w:val="single" w:sz="4" w:space="0" w:color="auto"/>
              <w:right w:val="single" w:sz="12" w:space="0" w:color="auto"/>
            </w:tcBorders>
            <w:hideMark/>
          </w:tcPr>
          <w:p w14:paraId="66E0627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 xml:space="preserve">Cd 0 </w:t>
            </w:r>
          </w:p>
        </w:tc>
        <w:tc>
          <w:tcPr>
            <w:tcW w:w="1406" w:type="dxa"/>
            <w:tcBorders>
              <w:top w:val="single" w:sz="12" w:space="0" w:color="auto"/>
            </w:tcBorders>
            <w:vAlign w:val="center"/>
          </w:tcPr>
          <w:p w14:paraId="492EC57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13.44 b</w:t>
            </w:r>
          </w:p>
        </w:tc>
        <w:tc>
          <w:tcPr>
            <w:tcW w:w="1308" w:type="dxa"/>
            <w:tcBorders>
              <w:top w:val="single" w:sz="12" w:space="0" w:color="auto"/>
            </w:tcBorders>
            <w:vAlign w:val="center"/>
          </w:tcPr>
          <w:p w14:paraId="2259B28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35.61 a</w:t>
            </w:r>
          </w:p>
        </w:tc>
        <w:tc>
          <w:tcPr>
            <w:tcW w:w="1087" w:type="dxa"/>
            <w:tcBorders>
              <w:top w:val="single" w:sz="12" w:space="0" w:color="auto"/>
            </w:tcBorders>
            <w:vAlign w:val="center"/>
          </w:tcPr>
          <w:p w14:paraId="6622D88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17.84 b</w:t>
            </w:r>
          </w:p>
        </w:tc>
        <w:tc>
          <w:tcPr>
            <w:tcW w:w="1296" w:type="dxa"/>
            <w:tcBorders>
              <w:top w:val="single" w:sz="12" w:space="0" w:color="auto"/>
              <w:right w:val="single" w:sz="2" w:space="0" w:color="auto"/>
            </w:tcBorders>
            <w:shd w:val="clear" w:color="auto" w:fill="FFFFFF" w:themeFill="background1"/>
            <w:vAlign w:val="center"/>
          </w:tcPr>
          <w:p w14:paraId="61D8C98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15.55 ab</w:t>
            </w:r>
          </w:p>
        </w:tc>
        <w:tc>
          <w:tcPr>
            <w:tcW w:w="1387" w:type="dxa"/>
            <w:tcBorders>
              <w:top w:val="single" w:sz="12" w:space="0" w:color="auto"/>
              <w:right w:val="single" w:sz="2" w:space="0" w:color="auto"/>
            </w:tcBorders>
            <w:shd w:val="clear" w:color="auto" w:fill="FFFFFF" w:themeFill="background1"/>
          </w:tcPr>
          <w:p w14:paraId="54B8BCE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331.20 a</w:t>
            </w:r>
          </w:p>
        </w:tc>
        <w:tc>
          <w:tcPr>
            <w:tcW w:w="1339" w:type="dxa"/>
            <w:tcBorders>
              <w:top w:val="single" w:sz="12" w:space="0" w:color="auto"/>
              <w:right w:val="single" w:sz="12" w:space="0" w:color="auto"/>
            </w:tcBorders>
            <w:shd w:val="clear" w:color="auto" w:fill="FFFFFF" w:themeFill="background1"/>
          </w:tcPr>
          <w:p w14:paraId="4E34AB5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129.08 ab</w:t>
            </w:r>
          </w:p>
        </w:tc>
      </w:tr>
      <w:tr w:rsidR="00017423" w:rsidRPr="00A21A5D" w14:paraId="7D5BFC0B"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47EE063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Cd 3.33</w:t>
            </w:r>
          </w:p>
        </w:tc>
        <w:tc>
          <w:tcPr>
            <w:tcW w:w="1406" w:type="dxa"/>
            <w:vAlign w:val="center"/>
          </w:tcPr>
          <w:p w14:paraId="1172012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13.43 b</w:t>
            </w:r>
          </w:p>
        </w:tc>
        <w:tc>
          <w:tcPr>
            <w:tcW w:w="1308" w:type="dxa"/>
            <w:vAlign w:val="center"/>
          </w:tcPr>
          <w:p w14:paraId="5DA297A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35.99 a</w:t>
            </w:r>
          </w:p>
        </w:tc>
        <w:tc>
          <w:tcPr>
            <w:tcW w:w="1087" w:type="dxa"/>
            <w:vAlign w:val="center"/>
          </w:tcPr>
          <w:p w14:paraId="41A07F6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13.85 c</w:t>
            </w:r>
          </w:p>
        </w:tc>
        <w:tc>
          <w:tcPr>
            <w:tcW w:w="1296" w:type="dxa"/>
            <w:tcBorders>
              <w:right w:val="single" w:sz="2" w:space="0" w:color="auto"/>
            </w:tcBorders>
            <w:shd w:val="clear" w:color="auto" w:fill="FFFFFF" w:themeFill="background1"/>
            <w:vAlign w:val="center"/>
          </w:tcPr>
          <w:p w14:paraId="4544E39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14.28 b</w:t>
            </w:r>
          </w:p>
        </w:tc>
        <w:tc>
          <w:tcPr>
            <w:tcW w:w="1387" w:type="dxa"/>
            <w:tcBorders>
              <w:right w:val="single" w:sz="2" w:space="0" w:color="auto"/>
            </w:tcBorders>
            <w:shd w:val="clear" w:color="auto" w:fill="FFFFFF" w:themeFill="background1"/>
          </w:tcPr>
          <w:p w14:paraId="7EDD03A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341.70 a</w:t>
            </w:r>
          </w:p>
        </w:tc>
        <w:tc>
          <w:tcPr>
            <w:tcW w:w="1339" w:type="dxa"/>
            <w:tcBorders>
              <w:right w:val="single" w:sz="12" w:space="0" w:color="auto"/>
            </w:tcBorders>
            <w:shd w:val="clear" w:color="auto" w:fill="FFFFFF" w:themeFill="background1"/>
          </w:tcPr>
          <w:p w14:paraId="7FE1328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127.00 b</w:t>
            </w:r>
          </w:p>
        </w:tc>
      </w:tr>
      <w:tr w:rsidR="00017423" w:rsidRPr="00A21A5D" w14:paraId="20F13CA5"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4CE1293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Cd 6.66</w:t>
            </w:r>
          </w:p>
        </w:tc>
        <w:tc>
          <w:tcPr>
            <w:tcW w:w="1406" w:type="dxa"/>
            <w:vAlign w:val="center"/>
          </w:tcPr>
          <w:p w14:paraId="74F6AFC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13.15 b</w:t>
            </w:r>
          </w:p>
        </w:tc>
        <w:tc>
          <w:tcPr>
            <w:tcW w:w="1308" w:type="dxa"/>
            <w:vAlign w:val="center"/>
          </w:tcPr>
          <w:p w14:paraId="36C2DAE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37.12 a</w:t>
            </w:r>
          </w:p>
        </w:tc>
        <w:tc>
          <w:tcPr>
            <w:tcW w:w="1087" w:type="dxa"/>
            <w:vAlign w:val="center"/>
          </w:tcPr>
          <w:p w14:paraId="6C54E04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15.27 c</w:t>
            </w:r>
          </w:p>
        </w:tc>
        <w:tc>
          <w:tcPr>
            <w:tcW w:w="1296" w:type="dxa"/>
            <w:tcBorders>
              <w:right w:val="single" w:sz="2" w:space="0" w:color="auto"/>
            </w:tcBorders>
            <w:shd w:val="clear" w:color="auto" w:fill="FFFFFF" w:themeFill="background1"/>
            <w:vAlign w:val="center"/>
          </w:tcPr>
          <w:p w14:paraId="0F2DEB0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14.54 b</w:t>
            </w:r>
          </w:p>
        </w:tc>
        <w:tc>
          <w:tcPr>
            <w:tcW w:w="1387" w:type="dxa"/>
            <w:tcBorders>
              <w:right w:val="single" w:sz="2" w:space="0" w:color="auto"/>
            </w:tcBorders>
            <w:shd w:val="clear" w:color="auto" w:fill="FFFFFF" w:themeFill="background1"/>
          </w:tcPr>
          <w:p w14:paraId="6F9D30B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330.80 a</w:t>
            </w:r>
          </w:p>
        </w:tc>
        <w:tc>
          <w:tcPr>
            <w:tcW w:w="1339" w:type="dxa"/>
            <w:tcBorders>
              <w:right w:val="single" w:sz="12" w:space="0" w:color="auto"/>
            </w:tcBorders>
            <w:shd w:val="clear" w:color="auto" w:fill="FFFFFF" w:themeFill="background1"/>
          </w:tcPr>
          <w:p w14:paraId="7C63EFB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125.30 b</w:t>
            </w:r>
          </w:p>
        </w:tc>
      </w:tr>
      <w:tr w:rsidR="00017423" w:rsidRPr="00A21A5D" w14:paraId="43DB9BE0" w14:textId="77777777" w:rsidTr="00BE2070">
        <w:trPr>
          <w:cantSplit/>
          <w:trHeight w:val="120"/>
          <w:jc w:val="center"/>
        </w:trPr>
        <w:tc>
          <w:tcPr>
            <w:tcW w:w="1728" w:type="dxa"/>
            <w:tcBorders>
              <w:top w:val="single" w:sz="4" w:space="0" w:color="auto"/>
              <w:bottom w:val="single" w:sz="12" w:space="0" w:color="auto"/>
              <w:right w:val="single" w:sz="12" w:space="0" w:color="auto"/>
            </w:tcBorders>
            <w:hideMark/>
          </w:tcPr>
          <w:p w14:paraId="61B039B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Cd 10</w:t>
            </w:r>
          </w:p>
        </w:tc>
        <w:tc>
          <w:tcPr>
            <w:tcW w:w="1406" w:type="dxa"/>
            <w:tcBorders>
              <w:bottom w:val="single" w:sz="12" w:space="0" w:color="auto"/>
            </w:tcBorders>
            <w:vAlign w:val="center"/>
          </w:tcPr>
          <w:p w14:paraId="40A30F0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15.49 a</w:t>
            </w:r>
          </w:p>
        </w:tc>
        <w:tc>
          <w:tcPr>
            <w:tcW w:w="1308" w:type="dxa"/>
            <w:tcBorders>
              <w:bottom w:val="single" w:sz="12" w:space="0" w:color="auto"/>
            </w:tcBorders>
            <w:vAlign w:val="center"/>
          </w:tcPr>
          <w:p w14:paraId="4A84487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38.38 a</w:t>
            </w:r>
          </w:p>
        </w:tc>
        <w:tc>
          <w:tcPr>
            <w:tcW w:w="1087" w:type="dxa"/>
            <w:tcBorders>
              <w:bottom w:val="single" w:sz="12" w:space="0" w:color="auto"/>
            </w:tcBorders>
            <w:vAlign w:val="center"/>
          </w:tcPr>
          <w:p w14:paraId="4FDC338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20.81 a</w:t>
            </w:r>
          </w:p>
        </w:tc>
        <w:tc>
          <w:tcPr>
            <w:tcW w:w="1296" w:type="dxa"/>
            <w:tcBorders>
              <w:bottom w:val="single" w:sz="12" w:space="0" w:color="auto"/>
              <w:right w:val="single" w:sz="2" w:space="0" w:color="auto"/>
            </w:tcBorders>
            <w:shd w:val="clear" w:color="auto" w:fill="FFFFFF" w:themeFill="background1"/>
            <w:vAlign w:val="center"/>
          </w:tcPr>
          <w:p w14:paraId="4DB0998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16.84 a</w:t>
            </w:r>
          </w:p>
        </w:tc>
        <w:tc>
          <w:tcPr>
            <w:tcW w:w="1387" w:type="dxa"/>
            <w:tcBorders>
              <w:bottom w:val="single" w:sz="12" w:space="0" w:color="auto"/>
              <w:right w:val="single" w:sz="2" w:space="0" w:color="auto"/>
            </w:tcBorders>
            <w:shd w:val="clear" w:color="auto" w:fill="FFFFFF" w:themeFill="background1"/>
          </w:tcPr>
          <w:p w14:paraId="0AFEBCB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338.20 a</w:t>
            </w:r>
          </w:p>
        </w:tc>
        <w:tc>
          <w:tcPr>
            <w:tcW w:w="1339" w:type="dxa"/>
            <w:tcBorders>
              <w:bottom w:val="single" w:sz="12" w:space="0" w:color="auto"/>
              <w:right w:val="single" w:sz="12" w:space="0" w:color="auto"/>
            </w:tcBorders>
            <w:shd w:val="clear" w:color="auto" w:fill="FFFFFF" w:themeFill="background1"/>
          </w:tcPr>
          <w:p w14:paraId="6999944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136.10 a</w:t>
            </w:r>
          </w:p>
        </w:tc>
      </w:tr>
      <w:tr w:rsidR="00017423" w:rsidRPr="00A21A5D" w14:paraId="307BA629" w14:textId="77777777" w:rsidTr="00BE2070">
        <w:trPr>
          <w:cantSplit/>
          <w:trHeight w:val="20"/>
          <w:jc w:val="center"/>
        </w:trPr>
        <w:tc>
          <w:tcPr>
            <w:tcW w:w="6825" w:type="dxa"/>
            <w:gridSpan w:val="5"/>
            <w:tcBorders>
              <w:top w:val="single" w:sz="12" w:space="0" w:color="auto"/>
              <w:bottom w:val="single" w:sz="12" w:space="0" w:color="auto"/>
              <w:right w:val="single" w:sz="2" w:space="0" w:color="auto"/>
            </w:tcBorders>
          </w:tcPr>
          <w:p w14:paraId="5AF7BFE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Interactions  effect of MW and Cd</w:t>
            </w:r>
          </w:p>
        </w:tc>
        <w:tc>
          <w:tcPr>
            <w:tcW w:w="1387" w:type="dxa"/>
            <w:tcBorders>
              <w:top w:val="single" w:sz="12" w:space="0" w:color="auto"/>
              <w:left w:val="single" w:sz="2" w:space="0" w:color="auto"/>
              <w:bottom w:val="single" w:sz="12" w:space="0" w:color="auto"/>
            </w:tcBorders>
          </w:tcPr>
          <w:p w14:paraId="6D8A17D2" w14:textId="77777777" w:rsidR="00017423" w:rsidRPr="00A21A5D" w:rsidRDefault="00017423" w:rsidP="00BE2070">
            <w:pPr>
              <w:pStyle w:val="BodyText"/>
              <w:ind w:hanging="178"/>
              <w:rPr>
                <w:rFonts w:asciiTheme="majorBidi" w:hAnsiTheme="majorBidi" w:cstheme="majorBidi"/>
                <w:sz w:val="22"/>
                <w:szCs w:val="22"/>
              </w:rPr>
            </w:pPr>
          </w:p>
        </w:tc>
        <w:tc>
          <w:tcPr>
            <w:tcW w:w="1339" w:type="dxa"/>
            <w:tcBorders>
              <w:top w:val="single" w:sz="12" w:space="0" w:color="auto"/>
              <w:left w:val="single" w:sz="2" w:space="0" w:color="auto"/>
              <w:bottom w:val="single" w:sz="12" w:space="0" w:color="auto"/>
            </w:tcBorders>
          </w:tcPr>
          <w:p w14:paraId="65C0CCBF" w14:textId="77777777" w:rsidR="00017423" w:rsidRPr="00A21A5D" w:rsidRDefault="00017423" w:rsidP="00BE2070">
            <w:pPr>
              <w:pStyle w:val="BodyText"/>
              <w:ind w:hanging="178"/>
              <w:rPr>
                <w:rFonts w:asciiTheme="majorBidi" w:hAnsiTheme="majorBidi" w:cstheme="majorBidi"/>
                <w:sz w:val="22"/>
                <w:szCs w:val="22"/>
              </w:rPr>
            </w:pPr>
          </w:p>
        </w:tc>
      </w:tr>
      <w:tr w:rsidR="00017423" w:rsidRPr="00A21A5D" w14:paraId="19ADD50B" w14:textId="77777777" w:rsidTr="00BE2070">
        <w:trPr>
          <w:cantSplit/>
          <w:trHeight w:val="20"/>
          <w:jc w:val="center"/>
        </w:trPr>
        <w:tc>
          <w:tcPr>
            <w:tcW w:w="1728" w:type="dxa"/>
            <w:tcBorders>
              <w:top w:val="single" w:sz="12" w:space="0" w:color="auto"/>
              <w:bottom w:val="single" w:sz="4" w:space="0" w:color="auto"/>
              <w:right w:val="single" w:sz="12" w:space="0" w:color="auto"/>
            </w:tcBorders>
            <w:hideMark/>
          </w:tcPr>
          <w:p w14:paraId="12A2468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G0 Cd0</w:t>
            </w:r>
          </w:p>
        </w:tc>
        <w:tc>
          <w:tcPr>
            <w:tcW w:w="1406" w:type="dxa"/>
            <w:tcBorders>
              <w:top w:val="single" w:sz="12" w:space="0" w:color="auto"/>
            </w:tcBorders>
            <w:vAlign w:val="center"/>
          </w:tcPr>
          <w:p w14:paraId="767804B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13.25 b-d</w:t>
            </w:r>
          </w:p>
        </w:tc>
        <w:tc>
          <w:tcPr>
            <w:tcW w:w="1308" w:type="dxa"/>
            <w:tcBorders>
              <w:top w:val="single" w:sz="12" w:space="0" w:color="auto"/>
            </w:tcBorders>
            <w:vAlign w:val="center"/>
          </w:tcPr>
          <w:p w14:paraId="7559438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37.65 ab</w:t>
            </w:r>
          </w:p>
        </w:tc>
        <w:tc>
          <w:tcPr>
            <w:tcW w:w="1087" w:type="dxa"/>
            <w:tcBorders>
              <w:top w:val="single" w:sz="12" w:space="0" w:color="auto"/>
            </w:tcBorders>
            <w:vAlign w:val="center"/>
          </w:tcPr>
          <w:p w14:paraId="7C819A9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15.90 de</w:t>
            </w:r>
          </w:p>
        </w:tc>
        <w:tc>
          <w:tcPr>
            <w:tcW w:w="1296" w:type="dxa"/>
            <w:tcBorders>
              <w:top w:val="single" w:sz="12" w:space="0" w:color="auto"/>
              <w:right w:val="single" w:sz="2" w:space="0" w:color="auto"/>
            </w:tcBorders>
            <w:vAlign w:val="center"/>
          </w:tcPr>
          <w:p w14:paraId="1314846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16.00 b-d</w:t>
            </w:r>
          </w:p>
        </w:tc>
        <w:tc>
          <w:tcPr>
            <w:tcW w:w="1387" w:type="dxa"/>
            <w:tcBorders>
              <w:top w:val="single" w:sz="12" w:space="0" w:color="auto"/>
              <w:right w:val="single" w:sz="2" w:space="0" w:color="auto"/>
            </w:tcBorders>
          </w:tcPr>
          <w:p w14:paraId="1527118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310.50 e-g</w:t>
            </w:r>
          </w:p>
        </w:tc>
        <w:tc>
          <w:tcPr>
            <w:tcW w:w="1339" w:type="dxa"/>
            <w:tcBorders>
              <w:top w:val="single" w:sz="12" w:space="0" w:color="auto"/>
              <w:right w:val="single" w:sz="12" w:space="0" w:color="auto"/>
            </w:tcBorders>
          </w:tcPr>
          <w:p w14:paraId="16D8E3F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 22.50 b-d</w:t>
            </w:r>
          </w:p>
        </w:tc>
      </w:tr>
      <w:tr w:rsidR="00017423" w:rsidRPr="00A21A5D" w14:paraId="546D0714" w14:textId="77777777" w:rsidTr="00BE2070">
        <w:trPr>
          <w:cantSplit/>
          <w:trHeight w:val="275"/>
          <w:jc w:val="center"/>
        </w:trPr>
        <w:tc>
          <w:tcPr>
            <w:tcW w:w="1728" w:type="dxa"/>
            <w:tcBorders>
              <w:top w:val="single" w:sz="4" w:space="0" w:color="auto"/>
              <w:bottom w:val="single" w:sz="4" w:space="0" w:color="auto"/>
              <w:right w:val="single" w:sz="12" w:space="0" w:color="auto"/>
            </w:tcBorders>
            <w:hideMark/>
          </w:tcPr>
          <w:p w14:paraId="3CD2D2D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G0 Cd3.33</w:t>
            </w:r>
          </w:p>
        </w:tc>
        <w:tc>
          <w:tcPr>
            <w:tcW w:w="1406" w:type="dxa"/>
            <w:vAlign w:val="center"/>
          </w:tcPr>
          <w:p w14:paraId="7EEEBB9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15.20 bc</w:t>
            </w:r>
          </w:p>
        </w:tc>
        <w:tc>
          <w:tcPr>
            <w:tcW w:w="1308" w:type="dxa"/>
            <w:vAlign w:val="center"/>
          </w:tcPr>
          <w:p w14:paraId="279FB95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34.80 bc</w:t>
            </w:r>
          </w:p>
        </w:tc>
        <w:tc>
          <w:tcPr>
            <w:tcW w:w="1087" w:type="dxa"/>
            <w:vAlign w:val="center"/>
          </w:tcPr>
          <w:p w14:paraId="35963A0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13.00 de</w:t>
            </w:r>
          </w:p>
        </w:tc>
        <w:tc>
          <w:tcPr>
            <w:tcW w:w="1296" w:type="dxa"/>
            <w:tcBorders>
              <w:right w:val="single" w:sz="2" w:space="0" w:color="auto"/>
            </w:tcBorders>
            <w:vAlign w:val="center"/>
          </w:tcPr>
          <w:p w14:paraId="5F3C652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14.35 b-d</w:t>
            </w:r>
          </w:p>
        </w:tc>
        <w:tc>
          <w:tcPr>
            <w:tcW w:w="1387" w:type="dxa"/>
            <w:tcBorders>
              <w:right w:val="single" w:sz="2" w:space="0" w:color="auto"/>
            </w:tcBorders>
          </w:tcPr>
          <w:p w14:paraId="2B01376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310.50 e-g</w:t>
            </w:r>
          </w:p>
        </w:tc>
        <w:tc>
          <w:tcPr>
            <w:tcW w:w="1339" w:type="dxa"/>
            <w:tcBorders>
              <w:right w:val="single" w:sz="12" w:space="0" w:color="auto"/>
            </w:tcBorders>
          </w:tcPr>
          <w:p w14:paraId="68B720A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124.50 b-d</w:t>
            </w:r>
          </w:p>
        </w:tc>
      </w:tr>
      <w:tr w:rsidR="00017423" w:rsidRPr="00A21A5D" w14:paraId="3209B611"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75B564A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G0 Cd6.66</w:t>
            </w:r>
          </w:p>
        </w:tc>
        <w:tc>
          <w:tcPr>
            <w:tcW w:w="1406" w:type="dxa"/>
            <w:vAlign w:val="center"/>
          </w:tcPr>
          <w:p w14:paraId="4AE2509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11.15 cd</w:t>
            </w:r>
          </w:p>
        </w:tc>
        <w:tc>
          <w:tcPr>
            <w:tcW w:w="1308" w:type="dxa"/>
            <w:vAlign w:val="center"/>
          </w:tcPr>
          <w:p w14:paraId="6739FA6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37.25 ab</w:t>
            </w:r>
          </w:p>
        </w:tc>
        <w:tc>
          <w:tcPr>
            <w:tcW w:w="1087" w:type="dxa"/>
            <w:vAlign w:val="center"/>
          </w:tcPr>
          <w:p w14:paraId="3647596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15.15 de</w:t>
            </w:r>
          </w:p>
        </w:tc>
        <w:tc>
          <w:tcPr>
            <w:tcW w:w="1296" w:type="dxa"/>
            <w:tcBorders>
              <w:right w:val="single" w:sz="2" w:space="0" w:color="auto"/>
            </w:tcBorders>
            <w:vAlign w:val="center"/>
          </w:tcPr>
          <w:p w14:paraId="6A3E333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15.36 b-d</w:t>
            </w:r>
          </w:p>
        </w:tc>
        <w:tc>
          <w:tcPr>
            <w:tcW w:w="1387" w:type="dxa"/>
            <w:tcBorders>
              <w:right w:val="single" w:sz="2" w:space="0" w:color="auto"/>
            </w:tcBorders>
          </w:tcPr>
          <w:p w14:paraId="6F3F9A8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317.50 d-g</w:t>
            </w:r>
          </w:p>
        </w:tc>
        <w:tc>
          <w:tcPr>
            <w:tcW w:w="1339" w:type="dxa"/>
            <w:tcBorders>
              <w:right w:val="single" w:sz="12" w:space="0" w:color="auto"/>
            </w:tcBorders>
          </w:tcPr>
          <w:p w14:paraId="7618D75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125.00 b-d</w:t>
            </w:r>
          </w:p>
        </w:tc>
      </w:tr>
      <w:tr w:rsidR="00017423" w:rsidRPr="00A21A5D" w14:paraId="7BCB5DB5"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399A6A1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G0 Cd10</w:t>
            </w:r>
          </w:p>
        </w:tc>
        <w:tc>
          <w:tcPr>
            <w:tcW w:w="1406" w:type="dxa"/>
            <w:vAlign w:val="center"/>
          </w:tcPr>
          <w:p w14:paraId="73E4CBD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12.40 b-d</w:t>
            </w:r>
          </w:p>
        </w:tc>
        <w:tc>
          <w:tcPr>
            <w:tcW w:w="1308" w:type="dxa"/>
            <w:vAlign w:val="center"/>
          </w:tcPr>
          <w:p w14:paraId="2B6E09D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37.15 ab</w:t>
            </w:r>
          </w:p>
        </w:tc>
        <w:tc>
          <w:tcPr>
            <w:tcW w:w="1087" w:type="dxa"/>
            <w:vAlign w:val="center"/>
          </w:tcPr>
          <w:p w14:paraId="377C899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15.40 de</w:t>
            </w:r>
          </w:p>
        </w:tc>
        <w:tc>
          <w:tcPr>
            <w:tcW w:w="1296" w:type="dxa"/>
            <w:tcBorders>
              <w:right w:val="single" w:sz="2" w:space="0" w:color="auto"/>
            </w:tcBorders>
            <w:vAlign w:val="center"/>
          </w:tcPr>
          <w:p w14:paraId="3FB77C2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14.60 b-d</w:t>
            </w:r>
          </w:p>
        </w:tc>
        <w:tc>
          <w:tcPr>
            <w:tcW w:w="1387" w:type="dxa"/>
            <w:tcBorders>
              <w:right w:val="single" w:sz="2" w:space="0" w:color="auto"/>
            </w:tcBorders>
          </w:tcPr>
          <w:p w14:paraId="7D2318F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341.50 a-f</w:t>
            </w:r>
          </w:p>
        </w:tc>
        <w:tc>
          <w:tcPr>
            <w:tcW w:w="1339" w:type="dxa"/>
            <w:tcBorders>
              <w:right w:val="single" w:sz="12" w:space="0" w:color="auto"/>
            </w:tcBorders>
          </w:tcPr>
          <w:p w14:paraId="4681C76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135.00 a-d</w:t>
            </w:r>
          </w:p>
        </w:tc>
      </w:tr>
      <w:tr w:rsidR="00017423" w:rsidRPr="00A21A5D" w14:paraId="4518B56C"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43D6D7C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G500 Cd0</w:t>
            </w:r>
          </w:p>
        </w:tc>
        <w:tc>
          <w:tcPr>
            <w:tcW w:w="1406" w:type="dxa"/>
            <w:vAlign w:val="center"/>
          </w:tcPr>
          <w:p w14:paraId="24218E7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15.45 b</w:t>
            </w:r>
          </w:p>
        </w:tc>
        <w:tc>
          <w:tcPr>
            <w:tcW w:w="1308" w:type="dxa"/>
            <w:vAlign w:val="center"/>
          </w:tcPr>
          <w:p w14:paraId="36625D0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40.00 ab</w:t>
            </w:r>
          </w:p>
        </w:tc>
        <w:tc>
          <w:tcPr>
            <w:tcW w:w="1087" w:type="dxa"/>
            <w:vAlign w:val="center"/>
          </w:tcPr>
          <w:p w14:paraId="769745B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21.65 bc</w:t>
            </w:r>
          </w:p>
        </w:tc>
        <w:tc>
          <w:tcPr>
            <w:tcW w:w="1296" w:type="dxa"/>
            <w:tcBorders>
              <w:right w:val="single" w:sz="2" w:space="0" w:color="auto"/>
            </w:tcBorders>
            <w:vAlign w:val="center"/>
          </w:tcPr>
          <w:p w14:paraId="245B0AA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18.00 b</w:t>
            </w:r>
          </w:p>
        </w:tc>
        <w:tc>
          <w:tcPr>
            <w:tcW w:w="1387" w:type="dxa"/>
            <w:tcBorders>
              <w:right w:val="single" w:sz="2" w:space="0" w:color="auto"/>
            </w:tcBorders>
          </w:tcPr>
          <w:p w14:paraId="53B360F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329.50 b-g</w:t>
            </w:r>
          </w:p>
        </w:tc>
        <w:tc>
          <w:tcPr>
            <w:tcW w:w="1339" w:type="dxa"/>
            <w:tcBorders>
              <w:right w:val="single" w:sz="12" w:space="0" w:color="auto"/>
            </w:tcBorders>
          </w:tcPr>
          <w:p w14:paraId="239C7A9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123.00 b-d</w:t>
            </w:r>
          </w:p>
        </w:tc>
      </w:tr>
      <w:tr w:rsidR="00017423" w:rsidRPr="00A21A5D" w14:paraId="45B6C86D"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5FF4C8A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G500 Cd3.33</w:t>
            </w:r>
          </w:p>
        </w:tc>
        <w:tc>
          <w:tcPr>
            <w:tcW w:w="1406" w:type="dxa"/>
            <w:vAlign w:val="center"/>
          </w:tcPr>
          <w:p w14:paraId="4CC26F0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13.65 b-d</w:t>
            </w:r>
          </w:p>
        </w:tc>
        <w:tc>
          <w:tcPr>
            <w:tcW w:w="1308" w:type="dxa"/>
            <w:vAlign w:val="center"/>
          </w:tcPr>
          <w:p w14:paraId="5A2A60D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36.00 a-c</w:t>
            </w:r>
          </w:p>
        </w:tc>
        <w:tc>
          <w:tcPr>
            <w:tcW w:w="1087" w:type="dxa"/>
            <w:vAlign w:val="center"/>
          </w:tcPr>
          <w:p w14:paraId="26D3121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13.15 de</w:t>
            </w:r>
          </w:p>
        </w:tc>
        <w:tc>
          <w:tcPr>
            <w:tcW w:w="1296" w:type="dxa"/>
            <w:tcBorders>
              <w:right w:val="single" w:sz="2" w:space="0" w:color="auto"/>
            </w:tcBorders>
            <w:vAlign w:val="center"/>
          </w:tcPr>
          <w:p w14:paraId="0A6AF13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15.00 b-d</w:t>
            </w:r>
          </w:p>
        </w:tc>
        <w:tc>
          <w:tcPr>
            <w:tcW w:w="1387" w:type="dxa"/>
            <w:tcBorders>
              <w:right w:val="single" w:sz="2" w:space="0" w:color="auto"/>
            </w:tcBorders>
          </w:tcPr>
          <w:p w14:paraId="43B4055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361.00 a-c</w:t>
            </w:r>
          </w:p>
        </w:tc>
        <w:tc>
          <w:tcPr>
            <w:tcW w:w="1339" w:type="dxa"/>
            <w:tcBorders>
              <w:right w:val="single" w:sz="12" w:space="0" w:color="auto"/>
            </w:tcBorders>
          </w:tcPr>
          <w:p w14:paraId="6C3EF12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131.50 a-d</w:t>
            </w:r>
          </w:p>
        </w:tc>
      </w:tr>
      <w:tr w:rsidR="00017423" w:rsidRPr="00A21A5D" w14:paraId="736074B6"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1033D44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G500 Cd6.66</w:t>
            </w:r>
          </w:p>
        </w:tc>
        <w:tc>
          <w:tcPr>
            <w:tcW w:w="1406" w:type="dxa"/>
            <w:vAlign w:val="center"/>
          </w:tcPr>
          <w:p w14:paraId="2F63FAC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11.60 b-d</w:t>
            </w:r>
          </w:p>
        </w:tc>
        <w:tc>
          <w:tcPr>
            <w:tcW w:w="1308" w:type="dxa"/>
            <w:vAlign w:val="center"/>
          </w:tcPr>
          <w:p w14:paraId="2999046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34.95 bc</w:t>
            </w:r>
          </w:p>
        </w:tc>
        <w:tc>
          <w:tcPr>
            <w:tcW w:w="1087" w:type="dxa"/>
            <w:vAlign w:val="center"/>
          </w:tcPr>
          <w:p w14:paraId="6E4AC84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12.95 de</w:t>
            </w:r>
          </w:p>
        </w:tc>
        <w:tc>
          <w:tcPr>
            <w:tcW w:w="1296" w:type="dxa"/>
            <w:tcBorders>
              <w:right w:val="single" w:sz="2" w:space="0" w:color="auto"/>
            </w:tcBorders>
            <w:vAlign w:val="center"/>
          </w:tcPr>
          <w:p w14:paraId="45F1EBA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16.35 bc</w:t>
            </w:r>
          </w:p>
        </w:tc>
        <w:tc>
          <w:tcPr>
            <w:tcW w:w="1387" w:type="dxa"/>
            <w:tcBorders>
              <w:right w:val="single" w:sz="2" w:space="0" w:color="auto"/>
            </w:tcBorders>
          </w:tcPr>
          <w:p w14:paraId="6CE9ADB2"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328.50 c-g</w:t>
            </w:r>
          </w:p>
        </w:tc>
        <w:tc>
          <w:tcPr>
            <w:tcW w:w="1339" w:type="dxa"/>
            <w:tcBorders>
              <w:right w:val="single" w:sz="12" w:space="0" w:color="auto"/>
            </w:tcBorders>
          </w:tcPr>
          <w:p w14:paraId="5BB96B9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120.00 cd</w:t>
            </w:r>
          </w:p>
        </w:tc>
      </w:tr>
      <w:tr w:rsidR="00017423" w:rsidRPr="00A21A5D" w14:paraId="0006A785"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566A5E8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G500 Cd10</w:t>
            </w:r>
          </w:p>
        </w:tc>
        <w:tc>
          <w:tcPr>
            <w:tcW w:w="1406" w:type="dxa"/>
            <w:vAlign w:val="center"/>
          </w:tcPr>
          <w:p w14:paraId="49BA51E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13.70 b-d</w:t>
            </w:r>
          </w:p>
        </w:tc>
        <w:tc>
          <w:tcPr>
            <w:tcW w:w="1308" w:type="dxa"/>
            <w:vAlign w:val="center"/>
          </w:tcPr>
          <w:p w14:paraId="0BE5602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38.20 ab</w:t>
            </w:r>
          </w:p>
        </w:tc>
        <w:tc>
          <w:tcPr>
            <w:tcW w:w="1087" w:type="dxa"/>
            <w:vAlign w:val="center"/>
          </w:tcPr>
          <w:p w14:paraId="79A7032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15.70 de</w:t>
            </w:r>
          </w:p>
        </w:tc>
        <w:tc>
          <w:tcPr>
            <w:tcW w:w="1296" w:type="dxa"/>
            <w:tcBorders>
              <w:right w:val="single" w:sz="2" w:space="0" w:color="auto"/>
            </w:tcBorders>
            <w:vAlign w:val="center"/>
          </w:tcPr>
          <w:p w14:paraId="1730A51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15.05 b-d</w:t>
            </w:r>
          </w:p>
        </w:tc>
        <w:tc>
          <w:tcPr>
            <w:tcW w:w="1387" w:type="dxa"/>
            <w:tcBorders>
              <w:right w:val="single" w:sz="2" w:space="0" w:color="auto"/>
            </w:tcBorders>
          </w:tcPr>
          <w:p w14:paraId="403B415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334.50 b-g</w:t>
            </w:r>
          </w:p>
        </w:tc>
        <w:tc>
          <w:tcPr>
            <w:tcW w:w="1339" w:type="dxa"/>
            <w:tcBorders>
              <w:right w:val="single" w:sz="12" w:space="0" w:color="auto"/>
            </w:tcBorders>
          </w:tcPr>
          <w:p w14:paraId="3C46B7D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122.00 b-d</w:t>
            </w:r>
          </w:p>
        </w:tc>
      </w:tr>
      <w:tr w:rsidR="00017423" w:rsidRPr="00A21A5D" w14:paraId="41D8EB86"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1A553D9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G1000 Cd0</w:t>
            </w:r>
          </w:p>
        </w:tc>
        <w:tc>
          <w:tcPr>
            <w:tcW w:w="1406" w:type="dxa"/>
            <w:vAlign w:val="center"/>
          </w:tcPr>
          <w:p w14:paraId="532853A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11.04 cd</w:t>
            </w:r>
          </w:p>
        </w:tc>
        <w:tc>
          <w:tcPr>
            <w:tcW w:w="1308" w:type="dxa"/>
            <w:vAlign w:val="center"/>
          </w:tcPr>
          <w:p w14:paraId="4D1ECD1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29.05 c</w:t>
            </w:r>
          </w:p>
        </w:tc>
        <w:tc>
          <w:tcPr>
            <w:tcW w:w="1087" w:type="dxa"/>
            <w:vAlign w:val="center"/>
          </w:tcPr>
          <w:p w14:paraId="31AF9AD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17.00 b-e</w:t>
            </w:r>
          </w:p>
        </w:tc>
        <w:tc>
          <w:tcPr>
            <w:tcW w:w="1296" w:type="dxa"/>
            <w:tcBorders>
              <w:right w:val="single" w:sz="2" w:space="0" w:color="auto"/>
            </w:tcBorders>
            <w:vAlign w:val="center"/>
          </w:tcPr>
          <w:p w14:paraId="38D3102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11.76 d</w:t>
            </w:r>
          </w:p>
        </w:tc>
        <w:tc>
          <w:tcPr>
            <w:tcW w:w="1387" w:type="dxa"/>
            <w:tcBorders>
              <w:right w:val="single" w:sz="2" w:space="0" w:color="auto"/>
            </w:tcBorders>
          </w:tcPr>
          <w:p w14:paraId="141E916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298.50 g</w:t>
            </w:r>
          </w:p>
        </w:tc>
        <w:tc>
          <w:tcPr>
            <w:tcW w:w="1339" w:type="dxa"/>
            <w:tcBorders>
              <w:right w:val="single" w:sz="12" w:space="0" w:color="auto"/>
            </w:tcBorders>
          </w:tcPr>
          <w:p w14:paraId="73BD57A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123.40 b-d</w:t>
            </w:r>
          </w:p>
        </w:tc>
      </w:tr>
      <w:tr w:rsidR="00017423" w:rsidRPr="00A21A5D" w14:paraId="0A3976C9" w14:textId="77777777" w:rsidTr="00BE2070">
        <w:trPr>
          <w:cantSplit/>
          <w:trHeight w:val="257"/>
          <w:jc w:val="center"/>
        </w:trPr>
        <w:tc>
          <w:tcPr>
            <w:tcW w:w="1728" w:type="dxa"/>
            <w:tcBorders>
              <w:top w:val="single" w:sz="4" w:space="0" w:color="auto"/>
              <w:bottom w:val="single" w:sz="4" w:space="0" w:color="auto"/>
              <w:right w:val="single" w:sz="12" w:space="0" w:color="auto"/>
            </w:tcBorders>
            <w:hideMark/>
          </w:tcPr>
          <w:p w14:paraId="39D05AB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G1000 Cd3.33</w:t>
            </w:r>
          </w:p>
        </w:tc>
        <w:tc>
          <w:tcPr>
            <w:tcW w:w="1406" w:type="dxa"/>
            <w:vAlign w:val="center"/>
          </w:tcPr>
          <w:p w14:paraId="0934A23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13.25 b-d</w:t>
            </w:r>
          </w:p>
        </w:tc>
        <w:tc>
          <w:tcPr>
            <w:tcW w:w="1308" w:type="dxa"/>
            <w:vAlign w:val="center"/>
          </w:tcPr>
          <w:p w14:paraId="4340680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36.55 ab</w:t>
            </w:r>
          </w:p>
        </w:tc>
        <w:tc>
          <w:tcPr>
            <w:tcW w:w="1087" w:type="dxa"/>
            <w:vAlign w:val="center"/>
          </w:tcPr>
          <w:p w14:paraId="18E4CAE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12.15 e</w:t>
            </w:r>
          </w:p>
        </w:tc>
        <w:tc>
          <w:tcPr>
            <w:tcW w:w="1296" w:type="dxa"/>
            <w:tcBorders>
              <w:right w:val="single" w:sz="2" w:space="0" w:color="auto"/>
            </w:tcBorders>
            <w:vAlign w:val="center"/>
          </w:tcPr>
          <w:p w14:paraId="1C482C3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15.15 b-d</w:t>
            </w:r>
          </w:p>
        </w:tc>
        <w:tc>
          <w:tcPr>
            <w:tcW w:w="1387" w:type="dxa"/>
            <w:tcBorders>
              <w:right w:val="single" w:sz="2" w:space="0" w:color="auto"/>
            </w:tcBorders>
          </w:tcPr>
          <w:p w14:paraId="17D564A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320.50 d-g</w:t>
            </w:r>
          </w:p>
        </w:tc>
        <w:tc>
          <w:tcPr>
            <w:tcW w:w="1339" w:type="dxa"/>
            <w:tcBorders>
              <w:right w:val="single" w:sz="12" w:space="0" w:color="auto"/>
            </w:tcBorders>
          </w:tcPr>
          <w:p w14:paraId="7083C56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129.50 a-d</w:t>
            </w:r>
          </w:p>
        </w:tc>
      </w:tr>
      <w:tr w:rsidR="00017423" w:rsidRPr="00A21A5D" w14:paraId="00FAA757"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598EB97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G1000 Cd6.66</w:t>
            </w:r>
          </w:p>
        </w:tc>
        <w:tc>
          <w:tcPr>
            <w:tcW w:w="1406" w:type="dxa"/>
            <w:vAlign w:val="center"/>
          </w:tcPr>
          <w:p w14:paraId="536EBA4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15.80 b</w:t>
            </w:r>
          </w:p>
        </w:tc>
        <w:tc>
          <w:tcPr>
            <w:tcW w:w="1308" w:type="dxa"/>
            <w:vAlign w:val="center"/>
          </w:tcPr>
          <w:p w14:paraId="59ED867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38.25 ab</w:t>
            </w:r>
          </w:p>
        </w:tc>
        <w:tc>
          <w:tcPr>
            <w:tcW w:w="1087" w:type="dxa"/>
            <w:vAlign w:val="center"/>
          </w:tcPr>
          <w:p w14:paraId="084C7E6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17.20 b-e</w:t>
            </w:r>
          </w:p>
        </w:tc>
        <w:tc>
          <w:tcPr>
            <w:tcW w:w="1296" w:type="dxa"/>
            <w:tcBorders>
              <w:right w:val="single" w:sz="2" w:space="0" w:color="auto"/>
            </w:tcBorders>
            <w:vAlign w:val="center"/>
          </w:tcPr>
          <w:p w14:paraId="799A73A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15.00 b-d</w:t>
            </w:r>
          </w:p>
        </w:tc>
        <w:tc>
          <w:tcPr>
            <w:tcW w:w="1387" w:type="dxa"/>
            <w:tcBorders>
              <w:right w:val="single" w:sz="2" w:space="0" w:color="auto"/>
            </w:tcBorders>
          </w:tcPr>
          <w:p w14:paraId="3553FB5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323.00 c-g</w:t>
            </w:r>
          </w:p>
        </w:tc>
        <w:tc>
          <w:tcPr>
            <w:tcW w:w="1339" w:type="dxa"/>
            <w:tcBorders>
              <w:right w:val="single" w:sz="12" w:space="0" w:color="auto"/>
            </w:tcBorders>
          </w:tcPr>
          <w:p w14:paraId="71DE875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118.50 d</w:t>
            </w:r>
          </w:p>
        </w:tc>
      </w:tr>
      <w:tr w:rsidR="00017423" w:rsidRPr="00A21A5D" w14:paraId="66175BDD"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2AF277F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G1000 Cd10</w:t>
            </w:r>
          </w:p>
        </w:tc>
        <w:tc>
          <w:tcPr>
            <w:tcW w:w="1406" w:type="dxa"/>
            <w:vAlign w:val="center"/>
          </w:tcPr>
          <w:p w14:paraId="32F123E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13.05 b-d</w:t>
            </w:r>
          </w:p>
        </w:tc>
        <w:tc>
          <w:tcPr>
            <w:tcW w:w="1308" w:type="dxa"/>
            <w:vAlign w:val="center"/>
          </w:tcPr>
          <w:p w14:paraId="67FA82A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38.55 ab</w:t>
            </w:r>
          </w:p>
        </w:tc>
        <w:tc>
          <w:tcPr>
            <w:tcW w:w="1087" w:type="dxa"/>
            <w:vAlign w:val="center"/>
          </w:tcPr>
          <w:p w14:paraId="1074532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22.05 b</w:t>
            </w:r>
          </w:p>
        </w:tc>
        <w:tc>
          <w:tcPr>
            <w:tcW w:w="1296" w:type="dxa"/>
            <w:tcBorders>
              <w:right w:val="single" w:sz="2" w:space="0" w:color="auto"/>
            </w:tcBorders>
            <w:vAlign w:val="center"/>
          </w:tcPr>
          <w:p w14:paraId="59A6933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14.70 b-d</w:t>
            </w:r>
          </w:p>
        </w:tc>
        <w:tc>
          <w:tcPr>
            <w:tcW w:w="1387" w:type="dxa"/>
            <w:tcBorders>
              <w:right w:val="single" w:sz="2" w:space="0" w:color="auto"/>
            </w:tcBorders>
          </w:tcPr>
          <w:p w14:paraId="666BCBC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308.50 fg</w:t>
            </w:r>
          </w:p>
        </w:tc>
        <w:tc>
          <w:tcPr>
            <w:tcW w:w="1339" w:type="dxa"/>
            <w:tcBorders>
              <w:right w:val="single" w:sz="12" w:space="0" w:color="auto"/>
            </w:tcBorders>
          </w:tcPr>
          <w:p w14:paraId="5076513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145.50 a</w:t>
            </w:r>
          </w:p>
        </w:tc>
      </w:tr>
      <w:tr w:rsidR="00017423" w:rsidRPr="00A21A5D" w14:paraId="5EBFBC43"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292C0AC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G1500 Cd0</w:t>
            </w:r>
          </w:p>
        </w:tc>
        <w:tc>
          <w:tcPr>
            <w:tcW w:w="1406" w:type="dxa"/>
            <w:vAlign w:val="center"/>
          </w:tcPr>
          <w:p w14:paraId="19A701F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14.60 b-d</w:t>
            </w:r>
          </w:p>
        </w:tc>
        <w:tc>
          <w:tcPr>
            <w:tcW w:w="1308" w:type="dxa"/>
            <w:vAlign w:val="center"/>
          </w:tcPr>
          <w:p w14:paraId="370309A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35.95 a-c</w:t>
            </w:r>
          </w:p>
        </w:tc>
        <w:tc>
          <w:tcPr>
            <w:tcW w:w="1087" w:type="dxa"/>
            <w:vAlign w:val="center"/>
          </w:tcPr>
          <w:p w14:paraId="0A95B92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17.95 b-d</w:t>
            </w:r>
          </w:p>
        </w:tc>
        <w:tc>
          <w:tcPr>
            <w:tcW w:w="1296" w:type="dxa"/>
            <w:tcBorders>
              <w:right w:val="single" w:sz="2" w:space="0" w:color="auto"/>
            </w:tcBorders>
            <w:vAlign w:val="center"/>
          </w:tcPr>
          <w:p w14:paraId="2CED38E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16.35 bc</w:t>
            </w:r>
          </w:p>
        </w:tc>
        <w:tc>
          <w:tcPr>
            <w:tcW w:w="1387" w:type="dxa"/>
            <w:tcBorders>
              <w:right w:val="single" w:sz="2" w:space="0" w:color="auto"/>
            </w:tcBorders>
          </w:tcPr>
          <w:p w14:paraId="23ACDC0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378.00 a</w:t>
            </w:r>
          </w:p>
        </w:tc>
        <w:tc>
          <w:tcPr>
            <w:tcW w:w="1339" w:type="dxa"/>
            <w:tcBorders>
              <w:right w:val="single" w:sz="12" w:space="0" w:color="auto"/>
            </w:tcBorders>
          </w:tcPr>
          <w:p w14:paraId="398281F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144.50 a</w:t>
            </w:r>
          </w:p>
        </w:tc>
      </w:tr>
      <w:tr w:rsidR="00017423" w:rsidRPr="00A21A5D" w14:paraId="647B5936"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7CA63BA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G1500 Cd3.33</w:t>
            </w:r>
          </w:p>
        </w:tc>
        <w:tc>
          <w:tcPr>
            <w:tcW w:w="1406" w:type="dxa"/>
            <w:vAlign w:val="center"/>
          </w:tcPr>
          <w:p w14:paraId="104AF299"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14.50 b-d</w:t>
            </w:r>
          </w:p>
        </w:tc>
        <w:tc>
          <w:tcPr>
            <w:tcW w:w="1308" w:type="dxa"/>
            <w:vAlign w:val="center"/>
          </w:tcPr>
          <w:p w14:paraId="2649A05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36.20 a-c</w:t>
            </w:r>
          </w:p>
        </w:tc>
        <w:tc>
          <w:tcPr>
            <w:tcW w:w="1087" w:type="dxa"/>
            <w:vAlign w:val="center"/>
          </w:tcPr>
          <w:p w14:paraId="7198EB6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13.95 de</w:t>
            </w:r>
          </w:p>
        </w:tc>
        <w:tc>
          <w:tcPr>
            <w:tcW w:w="1296" w:type="dxa"/>
            <w:tcBorders>
              <w:right w:val="single" w:sz="2" w:space="0" w:color="auto"/>
            </w:tcBorders>
            <w:vAlign w:val="center"/>
          </w:tcPr>
          <w:p w14:paraId="128B479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14.40 b-d</w:t>
            </w:r>
          </w:p>
        </w:tc>
        <w:tc>
          <w:tcPr>
            <w:tcW w:w="1387" w:type="dxa"/>
            <w:tcBorders>
              <w:right w:val="single" w:sz="2" w:space="0" w:color="auto"/>
            </w:tcBorders>
          </w:tcPr>
          <w:p w14:paraId="0446A48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367.50 ab</w:t>
            </w:r>
          </w:p>
        </w:tc>
        <w:tc>
          <w:tcPr>
            <w:tcW w:w="1339" w:type="dxa"/>
            <w:tcBorders>
              <w:right w:val="single" w:sz="12" w:space="0" w:color="auto"/>
            </w:tcBorders>
          </w:tcPr>
          <w:p w14:paraId="2523AB9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119.50 cd</w:t>
            </w:r>
          </w:p>
        </w:tc>
      </w:tr>
      <w:tr w:rsidR="00017423" w:rsidRPr="00A21A5D" w14:paraId="15A24387"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6B1A48C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G1500 Cd6.66</w:t>
            </w:r>
          </w:p>
        </w:tc>
        <w:tc>
          <w:tcPr>
            <w:tcW w:w="1406" w:type="dxa"/>
            <w:vAlign w:val="center"/>
          </w:tcPr>
          <w:p w14:paraId="6A66E42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13.35 b-d</w:t>
            </w:r>
          </w:p>
        </w:tc>
        <w:tc>
          <w:tcPr>
            <w:tcW w:w="1308" w:type="dxa"/>
            <w:vAlign w:val="center"/>
          </w:tcPr>
          <w:p w14:paraId="084C126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36.45 ab</w:t>
            </w:r>
          </w:p>
        </w:tc>
        <w:tc>
          <w:tcPr>
            <w:tcW w:w="1087" w:type="dxa"/>
            <w:vAlign w:val="center"/>
          </w:tcPr>
          <w:p w14:paraId="696B9A0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17.00 b-e</w:t>
            </w:r>
          </w:p>
        </w:tc>
        <w:tc>
          <w:tcPr>
            <w:tcW w:w="1296" w:type="dxa"/>
            <w:tcBorders>
              <w:right w:val="single" w:sz="2" w:space="0" w:color="auto"/>
            </w:tcBorders>
            <w:vAlign w:val="center"/>
          </w:tcPr>
          <w:p w14:paraId="6001658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12.90 c-d</w:t>
            </w:r>
          </w:p>
        </w:tc>
        <w:tc>
          <w:tcPr>
            <w:tcW w:w="1387" w:type="dxa"/>
            <w:tcBorders>
              <w:right w:val="single" w:sz="2" w:space="0" w:color="auto"/>
            </w:tcBorders>
          </w:tcPr>
          <w:p w14:paraId="30A185A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350.00 a-d</w:t>
            </w:r>
          </w:p>
        </w:tc>
        <w:tc>
          <w:tcPr>
            <w:tcW w:w="1339" w:type="dxa"/>
            <w:tcBorders>
              <w:right w:val="single" w:sz="12" w:space="0" w:color="auto"/>
            </w:tcBorders>
          </w:tcPr>
          <w:p w14:paraId="3F9015D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131.00 a-d</w:t>
            </w:r>
          </w:p>
        </w:tc>
      </w:tr>
      <w:tr w:rsidR="00017423" w:rsidRPr="00A21A5D" w14:paraId="50E0B13F" w14:textId="77777777" w:rsidTr="00BE2070">
        <w:trPr>
          <w:cantSplit/>
          <w:trHeight w:val="20"/>
          <w:jc w:val="center"/>
        </w:trPr>
        <w:tc>
          <w:tcPr>
            <w:tcW w:w="1728" w:type="dxa"/>
            <w:tcBorders>
              <w:top w:val="single" w:sz="4" w:space="0" w:color="auto"/>
              <w:bottom w:val="single" w:sz="4" w:space="0" w:color="auto"/>
              <w:right w:val="single" w:sz="12" w:space="0" w:color="auto"/>
            </w:tcBorders>
            <w:hideMark/>
          </w:tcPr>
          <w:p w14:paraId="0D055FE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G1500 Cd10</w:t>
            </w:r>
          </w:p>
        </w:tc>
        <w:tc>
          <w:tcPr>
            <w:tcW w:w="1406" w:type="dxa"/>
            <w:vAlign w:val="center"/>
          </w:tcPr>
          <w:p w14:paraId="223CA37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14.50 b-d</w:t>
            </w:r>
          </w:p>
        </w:tc>
        <w:tc>
          <w:tcPr>
            <w:tcW w:w="1308" w:type="dxa"/>
            <w:vAlign w:val="center"/>
          </w:tcPr>
          <w:p w14:paraId="0B57ECD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35.15 bc</w:t>
            </w:r>
          </w:p>
        </w:tc>
        <w:tc>
          <w:tcPr>
            <w:tcW w:w="1087" w:type="dxa"/>
            <w:vAlign w:val="center"/>
          </w:tcPr>
          <w:p w14:paraId="4724C692"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17.95 b-d</w:t>
            </w:r>
          </w:p>
        </w:tc>
        <w:tc>
          <w:tcPr>
            <w:tcW w:w="1296" w:type="dxa"/>
            <w:tcBorders>
              <w:right w:val="single" w:sz="2" w:space="0" w:color="auto"/>
            </w:tcBorders>
            <w:vAlign w:val="center"/>
          </w:tcPr>
          <w:p w14:paraId="68E2B52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15.75 b-d</w:t>
            </w:r>
          </w:p>
        </w:tc>
        <w:tc>
          <w:tcPr>
            <w:tcW w:w="1387" w:type="dxa"/>
            <w:tcBorders>
              <w:right w:val="single" w:sz="2" w:space="0" w:color="auto"/>
            </w:tcBorders>
          </w:tcPr>
          <w:p w14:paraId="5C4CFC33"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353.50 a-d</w:t>
            </w:r>
          </w:p>
        </w:tc>
        <w:tc>
          <w:tcPr>
            <w:tcW w:w="1339" w:type="dxa"/>
            <w:tcBorders>
              <w:right w:val="single" w:sz="12" w:space="0" w:color="auto"/>
            </w:tcBorders>
          </w:tcPr>
          <w:p w14:paraId="1074189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139.50 ab</w:t>
            </w:r>
          </w:p>
        </w:tc>
      </w:tr>
      <w:tr w:rsidR="00017423" w:rsidRPr="00A21A5D" w14:paraId="4EE160F1" w14:textId="77777777" w:rsidTr="00BE2070">
        <w:trPr>
          <w:cantSplit/>
          <w:trHeight w:val="20"/>
          <w:jc w:val="center"/>
        </w:trPr>
        <w:tc>
          <w:tcPr>
            <w:tcW w:w="1728" w:type="dxa"/>
            <w:tcBorders>
              <w:top w:val="single" w:sz="4" w:space="0" w:color="auto"/>
              <w:bottom w:val="single" w:sz="2" w:space="0" w:color="auto"/>
              <w:right w:val="single" w:sz="12" w:space="0" w:color="auto"/>
            </w:tcBorders>
            <w:hideMark/>
          </w:tcPr>
          <w:p w14:paraId="56FCADE7"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G2000 Cd0</w:t>
            </w:r>
          </w:p>
        </w:tc>
        <w:tc>
          <w:tcPr>
            <w:tcW w:w="1406" w:type="dxa"/>
            <w:vAlign w:val="center"/>
          </w:tcPr>
          <w:p w14:paraId="36A865F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12.90 b-d</w:t>
            </w:r>
          </w:p>
        </w:tc>
        <w:tc>
          <w:tcPr>
            <w:tcW w:w="1308" w:type="dxa"/>
            <w:vAlign w:val="center"/>
          </w:tcPr>
          <w:p w14:paraId="755C6F8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35.40 a-c</w:t>
            </w:r>
          </w:p>
        </w:tc>
        <w:tc>
          <w:tcPr>
            <w:tcW w:w="1087" w:type="dxa"/>
            <w:vAlign w:val="center"/>
          </w:tcPr>
          <w:p w14:paraId="76303E4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16.70 c-e</w:t>
            </w:r>
          </w:p>
        </w:tc>
        <w:tc>
          <w:tcPr>
            <w:tcW w:w="1296" w:type="dxa"/>
            <w:tcBorders>
              <w:right w:val="single" w:sz="2" w:space="0" w:color="auto"/>
            </w:tcBorders>
            <w:vAlign w:val="center"/>
          </w:tcPr>
          <w:p w14:paraId="33D108C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15.65 b-d</w:t>
            </w:r>
          </w:p>
        </w:tc>
        <w:tc>
          <w:tcPr>
            <w:tcW w:w="1387" w:type="dxa"/>
            <w:tcBorders>
              <w:right w:val="single" w:sz="2" w:space="0" w:color="auto"/>
            </w:tcBorders>
          </w:tcPr>
          <w:p w14:paraId="754A609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339.50 b-f</w:t>
            </w:r>
          </w:p>
        </w:tc>
        <w:tc>
          <w:tcPr>
            <w:tcW w:w="1339" w:type="dxa"/>
            <w:tcBorders>
              <w:right w:val="single" w:sz="12" w:space="0" w:color="auto"/>
            </w:tcBorders>
          </w:tcPr>
          <w:p w14:paraId="4168070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132.00 a-d</w:t>
            </w:r>
          </w:p>
        </w:tc>
      </w:tr>
      <w:tr w:rsidR="00017423" w:rsidRPr="00A21A5D" w14:paraId="5F0D3A5A" w14:textId="77777777" w:rsidTr="00BE2070">
        <w:trPr>
          <w:cantSplit/>
          <w:trHeight w:val="20"/>
          <w:jc w:val="center"/>
        </w:trPr>
        <w:tc>
          <w:tcPr>
            <w:tcW w:w="1728" w:type="dxa"/>
            <w:tcBorders>
              <w:top w:val="single" w:sz="2" w:space="0" w:color="auto"/>
              <w:right w:val="single" w:sz="12" w:space="0" w:color="auto"/>
            </w:tcBorders>
            <w:hideMark/>
          </w:tcPr>
          <w:p w14:paraId="3750E48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G2000 Cd3.33</w:t>
            </w:r>
          </w:p>
        </w:tc>
        <w:tc>
          <w:tcPr>
            <w:tcW w:w="1406" w:type="dxa"/>
            <w:vAlign w:val="center"/>
          </w:tcPr>
          <w:p w14:paraId="355AF25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10.56 d</w:t>
            </w:r>
          </w:p>
        </w:tc>
        <w:tc>
          <w:tcPr>
            <w:tcW w:w="1308" w:type="dxa"/>
            <w:vAlign w:val="center"/>
          </w:tcPr>
          <w:p w14:paraId="7D10E141"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36.40 ab</w:t>
            </w:r>
          </w:p>
        </w:tc>
        <w:tc>
          <w:tcPr>
            <w:tcW w:w="1087" w:type="dxa"/>
            <w:vAlign w:val="center"/>
          </w:tcPr>
          <w:p w14:paraId="0B9E640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17.00 b-e</w:t>
            </w:r>
          </w:p>
        </w:tc>
        <w:tc>
          <w:tcPr>
            <w:tcW w:w="1296" w:type="dxa"/>
            <w:tcBorders>
              <w:right w:val="single" w:sz="2" w:space="0" w:color="auto"/>
            </w:tcBorders>
            <w:vAlign w:val="center"/>
          </w:tcPr>
          <w:p w14:paraId="56709CF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12.50 c-d</w:t>
            </w:r>
          </w:p>
        </w:tc>
        <w:tc>
          <w:tcPr>
            <w:tcW w:w="1387" w:type="dxa"/>
            <w:tcBorders>
              <w:right w:val="single" w:sz="2" w:space="0" w:color="auto"/>
            </w:tcBorders>
          </w:tcPr>
          <w:p w14:paraId="39436915"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349.00 a-e</w:t>
            </w:r>
          </w:p>
        </w:tc>
        <w:tc>
          <w:tcPr>
            <w:tcW w:w="1339" w:type="dxa"/>
            <w:tcBorders>
              <w:right w:val="single" w:sz="12" w:space="0" w:color="auto"/>
            </w:tcBorders>
          </w:tcPr>
          <w:p w14:paraId="6A2315E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130.00 a-d</w:t>
            </w:r>
          </w:p>
        </w:tc>
      </w:tr>
      <w:tr w:rsidR="00017423" w:rsidRPr="00A21A5D" w14:paraId="55856F1D" w14:textId="77777777" w:rsidTr="00BE2070">
        <w:trPr>
          <w:cantSplit/>
          <w:trHeight w:val="20"/>
          <w:jc w:val="center"/>
        </w:trPr>
        <w:tc>
          <w:tcPr>
            <w:tcW w:w="1728" w:type="dxa"/>
            <w:tcBorders>
              <w:right w:val="single" w:sz="12" w:space="0" w:color="auto"/>
            </w:tcBorders>
            <w:hideMark/>
          </w:tcPr>
          <w:p w14:paraId="1984884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G2000 Cd6.66</w:t>
            </w:r>
          </w:p>
        </w:tc>
        <w:tc>
          <w:tcPr>
            <w:tcW w:w="1406" w:type="dxa"/>
            <w:vAlign w:val="center"/>
          </w:tcPr>
          <w:p w14:paraId="0C6DEA9C"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13.85 b-d</w:t>
            </w:r>
          </w:p>
        </w:tc>
        <w:tc>
          <w:tcPr>
            <w:tcW w:w="1308" w:type="dxa"/>
            <w:vAlign w:val="center"/>
          </w:tcPr>
          <w:p w14:paraId="6FCE2714"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38.70 ab</w:t>
            </w:r>
          </w:p>
        </w:tc>
        <w:tc>
          <w:tcPr>
            <w:tcW w:w="1087" w:type="dxa"/>
            <w:vAlign w:val="center"/>
          </w:tcPr>
          <w:p w14:paraId="52BE2440"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14.05 de</w:t>
            </w:r>
          </w:p>
        </w:tc>
        <w:tc>
          <w:tcPr>
            <w:tcW w:w="1296" w:type="dxa"/>
            <w:tcBorders>
              <w:right w:val="single" w:sz="2" w:space="0" w:color="auto"/>
            </w:tcBorders>
            <w:vAlign w:val="center"/>
          </w:tcPr>
          <w:p w14:paraId="638179FF"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13.0 cd</w:t>
            </w:r>
          </w:p>
        </w:tc>
        <w:tc>
          <w:tcPr>
            <w:tcW w:w="1387" w:type="dxa"/>
            <w:tcBorders>
              <w:right w:val="single" w:sz="2" w:space="0" w:color="auto"/>
            </w:tcBorders>
          </w:tcPr>
          <w:p w14:paraId="7932282A"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335.00 b-g</w:t>
            </w:r>
          </w:p>
        </w:tc>
        <w:tc>
          <w:tcPr>
            <w:tcW w:w="1339" w:type="dxa"/>
            <w:tcBorders>
              <w:right w:val="single" w:sz="12" w:space="0" w:color="auto"/>
            </w:tcBorders>
          </w:tcPr>
          <w:p w14:paraId="143BCF1E"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132.00 a-d</w:t>
            </w:r>
          </w:p>
        </w:tc>
      </w:tr>
      <w:tr w:rsidR="00017423" w:rsidRPr="00A21A5D" w14:paraId="545E61BC" w14:textId="77777777" w:rsidTr="00BE2070">
        <w:trPr>
          <w:cantSplit/>
          <w:trHeight w:val="20"/>
          <w:jc w:val="center"/>
        </w:trPr>
        <w:tc>
          <w:tcPr>
            <w:tcW w:w="1728" w:type="dxa"/>
            <w:tcBorders>
              <w:right w:val="single" w:sz="12" w:space="0" w:color="auto"/>
            </w:tcBorders>
            <w:hideMark/>
          </w:tcPr>
          <w:p w14:paraId="7B0494B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G2000 Cd10</w:t>
            </w:r>
          </w:p>
        </w:tc>
        <w:tc>
          <w:tcPr>
            <w:tcW w:w="1406" w:type="dxa"/>
            <w:vAlign w:val="center"/>
          </w:tcPr>
          <w:p w14:paraId="79CACB0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23.80 a</w:t>
            </w:r>
          </w:p>
        </w:tc>
        <w:tc>
          <w:tcPr>
            <w:tcW w:w="1308" w:type="dxa"/>
            <w:vAlign w:val="center"/>
          </w:tcPr>
          <w:p w14:paraId="73DBF0E8"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42.85 a</w:t>
            </w:r>
          </w:p>
        </w:tc>
        <w:tc>
          <w:tcPr>
            <w:tcW w:w="1087" w:type="dxa"/>
            <w:vAlign w:val="center"/>
          </w:tcPr>
          <w:p w14:paraId="57B5EFF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32.95 a</w:t>
            </w:r>
          </w:p>
        </w:tc>
        <w:tc>
          <w:tcPr>
            <w:tcW w:w="1296" w:type="dxa"/>
            <w:tcBorders>
              <w:right w:val="single" w:sz="2" w:space="0" w:color="auto"/>
            </w:tcBorders>
            <w:vAlign w:val="center"/>
          </w:tcPr>
          <w:p w14:paraId="79C4928D"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24.10 a</w:t>
            </w:r>
          </w:p>
        </w:tc>
        <w:tc>
          <w:tcPr>
            <w:tcW w:w="1387" w:type="dxa"/>
            <w:tcBorders>
              <w:right w:val="single" w:sz="2" w:space="0" w:color="auto"/>
            </w:tcBorders>
          </w:tcPr>
          <w:p w14:paraId="05371CAB"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353.00 a-d</w:t>
            </w:r>
          </w:p>
        </w:tc>
        <w:tc>
          <w:tcPr>
            <w:tcW w:w="1339" w:type="dxa"/>
            <w:tcBorders>
              <w:right w:val="single" w:sz="12" w:space="0" w:color="auto"/>
            </w:tcBorders>
          </w:tcPr>
          <w:p w14:paraId="2E537FE6" w14:textId="77777777" w:rsidR="00017423" w:rsidRPr="00A21A5D" w:rsidRDefault="00017423" w:rsidP="00BE2070">
            <w:pPr>
              <w:pStyle w:val="BodyText"/>
              <w:ind w:hanging="178"/>
              <w:rPr>
                <w:rFonts w:asciiTheme="majorBidi" w:hAnsiTheme="majorBidi" w:cstheme="majorBidi"/>
                <w:sz w:val="22"/>
                <w:szCs w:val="22"/>
              </w:rPr>
            </w:pPr>
            <w:r w:rsidRPr="00A21A5D">
              <w:rPr>
                <w:rFonts w:asciiTheme="majorBidi" w:hAnsiTheme="majorBidi" w:cstheme="majorBidi"/>
                <w:sz w:val="22"/>
                <w:szCs w:val="22"/>
              </w:rPr>
              <w:t>138.50 a-c</w:t>
            </w:r>
          </w:p>
        </w:tc>
      </w:tr>
    </w:tbl>
    <w:p w14:paraId="6D7AE9EC" w14:textId="7B4EAE95"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p>
    <w:p w14:paraId="0666B6CD" w14:textId="230B41AF" w:rsidR="00BF6BA7" w:rsidRPr="00A21A5D" w:rsidRDefault="00BF6BA7" w:rsidP="00E461AE">
      <w:pPr>
        <w:spacing w:after="0" w:line="360" w:lineRule="auto"/>
        <w:rPr>
          <w:rFonts w:asciiTheme="majorBidi" w:eastAsia="Arial" w:hAnsiTheme="majorBidi" w:cstheme="majorBidi"/>
          <w:color w:val="000000" w:themeColor="text1"/>
          <w:sz w:val="24"/>
          <w:szCs w:val="24"/>
        </w:rPr>
      </w:pPr>
    </w:p>
    <w:p w14:paraId="12CA69CF" w14:textId="77777777" w:rsidR="00F80B0F" w:rsidRDefault="00F80B0F" w:rsidP="004148CD">
      <w:pPr>
        <w:spacing w:after="0" w:line="360" w:lineRule="auto"/>
        <w:ind w:left="720" w:hanging="720"/>
        <w:jc w:val="both"/>
        <w:rPr>
          <w:rFonts w:asciiTheme="majorBidi" w:hAnsiTheme="majorBidi" w:cstheme="majorBidi"/>
          <w:b/>
          <w:bCs/>
          <w:color w:val="000000" w:themeColor="text1"/>
          <w:sz w:val="24"/>
          <w:szCs w:val="24"/>
        </w:rPr>
      </w:pPr>
    </w:p>
    <w:p w14:paraId="31ABA96B" w14:textId="77777777" w:rsidR="00F80B0F" w:rsidRDefault="00F80B0F" w:rsidP="004148CD">
      <w:pPr>
        <w:spacing w:after="0" w:line="360" w:lineRule="auto"/>
        <w:ind w:left="720" w:hanging="720"/>
        <w:jc w:val="both"/>
        <w:rPr>
          <w:rFonts w:asciiTheme="majorBidi" w:hAnsiTheme="majorBidi" w:cstheme="majorBidi"/>
          <w:b/>
          <w:bCs/>
          <w:color w:val="000000" w:themeColor="text1"/>
          <w:sz w:val="24"/>
          <w:szCs w:val="24"/>
        </w:rPr>
      </w:pPr>
    </w:p>
    <w:p w14:paraId="20876A0F" w14:textId="77777777" w:rsidR="00F80B0F" w:rsidRDefault="00F80B0F" w:rsidP="004148CD">
      <w:pPr>
        <w:spacing w:after="0" w:line="360" w:lineRule="auto"/>
        <w:ind w:left="720" w:hanging="720"/>
        <w:jc w:val="both"/>
        <w:rPr>
          <w:rFonts w:asciiTheme="majorBidi" w:hAnsiTheme="majorBidi" w:cstheme="majorBidi"/>
          <w:b/>
          <w:bCs/>
          <w:color w:val="000000" w:themeColor="text1"/>
          <w:sz w:val="24"/>
          <w:szCs w:val="24"/>
        </w:rPr>
      </w:pPr>
    </w:p>
    <w:p w14:paraId="6476ABCC" w14:textId="77777777" w:rsidR="00F80B0F" w:rsidRDefault="00F80B0F" w:rsidP="004148CD">
      <w:pPr>
        <w:spacing w:after="0" w:line="360" w:lineRule="auto"/>
        <w:ind w:left="720" w:hanging="720"/>
        <w:jc w:val="both"/>
        <w:rPr>
          <w:rFonts w:asciiTheme="majorBidi" w:hAnsiTheme="majorBidi" w:cstheme="majorBidi"/>
          <w:b/>
          <w:bCs/>
          <w:color w:val="000000" w:themeColor="text1"/>
          <w:sz w:val="24"/>
          <w:szCs w:val="24"/>
        </w:rPr>
      </w:pPr>
    </w:p>
    <w:p w14:paraId="7D962E58" w14:textId="57048BDE" w:rsidR="00E461AE" w:rsidRPr="004A284F" w:rsidRDefault="004148CD" w:rsidP="004148CD">
      <w:pPr>
        <w:spacing w:after="0" w:line="360" w:lineRule="auto"/>
        <w:ind w:left="720" w:hanging="720"/>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4.</w:t>
      </w:r>
      <w:r w:rsidRPr="004A284F">
        <w:rPr>
          <w:rFonts w:asciiTheme="majorBidi" w:hAnsiTheme="majorBidi" w:cstheme="majorBidi"/>
          <w:b/>
          <w:bCs/>
          <w:color w:val="000000" w:themeColor="text1"/>
          <w:sz w:val="24"/>
          <w:szCs w:val="24"/>
        </w:rPr>
        <w:t>4.7. Essential</w:t>
      </w:r>
      <w:r w:rsidRPr="004A284F">
        <w:rPr>
          <w:rFonts w:asciiTheme="majorBidi" w:hAnsiTheme="majorBidi" w:cstheme="majorBidi"/>
          <w:color w:val="231F20"/>
          <w:sz w:val="24"/>
          <w:szCs w:val="24"/>
        </w:rPr>
        <w:t xml:space="preserve"> </w:t>
      </w:r>
      <w:r w:rsidR="00E461AE" w:rsidRPr="004A284F">
        <w:rPr>
          <w:rFonts w:asciiTheme="majorBidi" w:hAnsiTheme="majorBidi" w:cstheme="majorBidi"/>
          <w:b/>
          <w:bCs/>
          <w:color w:val="000000" w:themeColor="text1"/>
          <w:sz w:val="24"/>
          <w:szCs w:val="24"/>
        </w:rPr>
        <w:t>Macro</w:t>
      </w:r>
      <w:r w:rsidR="00E461AE" w:rsidRPr="00A21A5D">
        <w:rPr>
          <w:rFonts w:asciiTheme="majorBidi" w:hAnsiTheme="majorBidi" w:cstheme="majorBidi"/>
          <w:b/>
          <w:bCs/>
          <w:color w:val="000000" w:themeColor="text1"/>
          <w:sz w:val="24"/>
          <w:szCs w:val="24"/>
        </w:rPr>
        <w:t xml:space="preserve"> Elements in </w:t>
      </w:r>
      <w:r w:rsidR="00790883" w:rsidRPr="00A21A5D">
        <w:rPr>
          <w:rFonts w:asciiTheme="majorBidi" w:hAnsiTheme="majorBidi" w:cstheme="majorBidi"/>
          <w:b/>
          <w:bCs/>
          <w:i/>
          <w:iCs/>
          <w:color w:val="000000" w:themeColor="text1"/>
          <w:sz w:val="24"/>
          <w:szCs w:val="24"/>
        </w:rPr>
        <w:t xml:space="preserve">P. </w:t>
      </w:r>
      <w:r w:rsidR="00790883" w:rsidRPr="004A284F">
        <w:rPr>
          <w:rFonts w:asciiTheme="majorBidi" w:hAnsiTheme="majorBidi" w:cstheme="majorBidi"/>
          <w:b/>
          <w:bCs/>
          <w:i/>
          <w:iCs/>
          <w:color w:val="000000" w:themeColor="text1"/>
          <w:sz w:val="24"/>
          <w:szCs w:val="24"/>
        </w:rPr>
        <w:t>tomentosa</w:t>
      </w:r>
      <w:r w:rsidR="00E461AE" w:rsidRPr="004A284F">
        <w:rPr>
          <w:rFonts w:asciiTheme="majorBidi" w:hAnsiTheme="majorBidi" w:cstheme="majorBidi"/>
          <w:b/>
          <w:bCs/>
          <w:i/>
          <w:iCs/>
          <w:color w:val="000000" w:themeColor="text1"/>
          <w:sz w:val="24"/>
          <w:szCs w:val="24"/>
        </w:rPr>
        <w:t xml:space="preserve"> </w:t>
      </w:r>
      <w:r w:rsidR="00E461AE" w:rsidRPr="004A284F">
        <w:rPr>
          <w:rFonts w:asciiTheme="majorBidi" w:hAnsiTheme="majorBidi" w:cstheme="majorBidi"/>
          <w:b/>
          <w:bCs/>
          <w:color w:val="000000" w:themeColor="text1"/>
          <w:sz w:val="24"/>
          <w:szCs w:val="24"/>
        </w:rPr>
        <w:t>Roots</w:t>
      </w:r>
    </w:p>
    <w:p w14:paraId="6244874D" w14:textId="6C3C8FF9" w:rsidR="00E461AE" w:rsidRPr="004A284F" w:rsidRDefault="00E461AE" w:rsidP="00B66945">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Table 4.25 shows the effect of MW, Cd and their interactions on the</w:t>
      </w:r>
      <w:r w:rsidR="004148CD" w:rsidRPr="004A284F">
        <w:rPr>
          <w:rFonts w:asciiTheme="majorBidi" w:hAnsiTheme="majorBidi" w:cstheme="majorBidi"/>
          <w:color w:val="000000" w:themeColor="text1"/>
          <w:sz w:val="24"/>
          <w:szCs w:val="24"/>
        </w:rPr>
        <w:t xml:space="preserve"> essential</w:t>
      </w:r>
      <w:r w:rsidRPr="004A284F">
        <w:rPr>
          <w:rFonts w:asciiTheme="majorBidi" w:eastAsia="Arial" w:hAnsiTheme="majorBidi" w:cstheme="majorBidi"/>
          <w:color w:val="231F20"/>
          <w:sz w:val="24"/>
          <w:szCs w:val="24"/>
        </w:rPr>
        <w:t xml:space="preserve"> macro elements</w:t>
      </w:r>
      <w:r w:rsidR="00421F0D" w:rsidRPr="004A284F">
        <w:rPr>
          <w:rFonts w:asciiTheme="majorBidi" w:eastAsia="Arial"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content in </w:t>
      </w:r>
      <w:r w:rsidR="00790883" w:rsidRPr="004A284F">
        <w:rPr>
          <w:rFonts w:asciiTheme="majorBidi" w:eastAsia="Arial" w:hAnsiTheme="majorBidi" w:cstheme="majorBidi"/>
          <w:i/>
          <w:iCs/>
          <w:color w:val="231F20"/>
          <w:sz w:val="24"/>
          <w:szCs w:val="24"/>
        </w:rPr>
        <w:t>P. tomentosa</w:t>
      </w:r>
      <w:r w:rsidRPr="004A284F">
        <w:rPr>
          <w:rFonts w:asciiTheme="majorBidi" w:eastAsia="Arial" w:hAnsiTheme="majorBidi" w:cstheme="majorBidi"/>
          <w:color w:val="231F20"/>
          <w:sz w:val="24"/>
          <w:szCs w:val="24"/>
        </w:rPr>
        <w:t xml:space="preserve"> roots. Utilizing MW significant</w:t>
      </w:r>
      <w:r w:rsidR="004148CD" w:rsidRPr="004A284F">
        <w:rPr>
          <w:rFonts w:asciiTheme="majorBidi" w:eastAsia="Arial" w:hAnsiTheme="majorBidi" w:cstheme="majorBidi"/>
          <w:color w:val="231F20"/>
          <w:sz w:val="24"/>
          <w:szCs w:val="24"/>
        </w:rPr>
        <w:t>ly increased</w:t>
      </w:r>
      <w:r w:rsidR="004148CD" w:rsidRPr="004A284F">
        <w:rPr>
          <w:rFonts w:asciiTheme="majorBidi" w:hAnsiTheme="majorBidi" w:cstheme="majorBidi"/>
          <w:b/>
          <w:bCs/>
          <w:color w:val="000000" w:themeColor="text1"/>
          <w:sz w:val="24"/>
          <w:szCs w:val="24"/>
        </w:rPr>
        <w:t xml:space="preserve"> </w:t>
      </w:r>
      <w:r w:rsidR="004148CD" w:rsidRPr="004A284F">
        <w:rPr>
          <w:rFonts w:asciiTheme="majorBidi" w:hAnsiTheme="majorBidi" w:cstheme="majorBidi"/>
          <w:color w:val="000000" w:themeColor="text1"/>
          <w:sz w:val="24"/>
          <w:szCs w:val="24"/>
        </w:rPr>
        <w:t>essential</w:t>
      </w:r>
      <w:r w:rsidR="004148CD" w:rsidRPr="004A284F">
        <w:rPr>
          <w:rFonts w:asciiTheme="majorBidi" w:hAnsiTheme="majorBidi" w:cstheme="majorBidi"/>
          <w:color w:val="231F20"/>
          <w:sz w:val="24"/>
          <w:szCs w:val="24"/>
        </w:rPr>
        <w:t xml:space="preserve"> </w:t>
      </w:r>
      <w:r w:rsidR="00421F0D" w:rsidRPr="004A284F">
        <w:rPr>
          <w:rFonts w:asciiTheme="majorBidi" w:eastAsia="Arial" w:hAnsiTheme="majorBidi" w:cstheme="majorBidi"/>
          <w:color w:val="231F20"/>
          <w:sz w:val="24"/>
          <w:szCs w:val="24"/>
        </w:rPr>
        <w:t xml:space="preserve">macro element in </w:t>
      </w:r>
      <w:r w:rsidR="00B66945" w:rsidRPr="004A284F">
        <w:rPr>
          <w:rFonts w:asciiTheme="majorBidi" w:eastAsia="Arial" w:hAnsiTheme="majorBidi" w:cstheme="majorBidi"/>
          <w:color w:val="231F20"/>
          <w:sz w:val="24"/>
          <w:szCs w:val="24"/>
        </w:rPr>
        <w:t>root such as (N, K</w:t>
      </w:r>
      <w:r w:rsidRPr="004A284F">
        <w:rPr>
          <w:rFonts w:asciiTheme="majorBidi" w:eastAsia="Arial" w:hAnsiTheme="majorBidi" w:cstheme="majorBidi"/>
          <w:color w:val="231F20"/>
          <w:sz w:val="24"/>
          <w:szCs w:val="24"/>
        </w:rPr>
        <w:t>, C</w:t>
      </w:r>
      <w:r w:rsidR="00CC4A77">
        <w:rPr>
          <w:rFonts w:asciiTheme="majorBidi" w:eastAsia="Arial" w:hAnsiTheme="majorBidi" w:cstheme="majorBidi"/>
          <w:color w:val="231F20"/>
          <w:sz w:val="24"/>
          <w:szCs w:val="24"/>
        </w:rPr>
        <w:t>a</w:t>
      </w:r>
      <w:r w:rsidRPr="004A284F">
        <w:rPr>
          <w:rFonts w:asciiTheme="majorBidi" w:eastAsia="Arial" w:hAnsiTheme="majorBidi" w:cstheme="majorBidi"/>
          <w:color w:val="231F20"/>
          <w:sz w:val="24"/>
          <w:szCs w:val="24"/>
        </w:rPr>
        <w:t xml:space="preserve"> and S), only P content signifi</w:t>
      </w:r>
      <w:r w:rsidR="00421F0D" w:rsidRPr="004A284F">
        <w:rPr>
          <w:rFonts w:asciiTheme="majorBidi" w:eastAsia="Arial" w:hAnsiTheme="majorBidi" w:cstheme="majorBidi"/>
          <w:color w:val="231F20"/>
          <w:sz w:val="24"/>
          <w:szCs w:val="24"/>
        </w:rPr>
        <w:t>cantly decreased with applying MW</w:t>
      </w:r>
      <w:r w:rsidR="009A6979" w:rsidRPr="004A284F">
        <w:rPr>
          <w:rFonts w:asciiTheme="majorBidi" w:eastAsia="Arial" w:hAnsiTheme="majorBidi" w:cstheme="majorBidi"/>
          <w:color w:val="231F20"/>
          <w:sz w:val="24"/>
          <w:szCs w:val="24"/>
        </w:rPr>
        <w:t>. Whereas using</w:t>
      </w:r>
      <w:r w:rsidR="00BF6BA7" w:rsidRPr="004A284F">
        <w:rPr>
          <w:rFonts w:asciiTheme="majorBidi" w:eastAsia="Arial" w:hAnsiTheme="majorBidi" w:cstheme="majorBidi"/>
          <w:color w:val="231F20"/>
          <w:sz w:val="24"/>
          <w:szCs w:val="24"/>
        </w:rPr>
        <w:t xml:space="preserve"> high </w:t>
      </w:r>
      <w:r w:rsidRPr="004A284F">
        <w:rPr>
          <w:rFonts w:asciiTheme="majorBidi" w:eastAsia="Arial" w:hAnsiTheme="majorBidi" w:cstheme="majorBidi"/>
          <w:color w:val="231F20"/>
          <w:sz w:val="24"/>
          <w:szCs w:val="24"/>
        </w:rPr>
        <w:t>concentration of Cd significan</w:t>
      </w:r>
      <w:r w:rsidR="00421F0D" w:rsidRPr="004A284F">
        <w:rPr>
          <w:rFonts w:asciiTheme="majorBidi" w:eastAsia="Arial" w:hAnsiTheme="majorBidi" w:cstheme="majorBidi"/>
          <w:color w:val="231F20"/>
          <w:sz w:val="24"/>
          <w:szCs w:val="24"/>
        </w:rPr>
        <w:t>tly increased of elements such as</w:t>
      </w:r>
      <w:r w:rsidR="00B66945" w:rsidRPr="004A284F">
        <w:rPr>
          <w:rFonts w:asciiTheme="majorBidi" w:eastAsia="Arial" w:hAnsiTheme="majorBidi" w:cstheme="majorBidi"/>
          <w:color w:val="231F20"/>
          <w:sz w:val="24"/>
          <w:szCs w:val="24"/>
        </w:rPr>
        <w:t xml:space="preserve"> (N and K</w:t>
      </w:r>
      <w:r w:rsidRPr="004A284F">
        <w:rPr>
          <w:rFonts w:asciiTheme="majorBidi" w:eastAsia="Arial" w:hAnsiTheme="majorBidi" w:cstheme="majorBidi"/>
          <w:color w:val="231F20"/>
          <w:sz w:val="24"/>
          <w:szCs w:val="24"/>
        </w:rPr>
        <w:t>), but decreased element of (P and Ca),</w:t>
      </w:r>
      <w:r w:rsidR="00421F0D" w:rsidRPr="004A284F">
        <w:rPr>
          <w:rFonts w:asciiTheme="majorBidi" w:eastAsia="Arial" w:hAnsiTheme="majorBidi" w:cstheme="majorBidi"/>
          <w:color w:val="231F20"/>
          <w:sz w:val="24"/>
          <w:szCs w:val="24"/>
        </w:rPr>
        <w:t xml:space="preserve"> also Cd had non-significantly effect</w:t>
      </w:r>
      <w:r w:rsidRPr="004A284F">
        <w:rPr>
          <w:rFonts w:asciiTheme="majorBidi" w:eastAsia="Arial" w:hAnsiTheme="majorBidi" w:cstheme="majorBidi"/>
          <w:color w:val="231F20"/>
          <w:sz w:val="24"/>
          <w:szCs w:val="24"/>
        </w:rPr>
        <w:t xml:space="preserve"> on S contents. The interaction treatments hig</w:t>
      </w:r>
      <w:r w:rsidR="004148CD" w:rsidRPr="004A284F">
        <w:rPr>
          <w:rFonts w:asciiTheme="majorBidi" w:eastAsia="Arial" w:hAnsiTheme="majorBidi" w:cstheme="majorBidi"/>
          <w:color w:val="231F20"/>
          <w:sz w:val="24"/>
          <w:szCs w:val="24"/>
        </w:rPr>
        <w:t>h power of MW and Cd increased</w:t>
      </w:r>
      <w:r w:rsidR="004148CD" w:rsidRPr="004A284F">
        <w:rPr>
          <w:rFonts w:asciiTheme="majorBidi" w:hAnsiTheme="majorBidi" w:cstheme="majorBidi"/>
          <w:b/>
          <w:bCs/>
          <w:color w:val="000000" w:themeColor="text1"/>
          <w:sz w:val="24"/>
          <w:szCs w:val="24"/>
        </w:rPr>
        <w:t xml:space="preserve"> </w:t>
      </w:r>
      <w:r w:rsidR="004148CD" w:rsidRPr="004A284F">
        <w:rPr>
          <w:rFonts w:asciiTheme="majorBidi" w:hAnsiTheme="majorBidi" w:cstheme="majorBidi"/>
          <w:color w:val="000000" w:themeColor="text1"/>
          <w:sz w:val="24"/>
          <w:szCs w:val="24"/>
        </w:rPr>
        <w:t>essential</w:t>
      </w:r>
      <w:r w:rsidR="004148CD"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macro element, only P content decreased. </w:t>
      </w:r>
    </w:p>
    <w:p w14:paraId="6704A437" w14:textId="75EE1472" w:rsidR="0099368B" w:rsidRPr="004A284F" w:rsidRDefault="0099368B" w:rsidP="00EA3344">
      <w:pPr>
        <w:spacing w:after="0" w:line="360" w:lineRule="auto"/>
        <w:jc w:val="both"/>
        <w:rPr>
          <w:rFonts w:asciiTheme="majorBidi" w:eastAsia="Arial" w:hAnsiTheme="majorBidi" w:cstheme="majorBidi"/>
          <w:color w:val="231F20"/>
          <w:sz w:val="24"/>
          <w:szCs w:val="24"/>
        </w:rPr>
      </w:pPr>
    </w:p>
    <w:p w14:paraId="683F8277" w14:textId="5DECA6E6" w:rsidR="0099368B" w:rsidRPr="004A284F" w:rsidRDefault="0099368B" w:rsidP="004148CD">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4.4.8.</w:t>
      </w:r>
      <w:r w:rsidR="004148CD" w:rsidRPr="004A284F">
        <w:rPr>
          <w:rFonts w:asciiTheme="majorBidi" w:hAnsiTheme="majorBidi" w:cstheme="majorBidi"/>
          <w:b/>
          <w:bCs/>
          <w:color w:val="000000" w:themeColor="text1"/>
          <w:sz w:val="24"/>
          <w:szCs w:val="24"/>
        </w:rPr>
        <w:t xml:space="preserve"> Essential</w:t>
      </w:r>
      <w:r w:rsidR="004148CD" w:rsidRPr="004A284F">
        <w:rPr>
          <w:rFonts w:asciiTheme="majorBidi" w:hAnsiTheme="majorBidi" w:cstheme="majorBidi"/>
          <w:b/>
          <w:bCs/>
          <w:color w:val="231F20"/>
          <w:sz w:val="24"/>
          <w:szCs w:val="24"/>
        </w:rPr>
        <w:t xml:space="preserve"> </w:t>
      </w:r>
      <w:r w:rsidRPr="004A284F">
        <w:rPr>
          <w:rFonts w:asciiTheme="majorBidi" w:hAnsiTheme="majorBidi" w:cstheme="majorBidi"/>
          <w:b/>
          <w:bCs/>
          <w:color w:val="000000" w:themeColor="text1"/>
          <w:sz w:val="24"/>
          <w:szCs w:val="24"/>
        </w:rPr>
        <w:t xml:space="preserve">Micro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Roots</w:t>
      </w:r>
    </w:p>
    <w:p w14:paraId="3FF2436D" w14:textId="77FBC0E4" w:rsidR="0099368B" w:rsidRPr="004A284F" w:rsidRDefault="0099368B" w:rsidP="004148CD">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The results shown in table 4.26 reflect the influence of MW, Cd, and the i</w:t>
      </w:r>
      <w:r w:rsidR="004148CD" w:rsidRPr="004A284F">
        <w:rPr>
          <w:rFonts w:asciiTheme="majorBidi" w:eastAsia="Arial" w:hAnsiTheme="majorBidi" w:cstheme="majorBidi"/>
          <w:color w:val="231F20"/>
          <w:sz w:val="24"/>
          <w:szCs w:val="24"/>
        </w:rPr>
        <w:t>nteractions between them on the</w:t>
      </w:r>
      <w:r w:rsidR="004148CD" w:rsidRPr="004A284F">
        <w:rPr>
          <w:rFonts w:asciiTheme="majorBidi" w:hAnsiTheme="majorBidi" w:cstheme="majorBidi"/>
          <w:b/>
          <w:bCs/>
          <w:color w:val="000000" w:themeColor="text1"/>
          <w:sz w:val="24"/>
          <w:szCs w:val="24"/>
        </w:rPr>
        <w:t xml:space="preserve"> </w:t>
      </w:r>
      <w:r w:rsidR="004148CD" w:rsidRPr="004A284F">
        <w:rPr>
          <w:rFonts w:asciiTheme="majorBidi" w:hAnsiTheme="majorBidi" w:cstheme="majorBidi"/>
          <w:color w:val="000000" w:themeColor="text1"/>
          <w:sz w:val="24"/>
          <w:szCs w:val="24"/>
        </w:rPr>
        <w:t>essential</w:t>
      </w:r>
      <w:r w:rsidR="004148CD"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micro element in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color w:val="000000" w:themeColor="text1"/>
          <w:sz w:val="24"/>
          <w:szCs w:val="24"/>
        </w:rPr>
        <w:t xml:space="preserve"> in </w:t>
      </w:r>
      <w:r w:rsidRPr="004A284F">
        <w:rPr>
          <w:rFonts w:asciiTheme="majorBidi" w:eastAsia="Arial" w:hAnsiTheme="majorBidi" w:cstheme="majorBidi"/>
          <w:color w:val="231F20"/>
          <w:sz w:val="24"/>
          <w:szCs w:val="24"/>
        </w:rPr>
        <w:t>roots.</w:t>
      </w:r>
      <w:r w:rsidR="008F7587" w:rsidRPr="004A284F">
        <w:rPr>
          <w:rFonts w:asciiTheme="majorBidi" w:eastAsia="Arial" w:hAnsiTheme="majorBidi" w:cstheme="majorBidi"/>
          <w:color w:val="231F20"/>
          <w:sz w:val="24"/>
          <w:szCs w:val="24"/>
        </w:rPr>
        <w:t xml:space="preserve"> </w:t>
      </w:r>
      <w:r w:rsidRPr="004A284F">
        <w:rPr>
          <w:rFonts w:asciiTheme="majorBidi" w:eastAsia="Arial" w:hAnsiTheme="majorBidi" w:cstheme="majorBidi"/>
          <w:color w:val="231F20"/>
          <w:sz w:val="24"/>
          <w:szCs w:val="24"/>
        </w:rPr>
        <w:t>Application of MW</w:t>
      </w:r>
      <w:r w:rsidR="004148CD" w:rsidRPr="004A284F">
        <w:rPr>
          <w:rFonts w:asciiTheme="majorBidi" w:eastAsia="Arial" w:hAnsiTheme="majorBidi" w:cstheme="majorBidi"/>
          <w:color w:val="231F20"/>
          <w:sz w:val="24"/>
          <w:szCs w:val="24"/>
        </w:rPr>
        <w:t xml:space="preserve"> and Cd significantly decreased</w:t>
      </w:r>
      <w:r w:rsidR="004148CD" w:rsidRPr="004A284F">
        <w:rPr>
          <w:rFonts w:asciiTheme="majorBidi" w:hAnsiTheme="majorBidi" w:cstheme="majorBidi"/>
          <w:b/>
          <w:bCs/>
          <w:color w:val="000000" w:themeColor="text1"/>
          <w:sz w:val="24"/>
          <w:szCs w:val="24"/>
        </w:rPr>
        <w:t xml:space="preserve"> </w:t>
      </w:r>
      <w:r w:rsidR="004148CD" w:rsidRPr="004A284F">
        <w:rPr>
          <w:rFonts w:asciiTheme="majorBidi" w:hAnsiTheme="majorBidi" w:cstheme="majorBidi"/>
          <w:color w:val="000000" w:themeColor="text1"/>
          <w:sz w:val="24"/>
          <w:szCs w:val="24"/>
        </w:rPr>
        <w:t>essential</w:t>
      </w:r>
      <w:r w:rsidR="004148CD"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micro </w:t>
      </w:r>
      <w:r w:rsidR="00B66945" w:rsidRPr="004A284F">
        <w:rPr>
          <w:rFonts w:asciiTheme="majorBidi" w:eastAsia="Arial" w:hAnsiTheme="majorBidi" w:cstheme="majorBidi"/>
          <w:color w:val="231F20"/>
          <w:sz w:val="24"/>
          <w:szCs w:val="24"/>
        </w:rPr>
        <w:t>elements in root such as (Mn</w:t>
      </w:r>
      <w:r w:rsidRPr="004A284F">
        <w:rPr>
          <w:rFonts w:asciiTheme="majorBidi" w:eastAsia="Arial" w:hAnsiTheme="majorBidi" w:cstheme="majorBidi"/>
          <w:color w:val="231F20"/>
          <w:sz w:val="24"/>
          <w:szCs w:val="24"/>
        </w:rPr>
        <w:t>, Zn, Cu and Ni), only Cl content increased. The interaction treatments of G500 x Cd 3.33</w:t>
      </w:r>
      <w:r w:rsidRPr="004A284F">
        <w:rPr>
          <w:rFonts w:asciiTheme="majorBidi" w:eastAsia="Arial" w:hAnsiTheme="majorBidi" w:cstheme="majorBidi"/>
          <w:color w:val="000000" w:themeColor="text1"/>
          <w:sz w:val="24"/>
          <w:szCs w:val="24"/>
        </w:rPr>
        <w:t xml:space="preserve"> mg </w:t>
      </w:r>
      <w:r w:rsidR="00C765E2">
        <w:rPr>
          <w:rFonts w:asciiTheme="majorBidi" w:eastAsia="Arial" w:hAnsiTheme="majorBidi" w:cstheme="majorBidi"/>
          <w:color w:val="000000" w:themeColor="text1"/>
          <w:sz w:val="24"/>
          <w:szCs w:val="24"/>
        </w:rPr>
        <w:t xml:space="preserve">Cd. </w:t>
      </w:r>
      <w:r w:rsidRPr="004A284F">
        <w:rPr>
          <w:rFonts w:asciiTheme="majorBidi" w:eastAsia="Arial" w:hAnsiTheme="majorBidi" w:cstheme="majorBidi"/>
          <w:color w:val="000000" w:themeColor="text1"/>
          <w:sz w:val="24"/>
          <w:szCs w:val="24"/>
        </w:rPr>
        <w:t>Kg-1 so</w:t>
      </w:r>
      <w:r w:rsidR="004148CD" w:rsidRPr="004A284F">
        <w:rPr>
          <w:rFonts w:asciiTheme="majorBidi" w:eastAsia="Arial" w:hAnsiTheme="majorBidi" w:cstheme="majorBidi"/>
          <w:color w:val="000000" w:themeColor="text1"/>
          <w:sz w:val="24"/>
          <w:szCs w:val="24"/>
        </w:rPr>
        <w:t xml:space="preserve">il significantly increased most </w:t>
      </w:r>
      <w:r w:rsidR="004148CD" w:rsidRPr="004A284F">
        <w:rPr>
          <w:rFonts w:asciiTheme="majorBidi" w:hAnsiTheme="majorBidi" w:cstheme="majorBidi"/>
          <w:color w:val="000000" w:themeColor="text1"/>
          <w:sz w:val="24"/>
          <w:szCs w:val="24"/>
        </w:rPr>
        <w:t>essential</w:t>
      </w:r>
      <w:r w:rsidR="004148CD"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000000" w:themeColor="text1"/>
          <w:sz w:val="24"/>
          <w:szCs w:val="24"/>
        </w:rPr>
        <w:t>micro element in root.</w:t>
      </w:r>
    </w:p>
    <w:p w14:paraId="4C119340" w14:textId="77777777" w:rsidR="0099368B" w:rsidRPr="004A284F" w:rsidRDefault="0099368B" w:rsidP="0099368B">
      <w:pPr>
        <w:spacing w:after="0" w:line="360" w:lineRule="auto"/>
        <w:jc w:val="center"/>
        <w:rPr>
          <w:rFonts w:asciiTheme="majorBidi" w:eastAsia="Arial" w:hAnsiTheme="majorBidi" w:cstheme="majorBidi"/>
          <w:b/>
          <w:bCs/>
          <w:color w:val="000000" w:themeColor="text1"/>
          <w:sz w:val="28"/>
          <w:szCs w:val="28"/>
        </w:rPr>
      </w:pPr>
    </w:p>
    <w:p w14:paraId="594AD23E" w14:textId="75B1C33B"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4.4.9. Beneficial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Roots</w:t>
      </w:r>
    </w:p>
    <w:p w14:paraId="3B29FC3C" w14:textId="5D019673" w:rsidR="0099368B" w:rsidRPr="004A284F" w:rsidRDefault="0099368B" w:rsidP="00B66945">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 xml:space="preserve">Table 4.27 shows the effect of exposure to MW and Cd and their interactions on beneficial element in </w:t>
      </w:r>
      <w:r w:rsidR="00790883" w:rsidRPr="004A284F">
        <w:rPr>
          <w:rFonts w:asciiTheme="majorBidi" w:eastAsia="Arial" w:hAnsiTheme="majorBidi" w:cstheme="majorBidi"/>
          <w:i/>
          <w:iCs/>
          <w:color w:val="231F20"/>
          <w:sz w:val="24"/>
          <w:szCs w:val="24"/>
        </w:rPr>
        <w:t>P. tomentosa</w:t>
      </w:r>
      <w:r w:rsidRPr="004A284F">
        <w:rPr>
          <w:rFonts w:asciiTheme="majorBidi" w:eastAsia="Arial" w:hAnsiTheme="majorBidi" w:cstheme="majorBidi"/>
          <w:color w:val="231F20"/>
          <w:sz w:val="24"/>
          <w:szCs w:val="24"/>
        </w:rPr>
        <w:t xml:space="preserve"> roots. Adding of MW si</w:t>
      </w:r>
      <w:r w:rsidR="004148CD" w:rsidRPr="004A284F">
        <w:rPr>
          <w:rFonts w:asciiTheme="majorBidi" w:eastAsia="Arial" w:hAnsiTheme="majorBidi" w:cstheme="majorBidi"/>
          <w:color w:val="231F20"/>
          <w:sz w:val="24"/>
          <w:szCs w:val="24"/>
        </w:rPr>
        <w:t xml:space="preserve">gnificantly </w:t>
      </w:r>
      <w:r w:rsidR="00B66945" w:rsidRPr="004A284F">
        <w:rPr>
          <w:rFonts w:asciiTheme="majorBidi" w:eastAsia="Arial" w:hAnsiTheme="majorBidi" w:cstheme="majorBidi"/>
          <w:color w:val="231F20"/>
          <w:sz w:val="24"/>
          <w:szCs w:val="24"/>
        </w:rPr>
        <w:t xml:space="preserve">decreased </w:t>
      </w:r>
      <w:r w:rsidRPr="004A284F">
        <w:rPr>
          <w:rFonts w:asciiTheme="majorBidi" w:eastAsia="Arial" w:hAnsiTheme="majorBidi" w:cstheme="majorBidi"/>
          <w:color w:val="231F20"/>
          <w:sz w:val="24"/>
          <w:szCs w:val="24"/>
        </w:rPr>
        <w:t>(Ti and Co). In</w:t>
      </w:r>
      <w:r w:rsidRPr="00A21A5D">
        <w:rPr>
          <w:rFonts w:asciiTheme="majorBidi" w:eastAsia="Arial" w:hAnsiTheme="majorBidi" w:cstheme="majorBidi"/>
          <w:color w:val="231F20"/>
          <w:sz w:val="24"/>
          <w:szCs w:val="24"/>
        </w:rPr>
        <w:t xml:space="preserve">creased concentration of Cd significantly increased most beneficial </w:t>
      </w:r>
      <w:r w:rsidRPr="00A21A5D">
        <w:rPr>
          <w:rFonts w:asciiTheme="majorBidi" w:eastAsia="Arial" w:hAnsiTheme="majorBidi" w:cstheme="majorBidi"/>
          <w:color w:val="000000" w:themeColor="text1"/>
          <w:sz w:val="24"/>
          <w:szCs w:val="24"/>
        </w:rPr>
        <w:t>element</w:t>
      </w:r>
      <w:r w:rsidRPr="00A21A5D">
        <w:rPr>
          <w:rFonts w:asciiTheme="majorBidi" w:eastAsia="Arial" w:hAnsiTheme="majorBidi" w:cstheme="majorBidi"/>
          <w:color w:val="231F20"/>
          <w:sz w:val="24"/>
          <w:szCs w:val="24"/>
        </w:rPr>
        <w:t>. The interaction tream</w:t>
      </w:r>
      <w:r w:rsidR="00803A31" w:rsidRPr="00A21A5D">
        <w:rPr>
          <w:rFonts w:asciiTheme="majorBidi" w:eastAsia="Arial" w:hAnsiTheme="majorBidi" w:cstheme="majorBidi"/>
          <w:color w:val="231F20"/>
          <w:sz w:val="24"/>
          <w:szCs w:val="24"/>
        </w:rPr>
        <w:t xml:space="preserve">ents of Cd with high power of   </w:t>
      </w:r>
      <w:r w:rsidRPr="00A21A5D">
        <w:rPr>
          <w:rFonts w:asciiTheme="majorBidi" w:eastAsia="Arial" w:hAnsiTheme="majorBidi" w:cstheme="majorBidi"/>
          <w:color w:val="231F20"/>
          <w:sz w:val="24"/>
          <w:szCs w:val="24"/>
        </w:rPr>
        <w:t xml:space="preserve">MW increased most </w:t>
      </w:r>
      <w:r w:rsidRPr="004A284F">
        <w:rPr>
          <w:rFonts w:asciiTheme="majorBidi" w:eastAsia="Arial" w:hAnsiTheme="majorBidi" w:cstheme="majorBidi"/>
          <w:color w:val="231F20"/>
          <w:sz w:val="24"/>
          <w:szCs w:val="24"/>
        </w:rPr>
        <w:t xml:space="preserve">elements. </w:t>
      </w:r>
    </w:p>
    <w:p w14:paraId="2D655F9C" w14:textId="02B25578" w:rsidR="005E25C6" w:rsidRPr="004A284F" w:rsidRDefault="005E25C6" w:rsidP="000016A1">
      <w:pPr>
        <w:spacing w:after="0" w:line="360" w:lineRule="auto"/>
        <w:ind w:left="720" w:hanging="720"/>
        <w:jc w:val="both"/>
        <w:rPr>
          <w:rFonts w:asciiTheme="majorBidi" w:hAnsiTheme="majorBidi" w:cstheme="majorBidi"/>
          <w:b/>
          <w:bCs/>
          <w:color w:val="000000" w:themeColor="text1"/>
          <w:sz w:val="24"/>
          <w:szCs w:val="24"/>
        </w:rPr>
      </w:pPr>
    </w:p>
    <w:p w14:paraId="44D6E203" w14:textId="2351F445"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4.4.10. </w:t>
      </w:r>
      <w:r w:rsidR="004148CD" w:rsidRPr="004A284F">
        <w:rPr>
          <w:rFonts w:asciiTheme="majorBidi" w:hAnsiTheme="majorBidi" w:cstheme="majorBidi"/>
          <w:b/>
          <w:bCs/>
          <w:color w:val="000000" w:themeColor="text1"/>
          <w:sz w:val="24"/>
          <w:szCs w:val="24"/>
        </w:rPr>
        <w:t>Non essential</w:t>
      </w:r>
      <w:r w:rsidR="004148CD" w:rsidRPr="004A284F">
        <w:rPr>
          <w:rFonts w:asciiTheme="majorBidi" w:hAnsiTheme="majorBidi" w:cstheme="majorBidi"/>
          <w:color w:val="231F20"/>
          <w:sz w:val="24"/>
          <w:szCs w:val="24"/>
        </w:rPr>
        <w:t xml:space="preserve"> </w:t>
      </w:r>
      <w:r w:rsidR="004148CD" w:rsidRPr="004A284F">
        <w:rPr>
          <w:rFonts w:asciiTheme="majorBidi" w:hAnsiTheme="majorBidi" w:cstheme="majorBidi"/>
          <w:b/>
          <w:bCs/>
          <w:color w:val="000000" w:themeColor="text1"/>
          <w:sz w:val="24"/>
          <w:szCs w:val="24"/>
        </w:rPr>
        <w:t>H</w:t>
      </w:r>
      <w:r w:rsidRPr="004A284F">
        <w:rPr>
          <w:rFonts w:asciiTheme="majorBidi" w:hAnsiTheme="majorBidi" w:cstheme="majorBidi"/>
          <w:b/>
          <w:bCs/>
          <w:color w:val="000000" w:themeColor="text1"/>
          <w:sz w:val="24"/>
          <w:szCs w:val="24"/>
        </w:rPr>
        <w:t xml:space="preserve">eavy Metal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Roots</w:t>
      </w:r>
    </w:p>
    <w:p w14:paraId="02A96416" w14:textId="207DA3E9" w:rsidR="0099368B" w:rsidRPr="004A284F" w:rsidRDefault="0099368B" w:rsidP="009C7F32">
      <w:pPr>
        <w:spacing w:after="0" w:line="360" w:lineRule="auto"/>
        <w:jc w:val="both"/>
        <w:rPr>
          <w:rFonts w:asciiTheme="majorBidi" w:eastAsia="Arial" w:hAnsiTheme="majorBidi" w:cstheme="majorBidi"/>
          <w:color w:val="000000" w:themeColor="text1"/>
          <w:sz w:val="24"/>
          <w:szCs w:val="24"/>
        </w:rPr>
      </w:pPr>
      <w:r w:rsidRPr="004A284F">
        <w:rPr>
          <w:rFonts w:asciiTheme="majorBidi" w:eastAsia="Arial" w:hAnsiTheme="majorBidi" w:cstheme="majorBidi"/>
          <w:color w:val="231F20"/>
          <w:sz w:val="24"/>
          <w:szCs w:val="24"/>
        </w:rPr>
        <w:t>Table 4.28 indicates the effect and interaction of MW and Cd on</w:t>
      </w:r>
      <w:r w:rsidR="004148CD" w:rsidRPr="004A284F">
        <w:rPr>
          <w:rFonts w:asciiTheme="majorBidi" w:eastAsia="Arial" w:hAnsiTheme="majorBidi" w:cstheme="majorBidi"/>
          <w:color w:val="231F20"/>
          <w:sz w:val="24"/>
          <w:szCs w:val="24"/>
        </w:rPr>
        <w:t xml:space="preserve"> </w:t>
      </w:r>
      <w:r w:rsidR="004148CD" w:rsidRPr="004A284F">
        <w:rPr>
          <w:rFonts w:asciiTheme="majorBidi" w:hAnsiTheme="majorBidi" w:cstheme="majorBidi"/>
          <w:color w:val="000000" w:themeColor="text1"/>
          <w:sz w:val="24"/>
          <w:szCs w:val="24"/>
        </w:rPr>
        <w:t>non</w:t>
      </w:r>
      <w:r w:rsidR="004148CD" w:rsidRPr="004A284F">
        <w:rPr>
          <w:rFonts w:asciiTheme="majorBidi" w:hAnsiTheme="majorBidi" w:cstheme="majorBidi"/>
          <w:b/>
          <w:bCs/>
          <w:color w:val="000000" w:themeColor="text1"/>
          <w:sz w:val="24"/>
          <w:szCs w:val="24"/>
        </w:rPr>
        <w:t xml:space="preserve"> </w:t>
      </w:r>
      <w:r w:rsidR="004148CD" w:rsidRPr="004A284F">
        <w:rPr>
          <w:rFonts w:asciiTheme="majorBidi" w:hAnsiTheme="majorBidi" w:cstheme="majorBidi"/>
          <w:color w:val="000000" w:themeColor="text1"/>
          <w:sz w:val="24"/>
          <w:szCs w:val="24"/>
        </w:rPr>
        <w:t>essential</w:t>
      </w:r>
      <w:r w:rsidR="004148CD"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heavy metal elements in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i/>
          <w:iCs/>
          <w:color w:val="000000" w:themeColor="text1"/>
          <w:sz w:val="24"/>
          <w:szCs w:val="24"/>
        </w:rPr>
        <w:t xml:space="preserve"> </w:t>
      </w:r>
      <w:r w:rsidRPr="004A284F">
        <w:rPr>
          <w:rFonts w:asciiTheme="majorBidi" w:hAnsiTheme="majorBidi" w:cstheme="majorBidi"/>
          <w:color w:val="000000" w:themeColor="text1"/>
          <w:sz w:val="24"/>
          <w:szCs w:val="24"/>
        </w:rPr>
        <w:t>roots.</w:t>
      </w:r>
      <w:r w:rsidRPr="004A284F">
        <w:rPr>
          <w:rFonts w:asciiTheme="majorBidi" w:eastAsia="Arial" w:hAnsiTheme="majorBidi" w:cstheme="majorBidi"/>
          <w:color w:val="000000" w:themeColor="text1"/>
          <w:sz w:val="24"/>
          <w:szCs w:val="24"/>
        </w:rPr>
        <w:t xml:space="preserve"> The</w:t>
      </w:r>
      <w:r w:rsidR="009C7F32" w:rsidRPr="004A284F">
        <w:rPr>
          <w:rFonts w:asciiTheme="majorBidi" w:eastAsia="Arial" w:hAnsiTheme="majorBidi" w:cstheme="majorBidi"/>
          <w:color w:val="000000" w:themeColor="text1"/>
          <w:sz w:val="24"/>
          <w:szCs w:val="24"/>
        </w:rPr>
        <w:t xml:space="preserve"> effect of MW on (Cd, RB, Br</w:t>
      </w:r>
      <w:r w:rsidRPr="004A284F">
        <w:rPr>
          <w:rFonts w:asciiTheme="majorBidi" w:eastAsia="Arial" w:hAnsiTheme="majorBidi" w:cstheme="majorBidi"/>
          <w:color w:val="000000" w:themeColor="text1"/>
          <w:sz w:val="24"/>
          <w:szCs w:val="24"/>
        </w:rPr>
        <w:t xml:space="preserve"> and Sn) significantly decreased. Also effect of Cd concentration </w:t>
      </w:r>
      <w:r w:rsidR="009C7F32" w:rsidRPr="004A284F">
        <w:rPr>
          <w:rFonts w:asciiTheme="majorBidi" w:eastAsia="Arial" w:hAnsiTheme="majorBidi" w:cstheme="majorBidi"/>
          <w:color w:val="000000" w:themeColor="text1"/>
          <w:sz w:val="24"/>
          <w:szCs w:val="24"/>
        </w:rPr>
        <w:t>significantly decreased (Rb and Br</w:t>
      </w:r>
      <w:r w:rsidRPr="004A284F">
        <w:rPr>
          <w:rFonts w:asciiTheme="majorBidi" w:eastAsia="Arial" w:hAnsiTheme="majorBidi" w:cstheme="majorBidi"/>
          <w:color w:val="000000" w:themeColor="text1"/>
          <w:sz w:val="24"/>
          <w:szCs w:val="24"/>
        </w:rPr>
        <w:t>) content, only (Cd and Sn) increased. The interaction treatment low power of MW with adding Cd significantly increased most element in table 4.28.</w:t>
      </w:r>
    </w:p>
    <w:p w14:paraId="1E79FC4E" w14:textId="50283840" w:rsidR="00F1501C" w:rsidRPr="004A284F" w:rsidRDefault="00F1501C" w:rsidP="004148CD">
      <w:pPr>
        <w:spacing w:after="0" w:line="360" w:lineRule="auto"/>
        <w:jc w:val="both"/>
        <w:rPr>
          <w:rFonts w:asciiTheme="majorBidi" w:hAnsiTheme="majorBidi" w:cstheme="majorBidi"/>
          <w:b/>
          <w:bCs/>
          <w:color w:val="000000" w:themeColor="text1"/>
          <w:sz w:val="24"/>
          <w:szCs w:val="24"/>
        </w:rPr>
      </w:pPr>
    </w:p>
    <w:p w14:paraId="3202E244" w14:textId="0CD7D9DF" w:rsidR="00F80B0F" w:rsidRPr="004A284F" w:rsidRDefault="00F80B0F" w:rsidP="004148CD">
      <w:pPr>
        <w:spacing w:after="0" w:line="360" w:lineRule="auto"/>
        <w:jc w:val="both"/>
        <w:rPr>
          <w:rFonts w:asciiTheme="majorBidi" w:hAnsiTheme="majorBidi" w:cstheme="majorBidi"/>
          <w:b/>
          <w:bCs/>
          <w:color w:val="000000" w:themeColor="text1"/>
          <w:sz w:val="24"/>
          <w:szCs w:val="24"/>
        </w:rPr>
      </w:pPr>
    </w:p>
    <w:p w14:paraId="4FCDEA1F" w14:textId="640338DB" w:rsidR="00F80B0F" w:rsidRPr="004A284F" w:rsidRDefault="00F80B0F" w:rsidP="004148CD">
      <w:pPr>
        <w:spacing w:after="0" w:line="360" w:lineRule="auto"/>
        <w:jc w:val="both"/>
        <w:rPr>
          <w:rFonts w:asciiTheme="majorBidi" w:hAnsiTheme="majorBidi" w:cstheme="majorBidi"/>
          <w:b/>
          <w:bCs/>
          <w:color w:val="000000" w:themeColor="text1"/>
          <w:sz w:val="24"/>
          <w:szCs w:val="24"/>
        </w:rPr>
      </w:pPr>
    </w:p>
    <w:p w14:paraId="6AA90B43" w14:textId="77777777" w:rsidR="00F80B0F" w:rsidRPr="004A284F" w:rsidRDefault="00F80B0F" w:rsidP="004148CD">
      <w:pPr>
        <w:spacing w:after="0" w:line="360" w:lineRule="auto"/>
        <w:jc w:val="both"/>
        <w:rPr>
          <w:rFonts w:asciiTheme="majorBidi" w:hAnsiTheme="majorBidi" w:cstheme="majorBidi"/>
          <w:b/>
          <w:bCs/>
          <w:color w:val="000000" w:themeColor="text1"/>
          <w:sz w:val="24"/>
          <w:szCs w:val="24"/>
        </w:rPr>
      </w:pPr>
    </w:p>
    <w:p w14:paraId="3A6F55BD" w14:textId="3E67D163" w:rsidR="00C5730C" w:rsidRPr="00F224D6" w:rsidRDefault="00C5730C" w:rsidP="000016A1">
      <w:pPr>
        <w:spacing w:after="0" w:line="360" w:lineRule="auto"/>
        <w:ind w:left="720" w:hanging="720"/>
        <w:jc w:val="both"/>
        <w:rPr>
          <w:rFonts w:asciiTheme="majorBidi" w:eastAsia="Arial" w:hAnsiTheme="majorBidi" w:cstheme="majorBidi"/>
          <w:i/>
          <w:iCs/>
          <w:color w:val="231F20"/>
          <w:sz w:val="24"/>
          <w:szCs w:val="24"/>
        </w:rPr>
      </w:pPr>
      <w:r w:rsidRPr="004A284F">
        <w:rPr>
          <w:rFonts w:asciiTheme="majorBidi" w:hAnsiTheme="majorBidi" w:cstheme="majorBidi"/>
          <w:b/>
          <w:bCs/>
          <w:color w:val="000000" w:themeColor="text1"/>
          <w:sz w:val="24"/>
          <w:szCs w:val="24"/>
        </w:rPr>
        <w:lastRenderedPageBreak/>
        <w:t>Table 4.25</w:t>
      </w:r>
      <w:r w:rsidRPr="004A284F">
        <w:rPr>
          <w:rFonts w:asciiTheme="majorBidi" w:hAnsiTheme="majorBidi" w:cstheme="majorBidi"/>
          <w:b/>
          <w:bCs/>
          <w:i/>
          <w:iCs/>
          <w:color w:val="000000" w:themeColor="text1"/>
          <w:sz w:val="24"/>
          <w:szCs w:val="24"/>
        </w:rPr>
        <w:t>.</w:t>
      </w:r>
      <w:r w:rsidRPr="004A284F">
        <w:rPr>
          <w:rFonts w:asciiTheme="majorBidi" w:hAnsiTheme="majorBidi" w:cstheme="majorBidi"/>
          <w:color w:val="000000" w:themeColor="text1"/>
          <w:sz w:val="24"/>
          <w:szCs w:val="24"/>
        </w:rPr>
        <w:t xml:space="preserve"> </w:t>
      </w:r>
      <w:r w:rsidRPr="00F224D6">
        <w:rPr>
          <w:rFonts w:asciiTheme="majorBidi" w:hAnsiTheme="majorBidi" w:cstheme="majorBidi"/>
          <w:i/>
          <w:iCs/>
          <w:color w:val="000000" w:themeColor="text1"/>
          <w:sz w:val="24"/>
          <w:szCs w:val="24"/>
        </w:rPr>
        <w:t xml:space="preserve">Effects of magnetic water, Cd element and their interactions on some essential macro elements of </w:t>
      </w:r>
      <w:r w:rsidR="00790883" w:rsidRPr="00F224D6">
        <w:rPr>
          <w:rFonts w:asciiTheme="majorBidi" w:hAnsiTheme="majorBidi" w:cstheme="majorBidi"/>
          <w:i/>
          <w:iCs/>
          <w:color w:val="000000" w:themeColor="text1"/>
          <w:sz w:val="24"/>
          <w:szCs w:val="24"/>
        </w:rPr>
        <w:t>P. tomentosa</w:t>
      </w:r>
      <w:r w:rsidRPr="00F224D6">
        <w:rPr>
          <w:rFonts w:asciiTheme="majorBidi" w:hAnsiTheme="majorBidi" w:cstheme="majorBidi"/>
          <w:i/>
          <w:iCs/>
          <w:color w:val="000000" w:themeColor="text1"/>
          <w:sz w:val="24"/>
          <w:szCs w:val="24"/>
        </w:rPr>
        <w:t xml:space="preserve"> roots</w:t>
      </w:r>
    </w:p>
    <w:tbl>
      <w:tblPr>
        <w:tblW w:w="8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5"/>
        <w:gridCol w:w="1260"/>
        <w:gridCol w:w="1342"/>
        <w:gridCol w:w="1245"/>
        <w:gridCol w:w="1166"/>
        <w:gridCol w:w="79"/>
        <w:gridCol w:w="1464"/>
      </w:tblGrid>
      <w:tr w:rsidR="00A315EC" w:rsidRPr="004A284F" w14:paraId="50A52603" w14:textId="77777777" w:rsidTr="00A315EC">
        <w:trPr>
          <w:cantSplit/>
          <w:trHeight w:val="62"/>
          <w:jc w:val="center"/>
        </w:trPr>
        <w:tc>
          <w:tcPr>
            <w:tcW w:w="1645" w:type="dxa"/>
            <w:tcBorders>
              <w:top w:val="single" w:sz="12" w:space="0" w:color="auto"/>
              <w:right w:val="single" w:sz="12" w:space="0" w:color="auto"/>
            </w:tcBorders>
            <w:shd w:val="clear" w:color="auto" w:fill="auto"/>
            <w:vAlign w:val="center"/>
          </w:tcPr>
          <w:p w14:paraId="5C62CCD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Treatments</w:t>
            </w:r>
          </w:p>
        </w:tc>
        <w:tc>
          <w:tcPr>
            <w:tcW w:w="1260" w:type="dxa"/>
            <w:tcBorders>
              <w:top w:val="single" w:sz="12" w:space="0" w:color="auto"/>
              <w:left w:val="single" w:sz="12" w:space="0" w:color="auto"/>
            </w:tcBorders>
            <w:shd w:val="clear" w:color="auto" w:fill="auto"/>
          </w:tcPr>
          <w:p w14:paraId="55587E76"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N</w:t>
            </w:r>
          </w:p>
          <w:p w14:paraId="3EF85D78"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c>
          <w:tcPr>
            <w:tcW w:w="1342" w:type="dxa"/>
            <w:tcBorders>
              <w:top w:val="single" w:sz="12" w:space="0" w:color="auto"/>
            </w:tcBorders>
            <w:shd w:val="clear" w:color="auto" w:fill="auto"/>
            <w:vAlign w:val="center"/>
          </w:tcPr>
          <w:p w14:paraId="59268DF3"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P</w:t>
            </w:r>
          </w:p>
          <w:p w14:paraId="37207673"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c>
          <w:tcPr>
            <w:tcW w:w="1245" w:type="dxa"/>
            <w:tcBorders>
              <w:top w:val="single" w:sz="12" w:space="0" w:color="auto"/>
            </w:tcBorders>
            <w:shd w:val="clear" w:color="auto" w:fill="auto"/>
          </w:tcPr>
          <w:p w14:paraId="736CE514"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K</w:t>
            </w:r>
          </w:p>
          <w:p w14:paraId="339D1F29"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c>
          <w:tcPr>
            <w:tcW w:w="1245" w:type="dxa"/>
            <w:gridSpan w:val="2"/>
            <w:tcBorders>
              <w:top w:val="single" w:sz="12" w:space="0" w:color="auto"/>
            </w:tcBorders>
            <w:shd w:val="clear" w:color="auto" w:fill="auto"/>
          </w:tcPr>
          <w:p w14:paraId="3F288F1B"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Ca</w:t>
            </w:r>
          </w:p>
          <w:p w14:paraId="1206D26F"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c>
          <w:tcPr>
            <w:tcW w:w="1464" w:type="dxa"/>
            <w:tcBorders>
              <w:top w:val="single" w:sz="12" w:space="0" w:color="auto"/>
            </w:tcBorders>
            <w:shd w:val="clear" w:color="auto" w:fill="auto"/>
          </w:tcPr>
          <w:p w14:paraId="2AC394B6"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S</w:t>
            </w:r>
          </w:p>
          <w:p w14:paraId="2C2CE049"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r>
      <w:tr w:rsidR="00E461AE" w:rsidRPr="004A284F" w14:paraId="0278BD74" w14:textId="77777777" w:rsidTr="00A315EC">
        <w:trPr>
          <w:cantSplit/>
          <w:trHeight w:val="20"/>
          <w:jc w:val="center"/>
        </w:trPr>
        <w:tc>
          <w:tcPr>
            <w:tcW w:w="8201" w:type="dxa"/>
            <w:gridSpan w:val="7"/>
            <w:tcBorders>
              <w:top w:val="single" w:sz="12" w:space="0" w:color="auto"/>
              <w:bottom w:val="single" w:sz="12" w:space="0" w:color="auto"/>
            </w:tcBorders>
            <w:hideMark/>
          </w:tcPr>
          <w:p w14:paraId="6AB02498"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Magnetic Water (MW) (Gauss) </w:t>
            </w:r>
          </w:p>
        </w:tc>
      </w:tr>
      <w:tr w:rsidR="00A315EC" w:rsidRPr="004A284F" w14:paraId="1337107F" w14:textId="77777777" w:rsidTr="00A315EC">
        <w:trPr>
          <w:cantSplit/>
          <w:trHeight w:val="62"/>
          <w:jc w:val="center"/>
        </w:trPr>
        <w:tc>
          <w:tcPr>
            <w:tcW w:w="1645" w:type="dxa"/>
            <w:tcBorders>
              <w:top w:val="single" w:sz="12" w:space="0" w:color="auto"/>
              <w:bottom w:val="single" w:sz="4" w:space="0" w:color="auto"/>
              <w:right w:val="single" w:sz="12" w:space="0" w:color="auto"/>
            </w:tcBorders>
          </w:tcPr>
          <w:p w14:paraId="6D08C3A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w:t>
            </w:r>
          </w:p>
        </w:tc>
        <w:tc>
          <w:tcPr>
            <w:tcW w:w="1260" w:type="dxa"/>
            <w:tcBorders>
              <w:top w:val="single" w:sz="12" w:space="0" w:color="auto"/>
              <w:left w:val="single" w:sz="12" w:space="0" w:color="auto"/>
            </w:tcBorders>
          </w:tcPr>
          <w:p w14:paraId="04461C6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1.13 a</w:t>
            </w:r>
          </w:p>
        </w:tc>
        <w:tc>
          <w:tcPr>
            <w:tcW w:w="1342" w:type="dxa"/>
            <w:tcBorders>
              <w:top w:val="single" w:sz="12" w:space="0" w:color="auto"/>
            </w:tcBorders>
            <w:vAlign w:val="center"/>
          </w:tcPr>
          <w:p w14:paraId="10BCAA9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0.48 a</w:t>
            </w:r>
          </w:p>
        </w:tc>
        <w:tc>
          <w:tcPr>
            <w:tcW w:w="1245" w:type="dxa"/>
            <w:tcBorders>
              <w:top w:val="single" w:sz="12" w:space="0" w:color="auto"/>
            </w:tcBorders>
          </w:tcPr>
          <w:p w14:paraId="30E9DA9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5.61 c</w:t>
            </w:r>
          </w:p>
        </w:tc>
        <w:tc>
          <w:tcPr>
            <w:tcW w:w="1245" w:type="dxa"/>
            <w:gridSpan w:val="2"/>
            <w:tcBorders>
              <w:top w:val="single" w:sz="12" w:space="0" w:color="auto"/>
            </w:tcBorders>
          </w:tcPr>
          <w:p w14:paraId="4F1C264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3.96 b</w:t>
            </w:r>
          </w:p>
        </w:tc>
        <w:tc>
          <w:tcPr>
            <w:tcW w:w="1464" w:type="dxa"/>
            <w:tcBorders>
              <w:top w:val="single" w:sz="12" w:space="0" w:color="auto"/>
            </w:tcBorders>
          </w:tcPr>
          <w:p w14:paraId="05F4964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0.93 d</w:t>
            </w:r>
          </w:p>
        </w:tc>
      </w:tr>
      <w:tr w:rsidR="00A315EC" w:rsidRPr="004A284F" w14:paraId="5417E46E" w14:textId="77777777" w:rsidTr="00A315EC">
        <w:trPr>
          <w:cantSplit/>
          <w:trHeight w:val="20"/>
          <w:jc w:val="center"/>
        </w:trPr>
        <w:tc>
          <w:tcPr>
            <w:tcW w:w="1645" w:type="dxa"/>
            <w:tcBorders>
              <w:top w:val="single" w:sz="4" w:space="0" w:color="auto"/>
              <w:bottom w:val="single" w:sz="4" w:space="0" w:color="auto"/>
              <w:right w:val="single" w:sz="12" w:space="0" w:color="auto"/>
            </w:tcBorders>
          </w:tcPr>
          <w:p w14:paraId="428089A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w:t>
            </w:r>
          </w:p>
        </w:tc>
        <w:tc>
          <w:tcPr>
            <w:tcW w:w="1260" w:type="dxa"/>
            <w:tcBorders>
              <w:left w:val="single" w:sz="12" w:space="0" w:color="auto"/>
            </w:tcBorders>
          </w:tcPr>
          <w:p w14:paraId="582E1B1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1.06 b</w:t>
            </w:r>
          </w:p>
        </w:tc>
        <w:tc>
          <w:tcPr>
            <w:tcW w:w="1342" w:type="dxa"/>
            <w:vAlign w:val="center"/>
          </w:tcPr>
          <w:p w14:paraId="7BD152F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0.13 d</w:t>
            </w:r>
          </w:p>
        </w:tc>
        <w:tc>
          <w:tcPr>
            <w:tcW w:w="1245" w:type="dxa"/>
          </w:tcPr>
          <w:p w14:paraId="2869786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6.31 c</w:t>
            </w:r>
          </w:p>
        </w:tc>
        <w:tc>
          <w:tcPr>
            <w:tcW w:w="1245" w:type="dxa"/>
            <w:gridSpan w:val="2"/>
          </w:tcPr>
          <w:p w14:paraId="3C3D758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4.82 b</w:t>
            </w:r>
          </w:p>
        </w:tc>
        <w:tc>
          <w:tcPr>
            <w:tcW w:w="1464" w:type="dxa"/>
          </w:tcPr>
          <w:p w14:paraId="1CD28A7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1.48 b</w:t>
            </w:r>
          </w:p>
        </w:tc>
      </w:tr>
      <w:tr w:rsidR="00A315EC" w:rsidRPr="004A284F" w14:paraId="19ED9587" w14:textId="77777777" w:rsidTr="00A315EC">
        <w:trPr>
          <w:cantSplit/>
          <w:trHeight w:val="20"/>
          <w:jc w:val="center"/>
        </w:trPr>
        <w:tc>
          <w:tcPr>
            <w:tcW w:w="1645" w:type="dxa"/>
            <w:tcBorders>
              <w:top w:val="single" w:sz="4" w:space="0" w:color="auto"/>
              <w:bottom w:val="single" w:sz="4" w:space="0" w:color="auto"/>
              <w:right w:val="single" w:sz="12" w:space="0" w:color="auto"/>
            </w:tcBorders>
          </w:tcPr>
          <w:p w14:paraId="33A335F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w:t>
            </w:r>
          </w:p>
        </w:tc>
        <w:tc>
          <w:tcPr>
            <w:tcW w:w="1260" w:type="dxa"/>
            <w:tcBorders>
              <w:left w:val="single" w:sz="12" w:space="0" w:color="auto"/>
            </w:tcBorders>
          </w:tcPr>
          <w:p w14:paraId="17591A3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1.00 c</w:t>
            </w:r>
          </w:p>
        </w:tc>
        <w:tc>
          <w:tcPr>
            <w:tcW w:w="1342" w:type="dxa"/>
            <w:vAlign w:val="center"/>
          </w:tcPr>
          <w:p w14:paraId="504EBA1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0.25 b</w:t>
            </w:r>
          </w:p>
        </w:tc>
        <w:tc>
          <w:tcPr>
            <w:tcW w:w="1245" w:type="dxa"/>
          </w:tcPr>
          <w:p w14:paraId="7746F57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9.64 b </w:t>
            </w:r>
          </w:p>
        </w:tc>
        <w:tc>
          <w:tcPr>
            <w:tcW w:w="1245" w:type="dxa"/>
            <w:gridSpan w:val="2"/>
          </w:tcPr>
          <w:p w14:paraId="45288AB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2.61 c</w:t>
            </w:r>
          </w:p>
        </w:tc>
        <w:tc>
          <w:tcPr>
            <w:tcW w:w="1464" w:type="dxa"/>
          </w:tcPr>
          <w:p w14:paraId="3F5E263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2.26 a</w:t>
            </w:r>
          </w:p>
        </w:tc>
      </w:tr>
      <w:tr w:rsidR="00A315EC" w:rsidRPr="004A284F" w14:paraId="1CE77968" w14:textId="77777777" w:rsidTr="00A315EC">
        <w:trPr>
          <w:cantSplit/>
          <w:trHeight w:val="20"/>
          <w:jc w:val="center"/>
        </w:trPr>
        <w:tc>
          <w:tcPr>
            <w:tcW w:w="1645" w:type="dxa"/>
            <w:tcBorders>
              <w:top w:val="single" w:sz="4" w:space="0" w:color="auto"/>
              <w:bottom w:val="single" w:sz="4" w:space="0" w:color="auto"/>
              <w:right w:val="single" w:sz="12" w:space="0" w:color="auto"/>
            </w:tcBorders>
          </w:tcPr>
          <w:p w14:paraId="4A8E2BB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w:t>
            </w:r>
          </w:p>
        </w:tc>
        <w:tc>
          <w:tcPr>
            <w:tcW w:w="1260" w:type="dxa"/>
            <w:tcBorders>
              <w:left w:val="single" w:sz="12" w:space="0" w:color="auto"/>
            </w:tcBorders>
          </w:tcPr>
          <w:p w14:paraId="4B2F025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0.96 d</w:t>
            </w:r>
          </w:p>
        </w:tc>
        <w:tc>
          <w:tcPr>
            <w:tcW w:w="1342" w:type="dxa"/>
            <w:vAlign w:val="center"/>
          </w:tcPr>
          <w:p w14:paraId="657A743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0.13 d</w:t>
            </w:r>
          </w:p>
        </w:tc>
        <w:tc>
          <w:tcPr>
            <w:tcW w:w="1245" w:type="dxa"/>
          </w:tcPr>
          <w:p w14:paraId="25C83D7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14.60 a</w:t>
            </w:r>
          </w:p>
        </w:tc>
        <w:tc>
          <w:tcPr>
            <w:tcW w:w="1245" w:type="dxa"/>
            <w:gridSpan w:val="2"/>
          </w:tcPr>
          <w:p w14:paraId="5DDE43F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6.32 a</w:t>
            </w:r>
          </w:p>
        </w:tc>
        <w:tc>
          <w:tcPr>
            <w:tcW w:w="1464" w:type="dxa"/>
          </w:tcPr>
          <w:p w14:paraId="32E1D65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1.17 c</w:t>
            </w:r>
          </w:p>
        </w:tc>
      </w:tr>
      <w:tr w:rsidR="00A315EC" w:rsidRPr="004A284F" w14:paraId="624067B6" w14:textId="77777777" w:rsidTr="00A315EC">
        <w:trPr>
          <w:cantSplit/>
          <w:trHeight w:val="20"/>
          <w:jc w:val="center"/>
        </w:trPr>
        <w:tc>
          <w:tcPr>
            <w:tcW w:w="1645" w:type="dxa"/>
            <w:tcBorders>
              <w:top w:val="single" w:sz="4" w:space="0" w:color="auto"/>
              <w:bottom w:val="single" w:sz="12" w:space="0" w:color="auto"/>
              <w:right w:val="single" w:sz="12" w:space="0" w:color="auto"/>
            </w:tcBorders>
          </w:tcPr>
          <w:p w14:paraId="7729430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w:t>
            </w:r>
          </w:p>
        </w:tc>
        <w:tc>
          <w:tcPr>
            <w:tcW w:w="1260" w:type="dxa"/>
            <w:tcBorders>
              <w:left w:val="single" w:sz="12" w:space="0" w:color="auto"/>
              <w:bottom w:val="single" w:sz="12" w:space="0" w:color="auto"/>
            </w:tcBorders>
          </w:tcPr>
          <w:p w14:paraId="04FE336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1.15 a</w:t>
            </w:r>
          </w:p>
        </w:tc>
        <w:tc>
          <w:tcPr>
            <w:tcW w:w="1342" w:type="dxa"/>
            <w:tcBorders>
              <w:bottom w:val="single" w:sz="12" w:space="0" w:color="auto"/>
            </w:tcBorders>
            <w:vAlign w:val="center"/>
          </w:tcPr>
          <w:p w14:paraId="2705A1D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0.20 c</w:t>
            </w:r>
          </w:p>
        </w:tc>
        <w:tc>
          <w:tcPr>
            <w:tcW w:w="1245" w:type="dxa"/>
            <w:tcBorders>
              <w:bottom w:val="single" w:sz="12" w:space="0" w:color="auto"/>
            </w:tcBorders>
          </w:tcPr>
          <w:p w14:paraId="1E1ECF9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5.77 c</w:t>
            </w:r>
          </w:p>
        </w:tc>
        <w:tc>
          <w:tcPr>
            <w:tcW w:w="1245" w:type="dxa"/>
            <w:gridSpan w:val="2"/>
            <w:tcBorders>
              <w:bottom w:val="single" w:sz="12" w:space="0" w:color="auto"/>
            </w:tcBorders>
          </w:tcPr>
          <w:p w14:paraId="2B486A8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4.27 b</w:t>
            </w:r>
          </w:p>
        </w:tc>
        <w:tc>
          <w:tcPr>
            <w:tcW w:w="1464" w:type="dxa"/>
            <w:tcBorders>
              <w:bottom w:val="single" w:sz="12" w:space="0" w:color="auto"/>
            </w:tcBorders>
          </w:tcPr>
          <w:p w14:paraId="142B755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1.46 b</w:t>
            </w:r>
          </w:p>
        </w:tc>
      </w:tr>
      <w:tr w:rsidR="00E461AE" w:rsidRPr="004A284F" w14:paraId="77A1632C" w14:textId="77777777" w:rsidTr="00A315EC">
        <w:trPr>
          <w:cantSplit/>
          <w:trHeight w:val="20"/>
          <w:jc w:val="center"/>
        </w:trPr>
        <w:tc>
          <w:tcPr>
            <w:tcW w:w="8201" w:type="dxa"/>
            <w:gridSpan w:val="7"/>
            <w:tcBorders>
              <w:top w:val="single" w:sz="12" w:space="0" w:color="auto"/>
              <w:bottom w:val="single" w:sz="12" w:space="0" w:color="auto"/>
            </w:tcBorders>
          </w:tcPr>
          <w:p w14:paraId="5BD78F4D"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concentration (mg Kg-1 soil)</w:t>
            </w:r>
          </w:p>
        </w:tc>
      </w:tr>
      <w:tr w:rsidR="00A315EC" w:rsidRPr="004A284F" w14:paraId="5906BA08" w14:textId="77777777" w:rsidTr="00A315EC">
        <w:trPr>
          <w:cantSplit/>
          <w:trHeight w:val="20"/>
          <w:jc w:val="center"/>
        </w:trPr>
        <w:tc>
          <w:tcPr>
            <w:tcW w:w="1645" w:type="dxa"/>
            <w:tcBorders>
              <w:top w:val="single" w:sz="12" w:space="0" w:color="auto"/>
              <w:bottom w:val="single" w:sz="4" w:space="0" w:color="auto"/>
              <w:right w:val="single" w:sz="12" w:space="0" w:color="auto"/>
            </w:tcBorders>
            <w:hideMark/>
          </w:tcPr>
          <w:p w14:paraId="056685E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Cd 0 </w:t>
            </w:r>
          </w:p>
        </w:tc>
        <w:tc>
          <w:tcPr>
            <w:tcW w:w="1260" w:type="dxa"/>
            <w:tcBorders>
              <w:top w:val="single" w:sz="12" w:space="0" w:color="auto"/>
              <w:left w:val="single" w:sz="12" w:space="0" w:color="auto"/>
            </w:tcBorders>
            <w:vAlign w:val="center"/>
          </w:tcPr>
          <w:p w14:paraId="492B863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0.98 c</w:t>
            </w:r>
          </w:p>
        </w:tc>
        <w:tc>
          <w:tcPr>
            <w:tcW w:w="1342" w:type="dxa"/>
            <w:tcBorders>
              <w:top w:val="single" w:sz="12" w:space="0" w:color="auto"/>
            </w:tcBorders>
            <w:vAlign w:val="center"/>
          </w:tcPr>
          <w:p w14:paraId="25C8FEF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0.40 a</w:t>
            </w:r>
          </w:p>
        </w:tc>
        <w:tc>
          <w:tcPr>
            <w:tcW w:w="1245" w:type="dxa"/>
            <w:tcBorders>
              <w:top w:val="single" w:sz="12" w:space="0" w:color="auto"/>
            </w:tcBorders>
            <w:vAlign w:val="center"/>
          </w:tcPr>
          <w:p w14:paraId="2AEB184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10.79 a</w:t>
            </w:r>
          </w:p>
        </w:tc>
        <w:tc>
          <w:tcPr>
            <w:tcW w:w="1245" w:type="dxa"/>
            <w:gridSpan w:val="2"/>
            <w:tcBorders>
              <w:top w:val="single" w:sz="12" w:space="0" w:color="auto"/>
            </w:tcBorders>
            <w:vAlign w:val="center"/>
          </w:tcPr>
          <w:p w14:paraId="262E336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5.45 a</w:t>
            </w:r>
          </w:p>
        </w:tc>
        <w:tc>
          <w:tcPr>
            <w:tcW w:w="1464" w:type="dxa"/>
            <w:tcBorders>
              <w:top w:val="single" w:sz="12" w:space="0" w:color="auto"/>
            </w:tcBorders>
            <w:shd w:val="clear" w:color="auto" w:fill="FFFFFF" w:themeFill="background1"/>
            <w:vAlign w:val="center"/>
          </w:tcPr>
          <w:p w14:paraId="557733B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1.46 a</w:t>
            </w:r>
          </w:p>
        </w:tc>
      </w:tr>
      <w:tr w:rsidR="00A315EC" w:rsidRPr="004A284F" w14:paraId="73DE62AD"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721BAF9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3.33</w:t>
            </w:r>
          </w:p>
        </w:tc>
        <w:tc>
          <w:tcPr>
            <w:tcW w:w="1260" w:type="dxa"/>
            <w:tcBorders>
              <w:left w:val="single" w:sz="12" w:space="0" w:color="auto"/>
            </w:tcBorders>
            <w:vAlign w:val="center"/>
          </w:tcPr>
          <w:p w14:paraId="2B2C99F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1.23 a</w:t>
            </w:r>
          </w:p>
        </w:tc>
        <w:tc>
          <w:tcPr>
            <w:tcW w:w="1342" w:type="dxa"/>
            <w:vAlign w:val="center"/>
          </w:tcPr>
          <w:p w14:paraId="691B455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0.18 c</w:t>
            </w:r>
          </w:p>
        </w:tc>
        <w:tc>
          <w:tcPr>
            <w:tcW w:w="1245" w:type="dxa"/>
            <w:vAlign w:val="center"/>
          </w:tcPr>
          <w:p w14:paraId="563EEAD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5.41 c</w:t>
            </w:r>
          </w:p>
        </w:tc>
        <w:tc>
          <w:tcPr>
            <w:tcW w:w="1245" w:type="dxa"/>
            <w:gridSpan w:val="2"/>
            <w:vAlign w:val="center"/>
          </w:tcPr>
          <w:p w14:paraId="53814DF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3.79 b</w:t>
            </w:r>
          </w:p>
        </w:tc>
        <w:tc>
          <w:tcPr>
            <w:tcW w:w="1464" w:type="dxa"/>
            <w:shd w:val="clear" w:color="auto" w:fill="FFFFFF" w:themeFill="background1"/>
            <w:vAlign w:val="center"/>
          </w:tcPr>
          <w:p w14:paraId="2299730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1.42 a</w:t>
            </w:r>
          </w:p>
        </w:tc>
      </w:tr>
      <w:tr w:rsidR="00A315EC" w:rsidRPr="004A284F" w14:paraId="4A4BFE6E"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357C7B3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6.66</w:t>
            </w:r>
          </w:p>
        </w:tc>
        <w:tc>
          <w:tcPr>
            <w:tcW w:w="1260" w:type="dxa"/>
            <w:tcBorders>
              <w:left w:val="single" w:sz="12" w:space="0" w:color="auto"/>
            </w:tcBorders>
            <w:vAlign w:val="center"/>
          </w:tcPr>
          <w:p w14:paraId="038FA3E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1.14 b</w:t>
            </w:r>
          </w:p>
        </w:tc>
        <w:tc>
          <w:tcPr>
            <w:tcW w:w="1342" w:type="dxa"/>
            <w:vAlign w:val="center"/>
          </w:tcPr>
          <w:p w14:paraId="388FB43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0.21 b</w:t>
            </w:r>
          </w:p>
        </w:tc>
        <w:tc>
          <w:tcPr>
            <w:tcW w:w="1245" w:type="dxa"/>
            <w:vAlign w:val="center"/>
          </w:tcPr>
          <w:p w14:paraId="7C01F0B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6.37 b</w:t>
            </w:r>
          </w:p>
        </w:tc>
        <w:tc>
          <w:tcPr>
            <w:tcW w:w="1245" w:type="dxa"/>
            <w:gridSpan w:val="2"/>
            <w:vAlign w:val="center"/>
          </w:tcPr>
          <w:p w14:paraId="442C145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3.99 b</w:t>
            </w:r>
          </w:p>
        </w:tc>
        <w:tc>
          <w:tcPr>
            <w:tcW w:w="1464" w:type="dxa"/>
            <w:shd w:val="clear" w:color="auto" w:fill="FFFFFF" w:themeFill="background1"/>
            <w:vAlign w:val="center"/>
          </w:tcPr>
          <w:p w14:paraId="6A1532D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1.39 a</w:t>
            </w:r>
          </w:p>
        </w:tc>
      </w:tr>
      <w:tr w:rsidR="00A315EC" w:rsidRPr="004A284F" w14:paraId="7DC5AF99" w14:textId="77777777" w:rsidTr="00A315EC">
        <w:trPr>
          <w:cantSplit/>
          <w:trHeight w:val="120"/>
          <w:jc w:val="center"/>
        </w:trPr>
        <w:tc>
          <w:tcPr>
            <w:tcW w:w="1645" w:type="dxa"/>
            <w:tcBorders>
              <w:top w:val="single" w:sz="4" w:space="0" w:color="auto"/>
              <w:bottom w:val="single" w:sz="12" w:space="0" w:color="auto"/>
              <w:right w:val="single" w:sz="12" w:space="0" w:color="auto"/>
            </w:tcBorders>
            <w:hideMark/>
          </w:tcPr>
          <w:p w14:paraId="606C8EC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10</w:t>
            </w:r>
          </w:p>
        </w:tc>
        <w:tc>
          <w:tcPr>
            <w:tcW w:w="1260" w:type="dxa"/>
            <w:tcBorders>
              <w:left w:val="single" w:sz="12" w:space="0" w:color="auto"/>
              <w:bottom w:val="single" w:sz="12" w:space="0" w:color="auto"/>
            </w:tcBorders>
            <w:vAlign w:val="center"/>
          </w:tcPr>
          <w:p w14:paraId="3FADAFA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0.90 d</w:t>
            </w:r>
          </w:p>
        </w:tc>
        <w:tc>
          <w:tcPr>
            <w:tcW w:w="1342" w:type="dxa"/>
            <w:tcBorders>
              <w:bottom w:val="single" w:sz="12" w:space="0" w:color="auto"/>
            </w:tcBorders>
            <w:vAlign w:val="center"/>
          </w:tcPr>
          <w:p w14:paraId="053840D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0.15 d</w:t>
            </w:r>
          </w:p>
        </w:tc>
        <w:tc>
          <w:tcPr>
            <w:tcW w:w="1245" w:type="dxa"/>
            <w:tcBorders>
              <w:bottom w:val="single" w:sz="12" w:space="0" w:color="auto"/>
            </w:tcBorders>
            <w:vAlign w:val="center"/>
          </w:tcPr>
          <w:p w14:paraId="5A1CEB5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10.97 a</w:t>
            </w:r>
          </w:p>
        </w:tc>
        <w:tc>
          <w:tcPr>
            <w:tcW w:w="1245" w:type="dxa"/>
            <w:gridSpan w:val="2"/>
            <w:tcBorders>
              <w:bottom w:val="single" w:sz="12" w:space="0" w:color="auto"/>
            </w:tcBorders>
            <w:vAlign w:val="center"/>
          </w:tcPr>
          <w:p w14:paraId="2127441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4.36 b</w:t>
            </w:r>
          </w:p>
        </w:tc>
        <w:tc>
          <w:tcPr>
            <w:tcW w:w="1464" w:type="dxa"/>
            <w:tcBorders>
              <w:bottom w:val="single" w:sz="12" w:space="0" w:color="auto"/>
            </w:tcBorders>
            <w:shd w:val="clear" w:color="auto" w:fill="FFFFFF" w:themeFill="background1"/>
            <w:vAlign w:val="center"/>
          </w:tcPr>
          <w:p w14:paraId="7A6B346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1.57 a</w:t>
            </w:r>
          </w:p>
        </w:tc>
      </w:tr>
      <w:tr w:rsidR="00E461AE" w:rsidRPr="004A284F" w14:paraId="10D7E4DF" w14:textId="77777777" w:rsidTr="00A315EC">
        <w:trPr>
          <w:cantSplit/>
          <w:trHeight w:val="20"/>
          <w:jc w:val="center"/>
        </w:trPr>
        <w:tc>
          <w:tcPr>
            <w:tcW w:w="8201" w:type="dxa"/>
            <w:gridSpan w:val="7"/>
            <w:tcBorders>
              <w:top w:val="single" w:sz="12" w:space="0" w:color="auto"/>
              <w:bottom w:val="single" w:sz="12" w:space="0" w:color="auto"/>
            </w:tcBorders>
          </w:tcPr>
          <w:p w14:paraId="23EE87AE"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Interactions  effect of MW and Cd </w:t>
            </w:r>
          </w:p>
        </w:tc>
      </w:tr>
      <w:tr w:rsidR="00A315EC" w:rsidRPr="004A284F" w14:paraId="31C7F05B" w14:textId="77777777" w:rsidTr="00A315EC">
        <w:trPr>
          <w:cantSplit/>
          <w:trHeight w:val="20"/>
          <w:jc w:val="center"/>
        </w:trPr>
        <w:tc>
          <w:tcPr>
            <w:tcW w:w="1645" w:type="dxa"/>
            <w:tcBorders>
              <w:top w:val="single" w:sz="12" w:space="0" w:color="auto"/>
              <w:bottom w:val="single" w:sz="4" w:space="0" w:color="auto"/>
              <w:right w:val="single" w:sz="12" w:space="0" w:color="auto"/>
            </w:tcBorders>
            <w:hideMark/>
          </w:tcPr>
          <w:p w14:paraId="4573FD8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Cd0</w:t>
            </w:r>
          </w:p>
        </w:tc>
        <w:tc>
          <w:tcPr>
            <w:tcW w:w="1260" w:type="dxa"/>
            <w:tcBorders>
              <w:top w:val="single" w:sz="12" w:space="0" w:color="auto"/>
              <w:left w:val="single" w:sz="12" w:space="0" w:color="auto"/>
            </w:tcBorders>
            <w:vAlign w:val="center"/>
          </w:tcPr>
          <w:p w14:paraId="0DD1041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1.28 bc</w:t>
            </w:r>
          </w:p>
        </w:tc>
        <w:tc>
          <w:tcPr>
            <w:tcW w:w="1342" w:type="dxa"/>
            <w:tcBorders>
              <w:top w:val="single" w:sz="12" w:space="0" w:color="auto"/>
            </w:tcBorders>
            <w:vAlign w:val="center"/>
          </w:tcPr>
          <w:p w14:paraId="269607F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1.31 a</w:t>
            </w:r>
          </w:p>
        </w:tc>
        <w:tc>
          <w:tcPr>
            <w:tcW w:w="1245" w:type="dxa"/>
            <w:tcBorders>
              <w:top w:val="single" w:sz="12" w:space="0" w:color="auto"/>
            </w:tcBorders>
            <w:vAlign w:val="center"/>
          </w:tcPr>
          <w:p w14:paraId="64BBADD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6.98 d-f</w:t>
            </w:r>
          </w:p>
        </w:tc>
        <w:tc>
          <w:tcPr>
            <w:tcW w:w="1166" w:type="dxa"/>
            <w:tcBorders>
              <w:top w:val="single" w:sz="12" w:space="0" w:color="auto"/>
            </w:tcBorders>
            <w:vAlign w:val="center"/>
          </w:tcPr>
          <w:p w14:paraId="7075A9F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4.09 c-g</w:t>
            </w:r>
          </w:p>
        </w:tc>
        <w:tc>
          <w:tcPr>
            <w:tcW w:w="1543" w:type="dxa"/>
            <w:gridSpan w:val="2"/>
            <w:tcBorders>
              <w:top w:val="single" w:sz="12" w:space="0" w:color="auto"/>
            </w:tcBorders>
            <w:vAlign w:val="center"/>
          </w:tcPr>
          <w:p w14:paraId="6D069D2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1.12 e-g</w:t>
            </w:r>
          </w:p>
        </w:tc>
      </w:tr>
      <w:tr w:rsidR="00A315EC" w:rsidRPr="004A284F" w14:paraId="1191DDAA" w14:textId="77777777" w:rsidTr="00A315EC">
        <w:trPr>
          <w:cantSplit/>
          <w:trHeight w:val="275"/>
          <w:jc w:val="center"/>
        </w:trPr>
        <w:tc>
          <w:tcPr>
            <w:tcW w:w="1645" w:type="dxa"/>
            <w:tcBorders>
              <w:top w:val="single" w:sz="4" w:space="0" w:color="auto"/>
              <w:bottom w:val="single" w:sz="4" w:space="0" w:color="auto"/>
              <w:right w:val="single" w:sz="12" w:space="0" w:color="auto"/>
            </w:tcBorders>
            <w:hideMark/>
          </w:tcPr>
          <w:p w14:paraId="5E5CB16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Cd3.33</w:t>
            </w:r>
          </w:p>
        </w:tc>
        <w:tc>
          <w:tcPr>
            <w:tcW w:w="1260" w:type="dxa"/>
            <w:tcBorders>
              <w:left w:val="single" w:sz="12" w:space="0" w:color="auto"/>
            </w:tcBorders>
            <w:vAlign w:val="center"/>
          </w:tcPr>
          <w:p w14:paraId="250E3D7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1.34 ab</w:t>
            </w:r>
          </w:p>
        </w:tc>
        <w:tc>
          <w:tcPr>
            <w:tcW w:w="1342" w:type="dxa"/>
            <w:vAlign w:val="center"/>
          </w:tcPr>
          <w:p w14:paraId="2E58ECE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0.20 c-e</w:t>
            </w:r>
          </w:p>
        </w:tc>
        <w:tc>
          <w:tcPr>
            <w:tcW w:w="1245" w:type="dxa"/>
            <w:vAlign w:val="center"/>
          </w:tcPr>
          <w:p w14:paraId="2485184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4.48 g</w:t>
            </w:r>
          </w:p>
        </w:tc>
        <w:tc>
          <w:tcPr>
            <w:tcW w:w="1166" w:type="dxa"/>
            <w:vAlign w:val="center"/>
          </w:tcPr>
          <w:p w14:paraId="2A6C9C5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3.69 c-g</w:t>
            </w:r>
          </w:p>
        </w:tc>
        <w:tc>
          <w:tcPr>
            <w:tcW w:w="1543" w:type="dxa"/>
            <w:gridSpan w:val="2"/>
            <w:vAlign w:val="center"/>
          </w:tcPr>
          <w:p w14:paraId="23B5D3F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0.98 f-h</w:t>
            </w:r>
          </w:p>
        </w:tc>
      </w:tr>
      <w:tr w:rsidR="00A315EC" w:rsidRPr="004A284F" w14:paraId="3547592E"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23F16CF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Cd6.66</w:t>
            </w:r>
          </w:p>
        </w:tc>
        <w:tc>
          <w:tcPr>
            <w:tcW w:w="1260" w:type="dxa"/>
            <w:tcBorders>
              <w:left w:val="single" w:sz="12" w:space="0" w:color="auto"/>
            </w:tcBorders>
            <w:vAlign w:val="center"/>
          </w:tcPr>
          <w:p w14:paraId="7FED3D8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0.93 h</w:t>
            </w:r>
          </w:p>
        </w:tc>
        <w:tc>
          <w:tcPr>
            <w:tcW w:w="1342" w:type="dxa"/>
            <w:vAlign w:val="center"/>
          </w:tcPr>
          <w:p w14:paraId="4B5D638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0.22 c</w:t>
            </w:r>
          </w:p>
        </w:tc>
        <w:tc>
          <w:tcPr>
            <w:tcW w:w="1245" w:type="dxa"/>
            <w:vAlign w:val="center"/>
          </w:tcPr>
          <w:p w14:paraId="58C091B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4.34 g</w:t>
            </w:r>
          </w:p>
        </w:tc>
        <w:tc>
          <w:tcPr>
            <w:tcW w:w="1166" w:type="dxa"/>
            <w:vAlign w:val="center"/>
          </w:tcPr>
          <w:p w14:paraId="6C407C0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2.84 f-h</w:t>
            </w:r>
          </w:p>
        </w:tc>
        <w:tc>
          <w:tcPr>
            <w:tcW w:w="1543" w:type="dxa"/>
            <w:gridSpan w:val="2"/>
            <w:vAlign w:val="center"/>
          </w:tcPr>
          <w:p w14:paraId="00E3913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0.58 hi</w:t>
            </w:r>
          </w:p>
        </w:tc>
      </w:tr>
      <w:tr w:rsidR="00A315EC" w:rsidRPr="004A284F" w14:paraId="38C79FF6"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0D34FDE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Cd10</w:t>
            </w:r>
          </w:p>
        </w:tc>
        <w:tc>
          <w:tcPr>
            <w:tcW w:w="1260" w:type="dxa"/>
            <w:tcBorders>
              <w:left w:val="single" w:sz="12" w:space="0" w:color="auto"/>
            </w:tcBorders>
            <w:vAlign w:val="center"/>
          </w:tcPr>
          <w:p w14:paraId="44FD2AC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0.97 gh</w:t>
            </w:r>
          </w:p>
        </w:tc>
        <w:tc>
          <w:tcPr>
            <w:tcW w:w="1342" w:type="dxa"/>
            <w:vAlign w:val="center"/>
          </w:tcPr>
          <w:p w14:paraId="3F5EB15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0.19 c-f</w:t>
            </w:r>
          </w:p>
        </w:tc>
        <w:tc>
          <w:tcPr>
            <w:tcW w:w="1245" w:type="dxa"/>
            <w:vAlign w:val="center"/>
          </w:tcPr>
          <w:p w14:paraId="2EC5B8E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6.64 ef</w:t>
            </w:r>
          </w:p>
        </w:tc>
        <w:tc>
          <w:tcPr>
            <w:tcW w:w="1166" w:type="dxa"/>
            <w:vAlign w:val="center"/>
          </w:tcPr>
          <w:p w14:paraId="2F8D00C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5.21 b-d</w:t>
            </w:r>
          </w:p>
        </w:tc>
        <w:tc>
          <w:tcPr>
            <w:tcW w:w="1543" w:type="dxa"/>
            <w:gridSpan w:val="2"/>
            <w:vAlign w:val="center"/>
          </w:tcPr>
          <w:p w14:paraId="4F638A9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1.05 e-g</w:t>
            </w:r>
          </w:p>
        </w:tc>
      </w:tr>
      <w:tr w:rsidR="00A315EC" w:rsidRPr="004A284F" w14:paraId="537B6771"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5D507E8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Cd0</w:t>
            </w:r>
          </w:p>
        </w:tc>
        <w:tc>
          <w:tcPr>
            <w:tcW w:w="1260" w:type="dxa"/>
            <w:tcBorders>
              <w:left w:val="single" w:sz="12" w:space="0" w:color="auto"/>
            </w:tcBorders>
            <w:vAlign w:val="center"/>
          </w:tcPr>
          <w:p w14:paraId="7413CD6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0.98 gh</w:t>
            </w:r>
          </w:p>
        </w:tc>
        <w:tc>
          <w:tcPr>
            <w:tcW w:w="1342" w:type="dxa"/>
            <w:vAlign w:val="center"/>
          </w:tcPr>
          <w:p w14:paraId="36BC9F2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0.14 g-i</w:t>
            </w:r>
          </w:p>
        </w:tc>
        <w:tc>
          <w:tcPr>
            <w:tcW w:w="1245" w:type="dxa"/>
            <w:vAlign w:val="center"/>
          </w:tcPr>
          <w:p w14:paraId="7D32327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7.21 d-f</w:t>
            </w:r>
          </w:p>
        </w:tc>
        <w:tc>
          <w:tcPr>
            <w:tcW w:w="1166" w:type="dxa"/>
            <w:vAlign w:val="center"/>
          </w:tcPr>
          <w:p w14:paraId="351396B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6.95 b</w:t>
            </w:r>
          </w:p>
        </w:tc>
        <w:tc>
          <w:tcPr>
            <w:tcW w:w="1543" w:type="dxa"/>
            <w:gridSpan w:val="2"/>
            <w:vAlign w:val="center"/>
          </w:tcPr>
          <w:p w14:paraId="4B88A05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2.39 a</w:t>
            </w:r>
          </w:p>
        </w:tc>
      </w:tr>
      <w:tr w:rsidR="00A315EC" w:rsidRPr="004A284F" w14:paraId="6F0E380A"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403C4B5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Cd3.33</w:t>
            </w:r>
          </w:p>
        </w:tc>
        <w:tc>
          <w:tcPr>
            <w:tcW w:w="1260" w:type="dxa"/>
            <w:tcBorders>
              <w:left w:val="single" w:sz="12" w:space="0" w:color="auto"/>
            </w:tcBorders>
            <w:vAlign w:val="center"/>
          </w:tcPr>
          <w:p w14:paraId="64233B0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1.31 b</w:t>
            </w:r>
          </w:p>
        </w:tc>
        <w:tc>
          <w:tcPr>
            <w:tcW w:w="1342" w:type="dxa"/>
            <w:vAlign w:val="center"/>
          </w:tcPr>
          <w:p w14:paraId="369C16A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0.10 ij</w:t>
            </w:r>
          </w:p>
        </w:tc>
        <w:tc>
          <w:tcPr>
            <w:tcW w:w="1245" w:type="dxa"/>
            <w:vAlign w:val="center"/>
          </w:tcPr>
          <w:p w14:paraId="1D1E6E8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3.82 g</w:t>
            </w:r>
          </w:p>
        </w:tc>
        <w:tc>
          <w:tcPr>
            <w:tcW w:w="1166" w:type="dxa"/>
            <w:vAlign w:val="center"/>
          </w:tcPr>
          <w:p w14:paraId="39333CC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2.81 f-h</w:t>
            </w:r>
          </w:p>
        </w:tc>
        <w:tc>
          <w:tcPr>
            <w:tcW w:w="1543" w:type="dxa"/>
            <w:gridSpan w:val="2"/>
            <w:vAlign w:val="center"/>
          </w:tcPr>
          <w:p w14:paraId="7DB049D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0.93 gh</w:t>
            </w:r>
          </w:p>
        </w:tc>
      </w:tr>
      <w:tr w:rsidR="00A315EC" w:rsidRPr="004A284F" w14:paraId="25DC3D77"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0F88BD9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Cd6.66</w:t>
            </w:r>
          </w:p>
        </w:tc>
        <w:tc>
          <w:tcPr>
            <w:tcW w:w="1260" w:type="dxa"/>
            <w:tcBorders>
              <w:left w:val="single" w:sz="12" w:space="0" w:color="auto"/>
            </w:tcBorders>
            <w:vAlign w:val="center"/>
          </w:tcPr>
          <w:p w14:paraId="0BDEEBC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1.17 de</w:t>
            </w:r>
          </w:p>
        </w:tc>
        <w:tc>
          <w:tcPr>
            <w:tcW w:w="1342" w:type="dxa"/>
            <w:vAlign w:val="center"/>
          </w:tcPr>
          <w:p w14:paraId="02071C0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0.20 c-e</w:t>
            </w:r>
          </w:p>
        </w:tc>
        <w:tc>
          <w:tcPr>
            <w:tcW w:w="1245" w:type="dxa"/>
            <w:vAlign w:val="center"/>
          </w:tcPr>
          <w:p w14:paraId="65CB65B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4.80 g</w:t>
            </w:r>
          </w:p>
        </w:tc>
        <w:tc>
          <w:tcPr>
            <w:tcW w:w="1166" w:type="dxa"/>
            <w:vAlign w:val="center"/>
          </w:tcPr>
          <w:p w14:paraId="51D2633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4.09 c-g</w:t>
            </w:r>
          </w:p>
        </w:tc>
        <w:tc>
          <w:tcPr>
            <w:tcW w:w="1543" w:type="dxa"/>
            <w:gridSpan w:val="2"/>
            <w:vAlign w:val="center"/>
          </w:tcPr>
          <w:p w14:paraId="0F36014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1.25 e-g</w:t>
            </w:r>
          </w:p>
        </w:tc>
      </w:tr>
      <w:tr w:rsidR="00A315EC" w:rsidRPr="004A284F" w14:paraId="53045D88"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0D2EBFF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Cd10</w:t>
            </w:r>
          </w:p>
        </w:tc>
        <w:tc>
          <w:tcPr>
            <w:tcW w:w="1260" w:type="dxa"/>
            <w:tcBorders>
              <w:left w:val="single" w:sz="12" w:space="0" w:color="auto"/>
            </w:tcBorders>
            <w:vAlign w:val="center"/>
          </w:tcPr>
          <w:p w14:paraId="558665D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0.80 i </w:t>
            </w:r>
          </w:p>
        </w:tc>
        <w:tc>
          <w:tcPr>
            <w:tcW w:w="1342" w:type="dxa"/>
            <w:vAlign w:val="center"/>
          </w:tcPr>
          <w:p w14:paraId="1FFE4C3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0.09 j</w:t>
            </w:r>
          </w:p>
        </w:tc>
        <w:tc>
          <w:tcPr>
            <w:tcW w:w="1245" w:type="dxa"/>
            <w:vAlign w:val="center"/>
          </w:tcPr>
          <w:p w14:paraId="79BEA2A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9.43 c</w:t>
            </w:r>
          </w:p>
        </w:tc>
        <w:tc>
          <w:tcPr>
            <w:tcW w:w="1166" w:type="dxa"/>
            <w:vAlign w:val="center"/>
          </w:tcPr>
          <w:p w14:paraId="56030DD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5.44 bc</w:t>
            </w:r>
          </w:p>
        </w:tc>
        <w:tc>
          <w:tcPr>
            <w:tcW w:w="1543" w:type="dxa"/>
            <w:gridSpan w:val="2"/>
            <w:vAlign w:val="center"/>
          </w:tcPr>
          <w:p w14:paraId="4E37F02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1.34 d-g</w:t>
            </w:r>
          </w:p>
        </w:tc>
      </w:tr>
      <w:tr w:rsidR="00A315EC" w:rsidRPr="004A284F" w14:paraId="51F06CFE"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9851D0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Cd0</w:t>
            </w:r>
          </w:p>
        </w:tc>
        <w:tc>
          <w:tcPr>
            <w:tcW w:w="1260" w:type="dxa"/>
            <w:tcBorders>
              <w:left w:val="single" w:sz="12" w:space="0" w:color="auto"/>
            </w:tcBorders>
            <w:vAlign w:val="center"/>
          </w:tcPr>
          <w:p w14:paraId="32B82BC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0.70 j</w:t>
            </w:r>
          </w:p>
        </w:tc>
        <w:tc>
          <w:tcPr>
            <w:tcW w:w="1342" w:type="dxa"/>
            <w:vAlign w:val="center"/>
          </w:tcPr>
          <w:p w14:paraId="5E734F2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0.30 b</w:t>
            </w:r>
          </w:p>
        </w:tc>
        <w:tc>
          <w:tcPr>
            <w:tcW w:w="1245" w:type="dxa"/>
            <w:vAlign w:val="center"/>
          </w:tcPr>
          <w:p w14:paraId="08B03BF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2.15 h</w:t>
            </w:r>
          </w:p>
        </w:tc>
        <w:tc>
          <w:tcPr>
            <w:tcW w:w="1166" w:type="dxa"/>
            <w:vAlign w:val="center"/>
          </w:tcPr>
          <w:p w14:paraId="3AA9A95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1.52 h</w:t>
            </w:r>
          </w:p>
        </w:tc>
        <w:tc>
          <w:tcPr>
            <w:tcW w:w="1543" w:type="dxa"/>
            <w:gridSpan w:val="2"/>
            <w:vAlign w:val="center"/>
          </w:tcPr>
          <w:p w14:paraId="19D3159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2.75 a</w:t>
            </w:r>
          </w:p>
        </w:tc>
      </w:tr>
      <w:tr w:rsidR="00A315EC" w:rsidRPr="004A284F" w14:paraId="04AA0942" w14:textId="77777777" w:rsidTr="00A315EC">
        <w:trPr>
          <w:cantSplit/>
          <w:trHeight w:val="257"/>
          <w:jc w:val="center"/>
        </w:trPr>
        <w:tc>
          <w:tcPr>
            <w:tcW w:w="1645" w:type="dxa"/>
            <w:tcBorders>
              <w:top w:val="single" w:sz="4" w:space="0" w:color="auto"/>
              <w:bottom w:val="single" w:sz="4" w:space="0" w:color="auto"/>
              <w:right w:val="single" w:sz="12" w:space="0" w:color="auto"/>
            </w:tcBorders>
            <w:hideMark/>
          </w:tcPr>
          <w:p w14:paraId="0F92210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Cd3.33</w:t>
            </w:r>
          </w:p>
        </w:tc>
        <w:tc>
          <w:tcPr>
            <w:tcW w:w="1260" w:type="dxa"/>
            <w:tcBorders>
              <w:left w:val="single" w:sz="12" w:space="0" w:color="auto"/>
            </w:tcBorders>
            <w:vAlign w:val="center"/>
          </w:tcPr>
          <w:p w14:paraId="7409810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1.37 a</w:t>
            </w:r>
          </w:p>
        </w:tc>
        <w:tc>
          <w:tcPr>
            <w:tcW w:w="1342" w:type="dxa"/>
            <w:vAlign w:val="center"/>
          </w:tcPr>
          <w:p w14:paraId="2BA6C21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0.31 b</w:t>
            </w:r>
          </w:p>
        </w:tc>
        <w:tc>
          <w:tcPr>
            <w:tcW w:w="1245" w:type="dxa"/>
            <w:vAlign w:val="center"/>
          </w:tcPr>
          <w:p w14:paraId="3770547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4.01 g</w:t>
            </w:r>
          </w:p>
        </w:tc>
        <w:tc>
          <w:tcPr>
            <w:tcW w:w="1166" w:type="dxa"/>
            <w:vAlign w:val="center"/>
          </w:tcPr>
          <w:p w14:paraId="13792E1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2.38 gh</w:t>
            </w:r>
          </w:p>
        </w:tc>
        <w:tc>
          <w:tcPr>
            <w:tcW w:w="1543" w:type="dxa"/>
            <w:gridSpan w:val="2"/>
            <w:vAlign w:val="center"/>
          </w:tcPr>
          <w:p w14:paraId="2AEA96D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1.99 b</w:t>
            </w:r>
          </w:p>
        </w:tc>
      </w:tr>
      <w:tr w:rsidR="00A315EC" w:rsidRPr="004A284F" w14:paraId="5AC5C64E"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0A31D73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Cd6.66</w:t>
            </w:r>
          </w:p>
        </w:tc>
        <w:tc>
          <w:tcPr>
            <w:tcW w:w="1260" w:type="dxa"/>
            <w:tcBorders>
              <w:left w:val="single" w:sz="12" w:space="0" w:color="auto"/>
            </w:tcBorders>
            <w:vAlign w:val="center"/>
          </w:tcPr>
          <w:p w14:paraId="3519E8D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1.14 ef</w:t>
            </w:r>
          </w:p>
        </w:tc>
        <w:tc>
          <w:tcPr>
            <w:tcW w:w="1342" w:type="dxa"/>
            <w:vAlign w:val="center"/>
          </w:tcPr>
          <w:p w14:paraId="3E07539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0.21 cd</w:t>
            </w:r>
          </w:p>
        </w:tc>
        <w:tc>
          <w:tcPr>
            <w:tcW w:w="1245" w:type="dxa"/>
            <w:vAlign w:val="center"/>
          </w:tcPr>
          <w:p w14:paraId="3A1F3BA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6.41 f</w:t>
            </w:r>
          </w:p>
        </w:tc>
        <w:tc>
          <w:tcPr>
            <w:tcW w:w="1166" w:type="dxa"/>
            <w:vAlign w:val="center"/>
          </w:tcPr>
          <w:p w14:paraId="6A4BF0F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3.38 d-h</w:t>
            </w:r>
          </w:p>
        </w:tc>
        <w:tc>
          <w:tcPr>
            <w:tcW w:w="1543" w:type="dxa"/>
            <w:gridSpan w:val="2"/>
            <w:vAlign w:val="center"/>
          </w:tcPr>
          <w:p w14:paraId="7E6744C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2.54 a</w:t>
            </w:r>
          </w:p>
        </w:tc>
      </w:tr>
      <w:tr w:rsidR="00A315EC" w:rsidRPr="004A284F" w14:paraId="35A8EA86"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705573A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Cd10</w:t>
            </w:r>
          </w:p>
        </w:tc>
        <w:tc>
          <w:tcPr>
            <w:tcW w:w="1260" w:type="dxa"/>
            <w:tcBorders>
              <w:left w:val="single" w:sz="12" w:space="0" w:color="auto"/>
            </w:tcBorders>
            <w:vAlign w:val="center"/>
          </w:tcPr>
          <w:p w14:paraId="1943AFC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0.78 i</w:t>
            </w:r>
          </w:p>
        </w:tc>
        <w:tc>
          <w:tcPr>
            <w:tcW w:w="1342" w:type="dxa"/>
            <w:vAlign w:val="center"/>
          </w:tcPr>
          <w:p w14:paraId="54BB4FE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0.18 c-f</w:t>
            </w:r>
          </w:p>
        </w:tc>
        <w:tc>
          <w:tcPr>
            <w:tcW w:w="1245" w:type="dxa"/>
            <w:vAlign w:val="center"/>
          </w:tcPr>
          <w:p w14:paraId="30F5B00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26.00 b</w:t>
            </w:r>
          </w:p>
        </w:tc>
        <w:tc>
          <w:tcPr>
            <w:tcW w:w="1166" w:type="dxa"/>
            <w:vAlign w:val="center"/>
          </w:tcPr>
          <w:p w14:paraId="4AF434A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3.19 d-h</w:t>
            </w:r>
          </w:p>
        </w:tc>
        <w:tc>
          <w:tcPr>
            <w:tcW w:w="1543" w:type="dxa"/>
            <w:gridSpan w:val="2"/>
            <w:vAlign w:val="center"/>
          </w:tcPr>
          <w:p w14:paraId="1595FA1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1.76 bc</w:t>
            </w:r>
          </w:p>
        </w:tc>
      </w:tr>
      <w:tr w:rsidR="00A315EC" w:rsidRPr="004A284F" w14:paraId="1935D48D"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2C39F52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Cd0</w:t>
            </w:r>
          </w:p>
        </w:tc>
        <w:tc>
          <w:tcPr>
            <w:tcW w:w="1260" w:type="dxa"/>
            <w:tcBorders>
              <w:left w:val="single" w:sz="12" w:space="0" w:color="auto"/>
            </w:tcBorders>
            <w:vAlign w:val="center"/>
          </w:tcPr>
          <w:p w14:paraId="467F27F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0.83 i</w:t>
            </w:r>
          </w:p>
        </w:tc>
        <w:tc>
          <w:tcPr>
            <w:tcW w:w="1342" w:type="dxa"/>
            <w:vAlign w:val="center"/>
          </w:tcPr>
          <w:p w14:paraId="172D3B8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0.11 ij</w:t>
            </w:r>
          </w:p>
        </w:tc>
        <w:tc>
          <w:tcPr>
            <w:tcW w:w="1245" w:type="dxa"/>
            <w:vAlign w:val="center"/>
          </w:tcPr>
          <w:p w14:paraId="3D5142C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33.55 a</w:t>
            </w:r>
          </w:p>
        </w:tc>
        <w:tc>
          <w:tcPr>
            <w:tcW w:w="1166" w:type="dxa"/>
            <w:vAlign w:val="center"/>
          </w:tcPr>
          <w:p w14:paraId="23CB805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10.40 a</w:t>
            </w:r>
          </w:p>
        </w:tc>
        <w:tc>
          <w:tcPr>
            <w:tcW w:w="1543" w:type="dxa"/>
            <w:gridSpan w:val="2"/>
            <w:vAlign w:val="center"/>
          </w:tcPr>
          <w:p w14:paraId="51071EC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0.44 i</w:t>
            </w:r>
          </w:p>
        </w:tc>
      </w:tr>
      <w:tr w:rsidR="00A315EC" w:rsidRPr="004A284F" w14:paraId="10B3EFDE"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4127E78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Cd3.33</w:t>
            </w:r>
          </w:p>
        </w:tc>
        <w:tc>
          <w:tcPr>
            <w:tcW w:w="1260" w:type="dxa"/>
            <w:tcBorders>
              <w:left w:val="single" w:sz="12" w:space="0" w:color="auto"/>
            </w:tcBorders>
            <w:vAlign w:val="center"/>
          </w:tcPr>
          <w:p w14:paraId="32EA431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1.01 g</w:t>
            </w:r>
          </w:p>
        </w:tc>
        <w:tc>
          <w:tcPr>
            <w:tcW w:w="1342" w:type="dxa"/>
            <w:vAlign w:val="center"/>
          </w:tcPr>
          <w:p w14:paraId="601CBEC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0.13 h-j</w:t>
            </w:r>
          </w:p>
        </w:tc>
        <w:tc>
          <w:tcPr>
            <w:tcW w:w="1245" w:type="dxa"/>
            <w:vAlign w:val="center"/>
          </w:tcPr>
          <w:p w14:paraId="49CF573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8.06 c-f</w:t>
            </w:r>
          </w:p>
        </w:tc>
        <w:tc>
          <w:tcPr>
            <w:tcW w:w="1166" w:type="dxa"/>
            <w:vAlign w:val="center"/>
          </w:tcPr>
          <w:p w14:paraId="2E24C63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5.48 bc</w:t>
            </w:r>
          </w:p>
        </w:tc>
        <w:tc>
          <w:tcPr>
            <w:tcW w:w="1543" w:type="dxa"/>
            <w:gridSpan w:val="2"/>
            <w:vAlign w:val="center"/>
          </w:tcPr>
          <w:p w14:paraId="53D4404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1.74 b-d</w:t>
            </w:r>
          </w:p>
        </w:tc>
      </w:tr>
      <w:tr w:rsidR="00A315EC" w:rsidRPr="004A284F" w14:paraId="3CDF6709"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205D0F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Cd6.66</w:t>
            </w:r>
          </w:p>
        </w:tc>
        <w:tc>
          <w:tcPr>
            <w:tcW w:w="1260" w:type="dxa"/>
            <w:tcBorders>
              <w:left w:val="single" w:sz="12" w:space="0" w:color="auto"/>
            </w:tcBorders>
            <w:vAlign w:val="center"/>
          </w:tcPr>
          <w:p w14:paraId="142E923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1.28 bc</w:t>
            </w:r>
          </w:p>
        </w:tc>
        <w:tc>
          <w:tcPr>
            <w:tcW w:w="1342" w:type="dxa"/>
            <w:vAlign w:val="center"/>
          </w:tcPr>
          <w:p w14:paraId="59ABEC7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0.16 f-h</w:t>
            </w:r>
          </w:p>
        </w:tc>
        <w:tc>
          <w:tcPr>
            <w:tcW w:w="1245" w:type="dxa"/>
            <w:vAlign w:val="center"/>
          </w:tcPr>
          <w:p w14:paraId="339BA30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8.52 cd</w:t>
            </w:r>
          </w:p>
        </w:tc>
        <w:tc>
          <w:tcPr>
            <w:tcW w:w="1166" w:type="dxa"/>
            <w:vAlign w:val="center"/>
          </w:tcPr>
          <w:p w14:paraId="1CCCE45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4.62 c-f</w:t>
            </w:r>
          </w:p>
        </w:tc>
        <w:tc>
          <w:tcPr>
            <w:tcW w:w="1543" w:type="dxa"/>
            <w:gridSpan w:val="2"/>
            <w:vAlign w:val="center"/>
          </w:tcPr>
          <w:p w14:paraId="7B606A6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1.41 c-f</w:t>
            </w:r>
          </w:p>
        </w:tc>
      </w:tr>
      <w:tr w:rsidR="00A315EC" w:rsidRPr="004A284F" w14:paraId="4A27D88A"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18087E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Cd10</w:t>
            </w:r>
          </w:p>
        </w:tc>
        <w:tc>
          <w:tcPr>
            <w:tcW w:w="1260" w:type="dxa"/>
            <w:tcBorders>
              <w:left w:val="single" w:sz="12" w:space="0" w:color="auto"/>
            </w:tcBorders>
            <w:vAlign w:val="center"/>
          </w:tcPr>
          <w:p w14:paraId="1AEB902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0.72 j</w:t>
            </w:r>
          </w:p>
        </w:tc>
        <w:tc>
          <w:tcPr>
            <w:tcW w:w="1342" w:type="dxa"/>
            <w:vAlign w:val="center"/>
          </w:tcPr>
          <w:p w14:paraId="5A04ED3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0.12 ij</w:t>
            </w:r>
          </w:p>
        </w:tc>
        <w:tc>
          <w:tcPr>
            <w:tcW w:w="1245" w:type="dxa"/>
            <w:vAlign w:val="center"/>
          </w:tcPr>
          <w:p w14:paraId="0A0D762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8.27 c-e</w:t>
            </w:r>
          </w:p>
        </w:tc>
        <w:tc>
          <w:tcPr>
            <w:tcW w:w="1166" w:type="dxa"/>
            <w:vAlign w:val="center"/>
          </w:tcPr>
          <w:p w14:paraId="7255889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4.81 c-f</w:t>
            </w:r>
          </w:p>
        </w:tc>
        <w:tc>
          <w:tcPr>
            <w:tcW w:w="1543" w:type="dxa"/>
            <w:gridSpan w:val="2"/>
            <w:vAlign w:val="center"/>
          </w:tcPr>
          <w:p w14:paraId="56670B4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1.11 e-g</w:t>
            </w:r>
          </w:p>
        </w:tc>
      </w:tr>
      <w:tr w:rsidR="00A315EC" w:rsidRPr="004A284F" w14:paraId="0AAC3FF9" w14:textId="77777777" w:rsidTr="00A315EC">
        <w:trPr>
          <w:cantSplit/>
          <w:trHeight w:val="20"/>
          <w:jc w:val="center"/>
        </w:trPr>
        <w:tc>
          <w:tcPr>
            <w:tcW w:w="1645" w:type="dxa"/>
            <w:tcBorders>
              <w:top w:val="single" w:sz="4" w:space="0" w:color="auto"/>
              <w:bottom w:val="single" w:sz="2" w:space="0" w:color="auto"/>
              <w:right w:val="single" w:sz="12" w:space="0" w:color="auto"/>
            </w:tcBorders>
            <w:hideMark/>
          </w:tcPr>
          <w:p w14:paraId="75AAFFB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 Cd0</w:t>
            </w:r>
          </w:p>
        </w:tc>
        <w:tc>
          <w:tcPr>
            <w:tcW w:w="1260" w:type="dxa"/>
            <w:tcBorders>
              <w:left w:val="single" w:sz="12" w:space="0" w:color="auto"/>
            </w:tcBorders>
            <w:vAlign w:val="center"/>
          </w:tcPr>
          <w:p w14:paraId="3C22258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1.10 f</w:t>
            </w:r>
          </w:p>
        </w:tc>
        <w:tc>
          <w:tcPr>
            <w:tcW w:w="1342" w:type="dxa"/>
            <w:vAlign w:val="center"/>
          </w:tcPr>
          <w:p w14:paraId="05061EC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0.18 c-f</w:t>
            </w:r>
          </w:p>
        </w:tc>
        <w:tc>
          <w:tcPr>
            <w:tcW w:w="1245" w:type="dxa"/>
            <w:vAlign w:val="center"/>
          </w:tcPr>
          <w:p w14:paraId="56D7B2B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4.09 g</w:t>
            </w:r>
          </w:p>
        </w:tc>
        <w:tc>
          <w:tcPr>
            <w:tcW w:w="1166" w:type="dxa"/>
            <w:vAlign w:val="center"/>
          </w:tcPr>
          <w:p w14:paraId="3EFD520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4.33 c-g</w:t>
            </w:r>
          </w:p>
        </w:tc>
        <w:tc>
          <w:tcPr>
            <w:tcW w:w="1543" w:type="dxa"/>
            <w:gridSpan w:val="2"/>
            <w:vAlign w:val="center"/>
          </w:tcPr>
          <w:p w14:paraId="173FEE7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0.61 hi</w:t>
            </w:r>
          </w:p>
        </w:tc>
      </w:tr>
      <w:tr w:rsidR="00A315EC" w:rsidRPr="004A284F" w14:paraId="25C13D68" w14:textId="77777777" w:rsidTr="00A315EC">
        <w:trPr>
          <w:cantSplit/>
          <w:trHeight w:val="20"/>
          <w:jc w:val="center"/>
        </w:trPr>
        <w:tc>
          <w:tcPr>
            <w:tcW w:w="1645" w:type="dxa"/>
            <w:tcBorders>
              <w:top w:val="single" w:sz="2" w:space="0" w:color="auto"/>
              <w:right w:val="single" w:sz="12" w:space="0" w:color="auto"/>
            </w:tcBorders>
            <w:hideMark/>
          </w:tcPr>
          <w:p w14:paraId="0D1EE6C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 Cd3.33</w:t>
            </w:r>
          </w:p>
        </w:tc>
        <w:tc>
          <w:tcPr>
            <w:tcW w:w="1260" w:type="dxa"/>
            <w:tcBorders>
              <w:left w:val="single" w:sz="12" w:space="0" w:color="auto"/>
            </w:tcBorders>
            <w:vAlign w:val="center"/>
          </w:tcPr>
          <w:p w14:paraId="758870C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1.12 ef</w:t>
            </w:r>
          </w:p>
        </w:tc>
        <w:tc>
          <w:tcPr>
            <w:tcW w:w="1342" w:type="dxa"/>
            <w:vAlign w:val="center"/>
          </w:tcPr>
          <w:p w14:paraId="0E5A7DC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0.16 e-h</w:t>
            </w:r>
          </w:p>
        </w:tc>
        <w:tc>
          <w:tcPr>
            <w:tcW w:w="1245" w:type="dxa"/>
            <w:vAlign w:val="center"/>
          </w:tcPr>
          <w:p w14:paraId="4096D5F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6.71 ef</w:t>
            </w:r>
          </w:p>
        </w:tc>
        <w:tc>
          <w:tcPr>
            <w:tcW w:w="1166" w:type="dxa"/>
            <w:vAlign w:val="center"/>
          </w:tcPr>
          <w:p w14:paraId="377B285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4.58 c-f</w:t>
            </w:r>
          </w:p>
        </w:tc>
        <w:tc>
          <w:tcPr>
            <w:tcW w:w="1543" w:type="dxa"/>
            <w:gridSpan w:val="2"/>
            <w:vAlign w:val="center"/>
          </w:tcPr>
          <w:p w14:paraId="0AC7958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1.48 c-e</w:t>
            </w:r>
          </w:p>
        </w:tc>
      </w:tr>
      <w:tr w:rsidR="00A315EC" w:rsidRPr="004A284F" w14:paraId="2A98C4B7" w14:textId="77777777" w:rsidTr="00A315EC">
        <w:trPr>
          <w:cantSplit/>
          <w:trHeight w:val="20"/>
          <w:jc w:val="center"/>
        </w:trPr>
        <w:tc>
          <w:tcPr>
            <w:tcW w:w="1645" w:type="dxa"/>
            <w:tcBorders>
              <w:right w:val="single" w:sz="12" w:space="0" w:color="auto"/>
            </w:tcBorders>
            <w:hideMark/>
          </w:tcPr>
          <w:p w14:paraId="015D89F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 Cd6.66</w:t>
            </w:r>
          </w:p>
        </w:tc>
        <w:tc>
          <w:tcPr>
            <w:tcW w:w="1260" w:type="dxa"/>
            <w:tcBorders>
              <w:left w:val="single" w:sz="12" w:space="0" w:color="auto"/>
            </w:tcBorders>
            <w:vAlign w:val="center"/>
          </w:tcPr>
          <w:p w14:paraId="7C8176C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 de</w:t>
            </w:r>
          </w:p>
        </w:tc>
        <w:tc>
          <w:tcPr>
            <w:tcW w:w="1342" w:type="dxa"/>
            <w:vAlign w:val="center"/>
          </w:tcPr>
          <w:p w14:paraId="0DB6B22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0.30 b</w:t>
            </w:r>
          </w:p>
        </w:tc>
        <w:tc>
          <w:tcPr>
            <w:tcW w:w="1245" w:type="dxa"/>
            <w:vAlign w:val="center"/>
          </w:tcPr>
          <w:p w14:paraId="34DD129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7.80 d-f</w:t>
            </w:r>
          </w:p>
        </w:tc>
        <w:tc>
          <w:tcPr>
            <w:tcW w:w="1166" w:type="dxa"/>
            <w:vAlign w:val="center"/>
          </w:tcPr>
          <w:p w14:paraId="4E7FE79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5.03 c-e</w:t>
            </w:r>
          </w:p>
        </w:tc>
        <w:tc>
          <w:tcPr>
            <w:tcW w:w="1543" w:type="dxa"/>
            <w:gridSpan w:val="2"/>
            <w:vAlign w:val="center"/>
          </w:tcPr>
          <w:p w14:paraId="1BE490E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1.20 e-g</w:t>
            </w:r>
          </w:p>
        </w:tc>
      </w:tr>
      <w:tr w:rsidR="00A315EC" w:rsidRPr="004A284F" w14:paraId="04DFDB1C" w14:textId="77777777" w:rsidTr="00A315EC">
        <w:trPr>
          <w:cantSplit/>
          <w:trHeight w:val="20"/>
          <w:jc w:val="center"/>
        </w:trPr>
        <w:tc>
          <w:tcPr>
            <w:tcW w:w="1645" w:type="dxa"/>
            <w:tcBorders>
              <w:right w:val="single" w:sz="12" w:space="0" w:color="auto"/>
            </w:tcBorders>
            <w:hideMark/>
          </w:tcPr>
          <w:p w14:paraId="41BF7A8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 Cd10</w:t>
            </w:r>
          </w:p>
        </w:tc>
        <w:tc>
          <w:tcPr>
            <w:tcW w:w="1260" w:type="dxa"/>
            <w:tcBorders>
              <w:left w:val="single" w:sz="12" w:space="0" w:color="auto"/>
            </w:tcBorders>
            <w:vAlign w:val="center"/>
          </w:tcPr>
          <w:p w14:paraId="69CD0D1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1.22 cd</w:t>
            </w:r>
          </w:p>
        </w:tc>
        <w:tc>
          <w:tcPr>
            <w:tcW w:w="1342" w:type="dxa"/>
            <w:vAlign w:val="center"/>
          </w:tcPr>
          <w:p w14:paraId="7A7B5EE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0.17 d-g</w:t>
            </w:r>
          </w:p>
        </w:tc>
        <w:tc>
          <w:tcPr>
            <w:tcW w:w="1245" w:type="dxa"/>
            <w:vAlign w:val="center"/>
          </w:tcPr>
          <w:p w14:paraId="69F59FC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4.49 g</w:t>
            </w:r>
          </w:p>
        </w:tc>
        <w:tc>
          <w:tcPr>
            <w:tcW w:w="1166" w:type="dxa"/>
            <w:vAlign w:val="center"/>
          </w:tcPr>
          <w:p w14:paraId="2866138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3.14 e-h</w:t>
            </w:r>
          </w:p>
        </w:tc>
        <w:tc>
          <w:tcPr>
            <w:tcW w:w="1543" w:type="dxa"/>
            <w:gridSpan w:val="2"/>
            <w:vAlign w:val="center"/>
          </w:tcPr>
          <w:p w14:paraId="6F07449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2.57 a</w:t>
            </w:r>
          </w:p>
        </w:tc>
      </w:tr>
    </w:tbl>
    <w:p w14:paraId="1AE56AC2" w14:textId="434256DA" w:rsidR="00E461AE" w:rsidRPr="004A284F" w:rsidRDefault="00E461AE" w:rsidP="00E461AE">
      <w:pPr>
        <w:framePr w:hSpace="180" w:wrap="around" w:vAnchor="text" w:hAnchor="text" w:y="1"/>
        <w:spacing w:after="0" w:line="360" w:lineRule="auto"/>
        <w:suppressOverlap/>
        <w:rPr>
          <w:rFonts w:asciiTheme="majorBidi" w:eastAsia="Calibri" w:hAnsiTheme="majorBidi" w:cstheme="majorBidi"/>
        </w:rPr>
      </w:pPr>
      <w:r w:rsidRPr="004A284F">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4A284F">
        <w:rPr>
          <w:rFonts w:asciiTheme="majorBidi" w:eastAsia="Calibri" w:hAnsiTheme="majorBidi" w:cstheme="majorBidi"/>
        </w:rPr>
        <w:t xml:space="preserve"> ≤ 0.05 according</w:t>
      </w:r>
      <w:r w:rsidRPr="004A284F">
        <w:rPr>
          <w:rFonts w:asciiTheme="majorBidi" w:eastAsia="Calibri" w:hAnsiTheme="majorBidi" w:cstheme="majorBidi"/>
          <w:rtl/>
        </w:rPr>
        <w:t xml:space="preserve"> </w:t>
      </w:r>
      <w:r w:rsidRPr="004A284F">
        <w:rPr>
          <w:rFonts w:asciiTheme="majorBidi" w:eastAsia="Calibri" w:hAnsiTheme="majorBidi" w:cstheme="majorBidi"/>
        </w:rPr>
        <w:t xml:space="preserve">to the Duncan </w:t>
      </w:r>
      <w:r w:rsidR="00117860" w:rsidRPr="004A284F">
        <w:rPr>
          <w:rFonts w:asciiTheme="majorBidi" w:eastAsia="Calibri" w:hAnsiTheme="majorBidi" w:cstheme="majorBidi"/>
        </w:rPr>
        <w:t xml:space="preserve">Multiple </w:t>
      </w:r>
      <w:r w:rsidRPr="004A284F">
        <w:rPr>
          <w:rFonts w:asciiTheme="majorBidi" w:eastAsia="Calibri" w:hAnsiTheme="majorBidi" w:cstheme="majorBidi"/>
        </w:rPr>
        <w:t>test, and vice versa.</w:t>
      </w:r>
    </w:p>
    <w:p w14:paraId="76A69349" w14:textId="1D74D914" w:rsidR="00284754" w:rsidRPr="004A284F" w:rsidRDefault="00461543" w:rsidP="00F31C80">
      <w:pPr>
        <w:rPr>
          <w:rFonts w:asciiTheme="majorBidi" w:eastAsia="Arial" w:hAnsiTheme="majorBidi" w:cstheme="majorBidi"/>
          <w:b/>
          <w:bCs/>
          <w:color w:val="000000" w:themeColor="text1"/>
          <w:sz w:val="28"/>
          <w:szCs w:val="28"/>
        </w:rPr>
      </w:pPr>
      <w:r w:rsidRPr="004A284F">
        <w:rPr>
          <w:rFonts w:asciiTheme="majorBidi" w:eastAsia="Arial" w:hAnsiTheme="majorBidi" w:cstheme="majorBidi"/>
          <w:b/>
          <w:bCs/>
          <w:color w:val="000000" w:themeColor="text1"/>
          <w:sz w:val="28"/>
          <w:szCs w:val="28"/>
        </w:rPr>
        <w:br w:type="page"/>
      </w:r>
    </w:p>
    <w:p w14:paraId="309ED09F" w14:textId="374CD8AA" w:rsidR="000016A1" w:rsidRPr="004A284F" w:rsidRDefault="00E461AE" w:rsidP="00461543">
      <w:pPr>
        <w:pStyle w:val="Caption"/>
        <w:keepNext/>
        <w:spacing w:line="360" w:lineRule="auto"/>
        <w:jc w:val="both"/>
        <w:rPr>
          <w:rFonts w:asciiTheme="majorBidi" w:hAnsiTheme="majorBidi" w:cstheme="majorBidi"/>
          <w:color w:val="000000" w:themeColor="text1"/>
          <w:sz w:val="24"/>
          <w:szCs w:val="24"/>
        </w:rPr>
      </w:pPr>
      <w:r w:rsidRPr="004A284F">
        <w:rPr>
          <w:rFonts w:asciiTheme="majorBidi" w:hAnsiTheme="majorBidi" w:cstheme="majorBidi"/>
          <w:b/>
          <w:bCs/>
          <w:i w:val="0"/>
          <w:iCs w:val="0"/>
          <w:color w:val="000000" w:themeColor="text1"/>
          <w:sz w:val="24"/>
          <w:szCs w:val="24"/>
        </w:rPr>
        <w:lastRenderedPageBreak/>
        <w:t>Table 4.26.</w:t>
      </w:r>
      <w:r w:rsidRPr="004A284F">
        <w:rPr>
          <w:rFonts w:asciiTheme="majorBidi" w:hAnsiTheme="majorBidi" w:cstheme="majorBidi"/>
          <w:color w:val="000000" w:themeColor="text1"/>
          <w:sz w:val="24"/>
          <w:szCs w:val="24"/>
        </w:rPr>
        <w:t xml:space="preserve"> Effects of magnetic water, Cd element and their interactions on some essential micro elements of </w:t>
      </w:r>
      <w:r w:rsidR="00790883" w:rsidRPr="004A284F">
        <w:rPr>
          <w:rFonts w:asciiTheme="majorBidi" w:hAnsiTheme="majorBidi" w:cstheme="majorBidi"/>
          <w:color w:val="000000" w:themeColor="text1"/>
          <w:sz w:val="24"/>
          <w:szCs w:val="24"/>
        </w:rPr>
        <w:t>P. tomentosa</w:t>
      </w:r>
      <w:r w:rsidRPr="004A284F">
        <w:rPr>
          <w:rFonts w:asciiTheme="majorBidi" w:hAnsiTheme="majorBidi" w:cstheme="majorBidi"/>
          <w:color w:val="000000" w:themeColor="text1"/>
          <w:sz w:val="24"/>
          <w:szCs w:val="24"/>
        </w:rPr>
        <w:t xml:space="preserve"> roots</w:t>
      </w:r>
    </w:p>
    <w:tbl>
      <w:tblPr>
        <w:tblW w:w="79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5"/>
        <w:gridCol w:w="1063"/>
        <w:gridCol w:w="1276"/>
        <w:gridCol w:w="1418"/>
        <w:gridCol w:w="1275"/>
        <w:gridCol w:w="1276"/>
      </w:tblGrid>
      <w:tr w:rsidR="00A315EC" w:rsidRPr="004A284F" w14:paraId="3AD56CBB" w14:textId="77777777" w:rsidTr="00A315EC">
        <w:trPr>
          <w:cantSplit/>
          <w:trHeight w:val="62"/>
          <w:jc w:val="center"/>
        </w:trPr>
        <w:tc>
          <w:tcPr>
            <w:tcW w:w="1645" w:type="dxa"/>
            <w:tcBorders>
              <w:top w:val="single" w:sz="12" w:space="0" w:color="auto"/>
              <w:bottom w:val="single" w:sz="4" w:space="0" w:color="auto"/>
              <w:right w:val="single" w:sz="12" w:space="0" w:color="auto"/>
            </w:tcBorders>
            <w:shd w:val="clear" w:color="auto" w:fill="auto"/>
            <w:vAlign w:val="center"/>
          </w:tcPr>
          <w:p w14:paraId="2439414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Treatments</w:t>
            </w:r>
          </w:p>
        </w:tc>
        <w:tc>
          <w:tcPr>
            <w:tcW w:w="1063" w:type="dxa"/>
            <w:tcBorders>
              <w:top w:val="single" w:sz="12" w:space="0" w:color="auto"/>
              <w:left w:val="single" w:sz="12" w:space="0" w:color="auto"/>
            </w:tcBorders>
            <w:shd w:val="clear" w:color="auto" w:fill="auto"/>
          </w:tcPr>
          <w:p w14:paraId="4388F73C"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Mn</w:t>
            </w:r>
          </w:p>
          <w:p w14:paraId="7881A178"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c>
          <w:tcPr>
            <w:tcW w:w="1276" w:type="dxa"/>
            <w:tcBorders>
              <w:top w:val="single" w:sz="12" w:space="0" w:color="auto"/>
            </w:tcBorders>
            <w:shd w:val="clear" w:color="auto" w:fill="auto"/>
          </w:tcPr>
          <w:p w14:paraId="78A378EE"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Zn</w:t>
            </w:r>
          </w:p>
          <w:p w14:paraId="32632DFC" w14:textId="6BA6CB6E" w:rsidR="00A315EC" w:rsidRPr="004A284F" w:rsidRDefault="0084153F"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A315EC" w:rsidRPr="004A284F">
              <w:rPr>
                <w:rFonts w:asciiTheme="majorBidi" w:eastAsia="Arial" w:hAnsiTheme="majorBidi" w:cstheme="majorBidi"/>
                <w:color w:val="000000" w:themeColor="text1"/>
                <w:sz w:val="24"/>
                <w:szCs w:val="24"/>
              </w:rPr>
              <w:t>pm</w:t>
            </w:r>
          </w:p>
        </w:tc>
        <w:tc>
          <w:tcPr>
            <w:tcW w:w="1418" w:type="dxa"/>
            <w:tcBorders>
              <w:top w:val="single" w:sz="12" w:space="0" w:color="auto"/>
            </w:tcBorders>
            <w:shd w:val="clear" w:color="auto" w:fill="auto"/>
          </w:tcPr>
          <w:p w14:paraId="21E7E933"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Cu</w:t>
            </w:r>
          </w:p>
          <w:p w14:paraId="58EA1C66" w14:textId="7412B6D9" w:rsidR="00A315EC" w:rsidRPr="004A284F" w:rsidRDefault="00C765E2"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P</w:t>
            </w:r>
            <w:r w:rsidR="00A315EC" w:rsidRPr="004A284F">
              <w:rPr>
                <w:rFonts w:asciiTheme="majorBidi" w:eastAsia="Arial" w:hAnsiTheme="majorBidi" w:cstheme="majorBidi"/>
                <w:color w:val="000000" w:themeColor="text1"/>
                <w:sz w:val="24"/>
                <w:szCs w:val="24"/>
              </w:rPr>
              <w:t>pm</w:t>
            </w:r>
          </w:p>
        </w:tc>
        <w:tc>
          <w:tcPr>
            <w:tcW w:w="1275" w:type="dxa"/>
            <w:tcBorders>
              <w:top w:val="single" w:sz="12" w:space="0" w:color="auto"/>
            </w:tcBorders>
            <w:shd w:val="clear" w:color="auto" w:fill="auto"/>
          </w:tcPr>
          <w:p w14:paraId="28504AD9"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Cl</w:t>
            </w:r>
          </w:p>
          <w:p w14:paraId="2B543FD9"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c>
          <w:tcPr>
            <w:tcW w:w="1276" w:type="dxa"/>
            <w:tcBorders>
              <w:top w:val="single" w:sz="12" w:space="0" w:color="auto"/>
            </w:tcBorders>
            <w:shd w:val="clear" w:color="auto" w:fill="auto"/>
          </w:tcPr>
          <w:p w14:paraId="5A223994" w14:textId="77777777" w:rsidR="00A315EC" w:rsidRPr="004A284F" w:rsidRDefault="00A315EC"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Ni</w:t>
            </w:r>
          </w:p>
          <w:p w14:paraId="6E07C31F" w14:textId="1D7210DD" w:rsidR="00A315EC" w:rsidRPr="004A284F" w:rsidRDefault="00FC67A5" w:rsidP="00803A31">
            <w:pPr>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p</w:t>
            </w:r>
            <w:r w:rsidR="00A315EC" w:rsidRPr="004A284F">
              <w:rPr>
                <w:rFonts w:asciiTheme="majorBidi" w:eastAsia="Arial" w:hAnsiTheme="majorBidi" w:cstheme="majorBidi"/>
                <w:color w:val="000000" w:themeColor="text1"/>
                <w:sz w:val="24"/>
                <w:szCs w:val="24"/>
              </w:rPr>
              <w:t>pm</w:t>
            </w:r>
          </w:p>
        </w:tc>
      </w:tr>
      <w:tr w:rsidR="00E461AE" w:rsidRPr="004A284F" w14:paraId="5E602423" w14:textId="77777777" w:rsidTr="00A315EC">
        <w:trPr>
          <w:cantSplit/>
          <w:trHeight w:val="20"/>
          <w:jc w:val="center"/>
        </w:trPr>
        <w:tc>
          <w:tcPr>
            <w:tcW w:w="7953" w:type="dxa"/>
            <w:gridSpan w:val="6"/>
            <w:tcBorders>
              <w:top w:val="single" w:sz="12" w:space="0" w:color="auto"/>
              <w:bottom w:val="single" w:sz="12" w:space="0" w:color="auto"/>
            </w:tcBorders>
            <w:hideMark/>
          </w:tcPr>
          <w:p w14:paraId="28B90E23"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Magnetic Water (MW) (Gauss) </w:t>
            </w:r>
          </w:p>
        </w:tc>
      </w:tr>
      <w:tr w:rsidR="00A315EC" w:rsidRPr="004A284F" w14:paraId="16BD15D5" w14:textId="77777777" w:rsidTr="00A315EC">
        <w:trPr>
          <w:cantSplit/>
          <w:trHeight w:val="62"/>
          <w:jc w:val="center"/>
        </w:trPr>
        <w:tc>
          <w:tcPr>
            <w:tcW w:w="1645" w:type="dxa"/>
            <w:tcBorders>
              <w:top w:val="single" w:sz="12" w:space="0" w:color="auto"/>
              <w:bottom w:val="single" w:sz="4" w:space="0" w:color="auto"/>
              <w:right w:val="single" w:sz="12" w:space="0" w:color="auto"/>
            </w:tcBorders>
          </w:tcPr>
          <w:p w14:paraId="2957413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w:t>
            </w:r>
          </w:p>
        </w:tc>
        <w:tc>
          <w:tcPr>
            <w:tcW w:w="1063" w:type="dxa"/>
            <w:tcBorders>
              <w:top w:val="single" w:sz="12" w:space="0" w:color="auto"/>
              <w:left w:val="single" w:sz="12" w:space="0" w:color="auto"/>
            </w:tcBorders>
          </w:tcPr>
          <w:p w14:paraId="136E719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0.10 b</w:t>
            </w:r>
          </w:p>
        </w:tc>
        <w:tc>
          <w:tcPr>
            <w:tcW w:w="1276" w:type="dxa"/>
            <w:tcBorders>
              <w:top w:val="single" w:sz="12" w:space="0" w:color="auto"/>
            </w:tcBorders>
          </w:tcPr>
          <w:p w14:paraId="2F00825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589.25 b</w:t>
            </w:r>
          </w:p>
        </w:tc>
        <w:tc>
          <w:tcPr>
            <w:tcW w:w="1418" w:type="dxa"/>
            <w:tcBorders>
              <w:top w:val="single" w:sz="12" w:space="0" w:color="auto"/>
            </w:tcBorders>
          </w:tcPr>
          <w:p w14:paraId="4195027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170.73 b</w:t>
            </w:r>
          </w:p>
        </w:tc>
        <w:tc>
          <w:tcPr>
            <w:tcW w:w="1275" w:type="dxa"/>
            <w:tcBorders>
              <w:top w:val="single" w:sz="12" w:space="0" w:color="auto"/>
            </w:tcBorders>
          </w:tcPr>
          <w:p w14:paraId="0C8C9EA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0.79 b</w:t>
            </w:r>
          </w:p>
        </w:tc>
        <w:tc>
          <w:tcPr>
            <w:tcW w:w="1276" w:type="dxa"/>
            <w:tcBorders>
              <w:top w:val="single" w:sz="12" w:space="0" w:color="auto"/>
            </w:tcBorders>
          </w:tcPr>
          <w:p w14:paraId="09AEECB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236.38 b</w:t>
            </w:r>
          </w:p>
        </w:tc>
      </w:tr>
      <w:tr w:rsidR="00A315EC" w:rsidRPr="004A284F" w14:paraId="17DC966D" w14:textId="77777777" w:rsidTr="00A315EC">
        <w:trPr>
          <w:cantSplit/>
          <w:trHeight w:val="20"/>
          <w:jc w:val="center"/>
        </w:trPr>
        <w:tc>
          <w:tcPr>
            <w:tcW w:w="1645" w:type="dxa"/>
            <w:tcBorders>
              <w:top w:val="single" w:sz="4" w:space="0" w:color="auto"/>
              <w:bottom w:val="single" w:sz="4" w:space="0" w:color="auto"/>
              <w:right w:val="single" w:sz="12" w:space="0" w:color="auto"/>
            </w:tcBorders>
          </w:tcPr>
          <w:p w14:paraId="6EFB59E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w:t>
            </w:r>
          </w:p>
        </w:tc>
        <w:tc>
          <w:tcPr>
            <w:tcW w:w="1063" w:type="dxa"/>
            <w:tcBorders>
              <w:left w:val="single" w:sz="12" w:space="0" w:color="auto"/>
            </w:tcBorders>
          </w:tcPr>
          <w:p w14:paraId="3BB5D93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0.20 a</w:t>
            </w:r>
          </w:p>
        </w:tc>
        <w:tc>
          <w:tcPr>
            <w:tcW w:w="1276" w:type="dxa"/>
          </w:tcPr>
          <w:p w14:paraId="2C3C592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1166.58 a</w:t>
            </w:r>
          </w:p>
        </w:tc>
        <w:tc>
          <w:tcPr>
            <w:tcW w:w="1418" w:type="dxa"/>
          </w:tcPr>
          <w:p w14:paraId="223625A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321.84 a</w:t>
            </w:r>
          </w:p>
        </w:tc>
        <w:tc>
          <w:tcPr>
            <w:tcW w:w="1275" w:type="dxa"/>
          </w:tcPr>
          <w:p w14:paraId="12507A9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0.79 b</w:t>
            </w:r>
          </w:p>
        </w:tc>
        <w:tc>
          <w:tcPr>
            <w:tcW w:w="1276" w:type="dxa"/>
          </w:tcPr>
          <w:p w14:paraId="347C191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1611.68 a</w:t>
            </w:r>
          </w:p>
        </w:tc>
      </w:tr>
      <w:tr w:rsidR="00A315EC" w:rsidRPr="004A284F" w14:paraId="2303AC83" w14:textId="77777777" w:rsidTr="00A315EC">
        <w:trPr>
          <w:cantSplit/>
          <w:trHeight w:val="20"/>
          <w:jc w:val="center"/>
        </w:trPr>
        <w:tc>
          <w:tcPr>
            <w:tcW w:w="1645" w:type="dxa"/>
            <w:tcBorders>
              <w:top w:val="single" w:sz="4" w:space="0" w:color="auto"/>
              <w:bottom w:val="single" w:sz="4" w:space="0" w:color="auto"/>
              <w:right w:val="single" w:sz="12" w:space="0" w:color="auto"/>
            </w:tcBorders>
          </w:tcPr>
          <w:p w14:paraId="0483971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w:t>
            </w:r>
          </w:p>
        </w:tc>
        <w:tc>
          <w:tcPr>
            <w:tcW w:w="1063" w:type="dxa"/>
            <w:tcBorders>
              <w:left w:val="single" w:sz="12" w:space="0" w:color="auto"/>
            </w:tcBorders>
          </w:tcPr>
          <w:p w14:paraId="4748D9E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0.03 d</w:t>
            </w:r>
          </w:p>
        </w:tc>
        <w:tc>
          <w:tcPr>
            <w:tcW w:w="1276" w:type="dxa"/>
          </w:tcPr>
          <w:p w14:paraId="28B9C25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125.16 c</w:t>
            </w:r>
          </w:p>
        </w:tc>
        <w:tc>
          <w:tcPr>
            <w:tcW w:w="1418" w:type="dxa"/>
          </w:tcPr>
          <w:p w14:paraId="7962432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80.90 d</w:t>
            </w:r>
          </w:p>
        </w:tc>
        <w:tc>
          <w:tcPr>
            <w:tcW w:w="1275" w:type="dxa"/>
          </w:tcPr>
          <w:p w14:paraId="49B7E39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0.80 b</w:t>
            </w:r>
          </w:p>
        </w:tc>
        <w:tc>
          <w:tcPr>
            <w:tcW w:w="1276" w:type="dxa"/>
          </w:tcPr>
          <w:p w14:paraId="2EA24A2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77.28 c</w:t>
            </w:r>
          </w:p>
        </w:tc>
      </w:tr>
      <w:tr w:rsidR="00A315EC" w:rsidRPr="004A284F" w14:paraId="49881192" w14:textId="77777777" w:rsidTr="00A315EC">
        <w:trPr>
          <w:cantSplit/>
          <w:trHeight w:val="20"/>
          <w:jc w:val="center"/>
        </w:trPr>
        <w:tc>
          <w:tcPr>
            <w:tcW w:w="1645" w:type="dxa"/>
            <w:tcBorders>
              <w:top w:val="single" w:sz="4" w:space="0" w:color="auto"/>
              <w:bottom w:val="single" w:sz="4" w:space="0" w:color="auto"/>
              <w:right w:val="single" w:sz="12" w:space="0" w:color="auto"/>
            </w:tcBorders>
          </w:tcPr>
          <w:p w14:paraId="5EFDD81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w:t>
            </w:r>
          </w:p>
        </w:tc>
        <w:tc>
          <w:tcPr>
            <w:tcW w:w="1063" w:type="dxa"/>
            <w:tcBorders>
              <w:left w:val="single" w:sz="12" w:space="0" w:color="auto"/>
            </w:tcBorders>
          </w:tcPr>
          <w:p w14:paraId="4B587EB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0.08 c</w:t>
            </w:r>
          </w:p>
        </w:tc>
        <w:tc>
          <w:tcPr>
            <w:tcW w:w="1276" w:type="dxa"/>
          </w:tcPr>
          <w:p w14:paraId="4F800BF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673.14 b</w:t>
            </w:r>
          </w:p>
        </w:tc>
        <w:tc>
          <w:tcPr>
            <w:tcW w:w="1418" w:type="dxa"/>
          </w:tcPr>
          <w:p w14:paraId="7E58E94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132.68 c</w:t>
            </w:r>
          </w:p>
        </w:tc>
        <w:tc>
          <w:tcPr>
            <w:tcW w:w="1275" w:type="dxa"/>
          </w:tcPr>
          <w:p w14:paraId="33F98EF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0.68 b</w:t>
            </w:r>
          </w:p>
        </w:tc>
        <w:tc>
          <w:tcPr>
            <w:tcW w:w="1276" w:type="dxa"/>
          </w:tcPr>
          <w:p w14:paraId="07EDD16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103.64 bc</w:t>
            </w:r>
          </w:p>
        </w:tc>
      </w:tr>
      <w:tr w:rsidR="00A315EC" w:rsidRPr="004A284F" w14:paraId="12778F00" w14:textId="77777777" w:rsidTr="00A315EC">
        <w:trPr>
          <w:cantSplit/>
          <w:trHeight w:val="20"/>
          <w:jc w:val="center"/>
        </w:trPr>
        <w:tc>
          <w:tcPr>
            <w:tcW w:w="1645" w:type="dxa"/>
            <w:tcBorders>
              <w:top w:val="single" w:sz="4" w:space="0" w:color="auto"/>
              <w:bottom w:val="single" w:sz="12" w:space="0" w:color="auto"/>
              <w:right w:val="single" w:sz="12" w:space="0" w:color="auto"/>
            </w:tcBorders>
          </w:tcPr>
          <w:p w14:paraId="0416F91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w:t>
            </w:r>
          </w:p>
        </w:tc>
        <w:tc>
          <w:tcPr>
            <w:tcW w:w="1063" w:type="dxa"/>
            <w:tcBorders>
              <w:left w:val="single" w:sz="12" w:space="0" w:color="auto"/>
              <w:bottom w:val="single" w:sz="12" w:space="0" w:color="auto"/>
            </w:tcBorders>
          </w:tcPr>
          <w:p w14:paraId="005F96A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0.09 bc</w:t>
            </w:r>
          </w:p>
        </w:tc>
        <w:tc>
          <w:tcPr>
            <w:tcW w:w="1276" w:type="dxa"/>
            <w:tcBorders>
              <w:bottom w:val="single" w:sz="12" w:space="0" w:color="auto"/>
            </w:tcBorders>
          </w:tcPr>
          <w:p w14:paraId="70CA99A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211.63 c</w:t>
            </w:r>
          </w:p>
        </w:tc>
        <w:tc>
          <w:tcPr>
            <w:tcW w:w="1418" w:type="dxa"/>
            <w:tcBorders>
              <w:bottom w:val="single" w:sz="12" w:space="0" w:color="auto"/>
            </w:tcBorders>
          </w:tcPr>
          <w:p w14:paraId="2774B1A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185.90 b</w:t>
            </w:r>
          </w:p>
        </w:tc>
        <w:tc>
          <w:tcPr>
            <w:tcW w:w="1275" w:type="dxa"/>
            <w:tcBorders>
              <w:bottom w:val="single" w:sz="12" w:space="0" w:color="auto"/>
            </w:tcBorders>
          </w:tcPr>
          <w:p w14:paraId="42CFE00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1.38 a</w:t>
            </w:r>
          </w:p>
        </w:tc>
        <w:tc>
          <w:tcPr>
            <w:tcW w:w="1276" w:type="dxa"/>
            <w:tcBorders>
              <w:bottom w:val="single" w:sz="12" w:space="0" w:color="auto"/>
            </w:tcBorders>
          </w:tcPr>
          <w:p w14:paraId="3BD26B9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234.80 b</w:t>
            </w:r>
          </w:p>
        </w:tc>
      </w:tr>
      <w:tr w:rsidR="00E461AE" w:rsidRPr="004A284F" w14:paraId="4A32E04A" w14:textId="77777777" w:rsidTr="00A315EC">
        <w:trPr>
          <w:cantSplit/>
          <w:trHeight w:val="20"/>
          <w:jc w:val="center"/>
        </w:trPr>
        <w:tc>
          <w:tcPr>
            <w:tcW w:w="7953" w:type="dxa"/>
            <w:gridSpan w:val="6"/>
            <w:tcBorders>
              <w:top w:val="single" w:sz="12" w:space="0" w:color="auto"/>
              <w:bottom w:val="single" w:sz="12" w:space="0" w:color="auto"/>
            </w:tcBorders>
          </w:tcPr>
          <w:p w14:paraId="0FB5BD7B"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concentration (mg Kg-1 soil)</w:t>
            </w:r>
          </w:p>
        </w:tc>
      </w:tr>
      <w:tr w:rsidR="00A315EC" w:rsidRPr="004A284F" w14:paraId="728B4323" w14:textId="77777777" w:rsidTr="00A315EC">
        <w:trPr>
          <w:cantSplit/>
          <w:trHeight w:val="20"/>
          <w:jc w:val="center"/>
        </w:trPr>
        <w:tc>
          <w:tcPr>
            <w:tcW w:w="1645" w:type="dxa"/>
            <w:tcBorders>
              <w:top w:val="single" w:sz="12" w:space="0" w:color="auto"/>
              <w:bottom w:val="single" w:sz="4" w:space="0" w:color="auto"/>
              <w:right w:val="single" w:sz="12" w:space="0" w:color="auto"/>
            </w:tcBorders>
            <w:hideMark/>
          </w:tcPr>
          <w:p w14:paraId="1CD3511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Cd 0 </w:t>
            </w:r>
          </w:p>
        </w:tc>
        <w:tc>
          <w:tcPr>
            <w:tcW w:w="1063" w:type="dxa"/>
            <w:tcBorders>
              <w:top w:val="single" w:sz="12" w:space="0" w:color="auto"/>
              <w:left w:val="single" w:sz="12" w:space="0" w:color="auto"/>
            </w:tcBorders>
            <w:vAlign w:val="center"/>
          </w:tcPr>
          <w:p w14:paraId="71DAFA3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0.09 b</w:t>
            </w:r>
          </w:p>
        </w:tc>
        <w:tc>
          <w:tcPr>
            <w:tcW w:w="1276" w:type="dxa"/>
            <w:tcBorders>
              <w:top w:val="single" w:sz="12" w:space="0" w:color="auto"/>
            </w:tcBorders>
            <w:vAlign w:val="center"/>
          </w:tcPr>
          <w:p w14:paraId="4256E86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316.24 b</w:t>
            </w:r>
          </w:p>
        </w:tc>
        <w:tc>
          <w:tcPr>
            <w:tcW w:w="1418" w:type="dxa"/>
            <w:tcBorders>
              <w:top w:val="single" w:sz="12" w:space="0" w:color="auto"/>
            </w:tcBorders>
            <w:vAlign w:val="center"/>
          </w:tcPr>
          <w:p w14:paraId="1B1D996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196.58 b</w:t>
            </w:r>
          </w:p>
        </w:tc>
        <w:tc>
          <w:tcPr>
            <w:tcW w:w="1275" w:type="dxa"/>
            <w:tcBorders>
              <w:top w:val="single" w:sz="12" w:space="0" w:color="auto"/>
            </w:tcBorders>
            <w:vAlign w:val="center"/>
          </w:tcPr>
          <w:p w14:paraId="59928E7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0.65 c</w:t>
            </w:r>
          </w:p>
        </w:tc>
        <w:tc>
          <w:tcPr>
            <w:tcW w:w="1276" w:type="dxa"/>
            <w:tcBorders>
              <w:top w:val="single" w:sz="12" w:space="0" w:color="auto"/>
            </w:tcBorders>
            <w:shd w:val="clear" w:color="auto" w:fill="FFFFFF" w:themeFill="background1"/>
            <w:vAlign w:val="center"/>
          </w:tcPr>
          <w:p w14:paraId="6670056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231.78 b</w:t>
            </w:r>
          </w:p>
        </w:tc>
      </w:tr>
      <w:tr w:rsidR="00A315EC" w:rsidRPr="004A284F" w14:paraId="0E837265"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39B7AF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3.33</w:t>
            </w:r>
          </w:p>
        </w:tc>
        <w:tc>
          <w:tcPr>
            <w:tcW w:w="1063" w:type="dxa"/>
            <w:tcBorders>
              <w:left w:val="single" w:sz="12" w:space="0" w:color="auto"/>
            </w:tcBorders>
            <w:vAlign w:val="center"/>
          </w:tcPr>
          <w:p w14:paraId="5EC858A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0.19 a</w:t>
            </w:r>
          </w:p>
        </w:tc>
        <w:tc>
          <w:tcPr>
            <w:tcW w:w="1276" w:type="dxa"/>
            <w:vAlign w:val="center"/>
          </w:tcPr>
          <w:p w14:paraId="34FD621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1447.00 a</w:t>
            </w:r>
          </w:p>
        </w:tc>
        <w:tc>
          <w:tcPr>
            <w:tcW w:w="1418" w:type="dxa"/>
            <w:vAlign w:val="center"/>
          </w:tcPr>
          <w:p w14:paraId="77A8B3E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319.40 a</w:t>
            </w:r>
          </w:p>
        </w:tc>
        <w:tc>
          <w:tcPr>
            <w:tcW w:w="1275" w:type="dxa"/>
            <w:vAlign w:val="center"/>
          </w:tcPr>
          <w:p w14:paraId="1E0B149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0.63 c</w:t>
            </w:r>
          </w:p>
        </w:tc>
        <w:tc>
          <w:tcPr>
            <w:tcW w:w="1276" w:type="dxa"/>
            <w:shd w:val="clear" w:color="auto" w:fill="FFFFFF" w:themeFill="background1"/>
            <w:vAlign w:val="center"/>
          </w:tcPr>
          <w:p w14:paraId="2A22A79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1378.32 a</w:t>
            </w:r>
          </w:p>
        </w:tc>
      </w:tr>
      <w:tr w:rsidR="00A315EC" w:rsidRPr="004A284F" w14:paraId="7055A176"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3C844D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6.66</w:t>
            </w:r>
          </w:p>
        </w:tc>
        <w:tc>
          <w:tcPr>
            <w:tcW w:w="1063" w:type="dxa"/>
            <w:tcBorders>
              <w:left w:val="single" w:sz="12" w:space="0" w:color="auto"/>
            </w:tcBorders>
            <w:vAlign w:val="center"/>
          </w:tcPr>
          <w:p w14:paraId="1504BB4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0.05 c</w:t>
            </w:r>
          </w:p>
        </w:tc>
        <w:tc>
          <w:tcPr>
            <w:tcW w:w="1276" w:type="dxa"/>
            <w:vAlign w:val="center"/>
          </w:tcPr>
          <w:p w14:paraId="6F24810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277.26 bc</w:t>
            </w:r>
          </w:p>
        </w:tc>
        <w:tc>
          <w:tcPr>
            <w:tcW w:w="1418" w:type="dxa"/>
            <w:vAlign w:val="center"/>
          </w:tcPr>
          <w:p w14:paraId="667627D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98.87 c</w:t>
            </w:r>
          </w:p>
        </w:tc>
        <w:tc>
          <w:tcPr>
            <w:tcW w:w="1275" w:type="dxa"/>
            <w:vAlign w:val="center"/>
          </w:tcPr>
          <w:p w14:paraId="5DE2E4D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0.78 b</w:t>
            </w:r>
          </w:p>
        </w:tc>
        <w:tc>
          <w:tcPr>
            <w:tcW w:w="1276" w:type="dxa"/>
            <w:shd w:val="clear" w:color="auto" w:fill="FFFFFF" w:themeFill="background1"/>
            <w:vAlign w:val="center"/>
          </w:tcPr>
          <w:p w14:paraId="647179A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101.24 c</w:t>
            </w:r>
          </w:p>
        </w:tc>
      </w:tr>
      <w:tr w:rsidR="00A315EC" w:rsidRPr="004A284F" w14:paraId="2ECC7113" w14:textId="77777777" w:rsidTr="00A315EC">
        <w:trPr>
          <w:cantSplit/>
          <w:trHeight w:val="120"/>
          <w:jc w:val="center"/>
        </w:trPr>
        <w:tc>
          <w:tcPr>
            <w:tcW w:w="1645" w:type="dxa"/>
            <w:tcBorders>
              <w:top w:val="single" w:sz="4" w:space="0" w:color="auto"/>
              <w:bottom w:val="single" w:sz="12" w:space="0" w:color="auto"/>
              <w:right w:val="single" w:sz="12" w:space="0" w:color="auto"/>
            </w:tcBorders>
            <w:hideMark/>
          </w:tcPr>
          <w:p w14:paraId="20200DE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10</w:t>
            </w:r>
          </w:p>
        </w:tc>
        <w:tc>
          <w:tcPr>
            <w:tcW w:w="1063" w:type="dxa"/>
            <w:tcBorders>
              <w:left w:val="single" w:sz="12" w:space="0" w:color="auto"/>
              <w:bottom w:val="single" w:sz="12" w:space="0" w:color="auto"/>
            </w:tcBorders>
            <w:vAlign w:val="center"/>
          </w:tcPr>
          <w:p w14:paraId="08C1145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0.08 b</w:t>
            </w:r>
          </w:p>
        </w:tc>
        <w:tc>
          <w:tcPr>
            <w:tcW w:w="1276" w:type="dxa"/>
            <w:tcBorders>
              <w:bottom w:val="single" w:sz="12" w:space="0" w:color="auto"/>
            </w:tcBorders>
            <w:vAlign w:val="center"/>
          </w:tcPr>
          <w:p w14:paraId="12EFE63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172.10 c</w:t>
            </w:r>
          </w:p>
        </w:tc>
        <w:tc>
          <w:tcPr>
            <w:tcW w:w="1418" w:type="dxa"/>
            <w:tcBorders>
              <w:bottom w:val="single" w:sz="12" w:space="0" w:color="auto"/>
            </w:tcBorders>
            <w:vAlign w:val="center"/>
          </w:tcPr>
          <w:p w14:paraId="18607DC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98.78 c</w:t>
            </w:r>
          </w:p>
        </w:tc>
        <w:tc>
          <w:tcPr>
            <w:tcW w:w="1275" w:type="dxa"/>
            <w:tcBorders>
              <w:bottom w:val="single" w:sz="12" w:space="0" w:color="auto"/>
            </w:tcBorders>
            <w:vAlign w:val="center"/>
          </w:tcPr>
          <w:p w14:paraId="48C5863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1.50 a</w:t>
            </w:r>
          </w:p>
        </w:tc>
        <w:tc>
          <w:tcPr>
            <w:tcW w:w="1276" w:type="dxa"/>
            <w:tcBorders>
              <w:bottom w:val="single" w:sz="12" w:space="0" w:color="auto"/>
            </w:tcBorders>
            <w:shd w:val="clear" w:color="auto" w:fill="FFFFFF" w:themeFill="background1"/>
            <w:vAlign w:val="center"/>
          </w:tcPr>
          <w:p w14:paraId="5CBBE1A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99.67 c</w:t>
            </w:r>
          </w:p>
        </w:tc>
      </w:tr>
      <w:tr w:rsidR="00E461AE" w:rsidRPr="004A284F" w14:paraId="41A7E8C8" w14:textId="77777777" w:rsidTr="00A315EC">
        <w:trPr>
          <w:cantSplit/>
          <w:trHeight w:val="20"/>
          <w:jc w:val="center"/>
        </w:trPr>
        <w:tc>
          <w:tcPr>
            <w:tcW w:w="7953" w:type="dxa"/>
            <w:gridSpan w:val="6"/>
            <w:tcBorders>
              <w:top w:val="single" w:sz="12" w:space="0" w:color="auto"/>
              <w:bottom w:val="single" w:sz="12" w:space="0" w:color="auto"/>
            </w:tcBorders>
          </w:tcPr>
          <w:p w14:paraId="741AC296"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Interactions  effect of MW and Cd</w:t>
            </w:r>
          </w:p>
        </w:tc>
      </w:tr>
      <w:tr w:rsidR="00A315EC" w:rsidRPr="004A284F" w14:paraId="73F1F5E2" w14:textId="77777777" w:rsidTr="00A315EC">
        <w:trPr>
          <w:cantSplit/>
          <w:trHeight w:val="20"/>
          <w:jc w:val="center"/>
        </w:trPr>
        <w:tc>
          <w:tcPr>
            <w:tcW w:w="1645" w:type="dxa"/>
            <w:tcBorders>
              <w:top w:val="single" w:sz="12" w:space="0" w:color="auto"/>
              <w:bottom w:val="single" w:sz="4" w:space="0" w:color="auto"/>
              <w:right w:val="single" w:sz="12" w:space="0" w:color="auto"/>
            </w:tcBorders>
            <w:hideMark/>
          </w:tcPr>
          <w:p w14:paraId="619A16E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Cd0</w:t>
            </w:r>
          </w:p>
        </w:tc>
        <w:tc>
          <w:tcPr>
            <w:tcW w:w="1063" w:type="dxa"/>
            <w:tcBorders>
              <w:top w:val="single" w:sz="12" w:space="0" w:color="auto"/>
              <w:left w:val="single" w:sz="12" w:space="0" w:color="auto"/>
            </w:tcBorders>
            <w:vAlign w:val="center"/>
          </w:tcPr>
          <w:p w14:paraId="6F6D520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0.12 e-g</w:t>
            </w:r>
          </w:p>
        </w:tc>
        <w:tc>
          <w:tcPr>
            <w:tcW w:w="1276" w:type="dxa"/>
            <w:tcBorders>
              <w:top w:val="single" w:sz="12" w:space="0" w:color="auto"/>
            </w:tcBorders>
            <w:vAlign w:val="center"/>
          </w:tcPr>
          <w:p w14:paraId="4F40EE6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779.0 d</w:t>
            </w:r>
          </w:p>
        </w:tc>
        <w:tc>
          <w:tcPr>
            <w:tcW w:w="1418" w:type="dxa"/>
            <w:tcBorders>
              <w:top w:val="single" w:sz="12" w:space="0" w:color="auto"/>
            </w:tcBorders>
            <w:vAlign w:val="center"/>
          </w:tcPr>
          <w:p w14:paraId="0907878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277.50 b</w:t>
            </w:r>
          </w:p>
        </w:tc>
        <w:tc>
          <w:tcPr>
            <w:tcW w:w="1275" w:type="dxa"/>
            <w:tcBorders>
              <w:top w:val="single" w:sz="12" w:space="0" w:color="auto"/>
            </w:tcBorders>
            <w:vAlign w:val="center"/>
          </w:tcPr>
          <w:p w14:paraId="00E79EF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0.75 ef</w:t>
            </w:r>
          </w:p>
        </w:tc>
        <w:tc>
          <w:tcPr>
            <w:tcW w:w="1276" w:type="dxa"/>
            <w:tcBorders>
              <w:top w:val="single" w:sz="12" w:space="0" w:color="auto"/>
            </w:tcBorders>
            <w:vAlign w:val="center"/>
          </w:tcPr>
          <w:p w14:paraId="50CA177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339.5 b-d</w:t>
            </w:r>
          </w:p>
        </w:tc>
      </w:tr>
      <w:tr w:rsidR="00A315EC" w:rsidRPr="004A284F" w14:paraId="2683A857" w14:textId="77777777" w:rsidTr="00A315EC">
        <w:trPr>
          <w:cantSplit/>
          <w:trHeight w:val="275"/>
          <w:jc w:val="center"/>
        </w:trPr>
        <w:tc>
          <w:tcPr>
            <w:tcW w:w="1645" w:type="dxa"/>
            <w:tcBorders>
              <w:top w:val="single" w:sz="4" w:space="0" w:color="auto"/>
              <w:bottom w:val="single" w:sz="4" w:space="0" w:color="auto"/>
              <w:right w:val="single" w:sz="12" w:space="0" w:color="auto"/>
            </w:tcBorders>
            <w:hideMark/>
          </w:tcPr>
          <w:p w14:paraId="2472CE5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Cd3.33</w:t>
            </w:r>
          </w:p>
        </w:tc>
        <w:tc>
          <w:tcPr>
            <w:tcW w:w="1063" w:type="dxa"/>
            <w:tcBorders>
              <w:left w:val="single" w:sz="12" w:space="0" w:color="auto"/>
            </w:tcBorders>
            <w:vAlign w:val="center"/>
          </w:tcPr>
          <w:p w14:paraId="6363E24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0.17 bc</w:t>
            </w:r>
          </w:p>
        </w:tc>
        <w:tc>
          <w:tcPr>
            <w:tcW w:w="1276" w:type="dxa"/>
            <w:vAlign w:val="center"/>
          </w:tcPr>
          <w:p w14:paraId="0512243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1092.0 c</w:t>
            </w:r>
          </w:p>
        </w:tc>
        <w:tc>
          <w:tcPr>
            <w:tcW w:w="1418" w:type="dxa"/>
            <w:vAlign w:val="center"/>
          </w:tcPr>
          <w:p w14:paraId="24032E3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196.50 cd</w:t>
            </w:r>
          </w:p>
        </w:tc>
        <w:tc>
          <w:tcPr>
            <w:tcW w:w="1275" w:type="dxa"/>
            <w:vAlign w:val="center"/>
          </w:tcPr>
          <w:p w14:paraId="290FBEB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0.62 e-g</w:t>
            </w:r>
          </w:p>
        </w:tc>
        <w:tc>
          <w:tcPr>
            <w:tcW w:w="1276" w:type="dxa"/>
            <w:vAlign w:val="center"/>
          </w:tcPr>
          <w:p w14:paraId="5C14D6D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445.5 b</w:t>
            </w:r>
          </w:p>
        </w:tc>
      </w:tr>
      <w:tr w:rsidR="00A315EC" w:rsidRPr="004A284F" w14:paraId="76E623BF"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23DDD31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Cd6.66</w:t>
            </w:r>
          </w:p>
        </w:tc>
        <w:tc>
          <w:tcPr>
            <w:tcW w:w="1063" w:type="dxa"/>
            <w:tcBorders>
              <w:left w:val="single" w:sz="12" w:space="0" w:color="auto"/>
            </w:tcBorders>
            <w:vAlign w:val="center"/>
          </w:tcPr>
          <w:p w14:paraId="0FF8101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0.03 ij</w:t>
            </w:r>
          </w:p>
        </w:tc>
        <w:tc>
          <w:tcPr>
            <w:tcW w:w="1276" w:type="dxa"/>
            <w:vAlign w:val="center"/>
          </w:tcPr>
          <w:p w14:paraId="208812E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300.5 ef</w:t>
            </w:r>
          </w:p>
        </w:tc>
        <w:tc>
          <w:tcPr>
            <w:tcW w:w="1418" w:type="dxa"/>
            <w:vAlign w:val="center"/>
          </w:tcPr>
          <w:p w14:paraId="1F4AF9D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88.20 e-g</w:t>
            </w:r>
          </w:p>
        </w:tc>
        <w:tc>
          <w:tcPr>
            <w:tcW w:w="1275" w:type="dxa"/>
            <w:vAlign w:val="center"/>
          </w:tcPr>
          <w:p w14:paraId="1A5FB4F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0.61 e-g</w:t>
            </w:r>
          </w:p>
        </w:tc>
        <w:tc>
          <w:tcPr>
            <w:tcW w:w="1276" w:type="dxa"/>
            <w:vAlign w:val="center"/>
          </w:tcPr>
          <w:p w14:paraId="64ADB42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81.3 cd</w:t>
            </w:r>
          </w:p>
        </w:tc>
      </w:tr>
      <w:tr w:rsidR="00A315EC" w:rsidRPr="004A284F" w14:paraId="3C509715"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75F64AD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 Cd10</w:t>
            </w:r>
          </w:p>
        </w:tc>
        <w:tc>
          <w:tcPr>
            <w:tcW w:w="1063" w:type="dxa"/>
            <w:tcBorders>
              <w:left w:val="single" w:sz="12" w:space="0" w:color="auto"/>
            </w:tcBorders>
            <w:vAlign w:val="center"/>
          </w:tcPr>
          <w:p w14:paraId="04A164F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0.11 e-g</w:t>
            </w:r>
          </w:p>
        </w:tc>
        <w:tc>
          <w:tcPr>
            <w:tcW w:w="1276" w:type="dxa"/>
            <w:vAlign w:val="center"/>
          </w:tcPr>
          <w:p w14:paraId="60DA685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185.5 ef</w:t>
            </w:r>
          </w:p>
        </w:tc>
        <w:tc>
          <w:tcPr>
            <w:tcW w:w="1418" w:type="dxa"/>
            <w:vAlign w:val="center"/>
          </w:tcPr>
          <w:p w14:paraId="35E2B65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120.70 ef</w:t>
            </w:r>
          </w:p>
        </w:tc>
        <w:tc>
          <w:tcPr>
            <w:tcW w:w="1275" w:type="dxa"/>
            <w:vAlign w:val="center"/>
          </w:tcPr>
          <w:p w14:paraId="5579F96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1.19 c</w:t>
            </w:r>
          </w:p>
        </w:tc>
        <w:tc>
          <w:tcPr>
            <w:tcW w:w="1276" w:type="dxa"/>
            <w:vAlign w:val="center"/>
          </w:tcPr>
          <w:p w14:paraId="4362B1E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79.2 cd</w:t>
            </w:r>
          </w:p>
        </w:tc>
      </w:tr>
      <w:tr w:rsidR="00A315EC" w:rsidRPr="004A284F" w14:paraId="3246E4F0"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7AC0CD2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Cd0</w:t>
            </w:r>
          </w:p>
        </w:tc>
        <w:tc>
          <w:tcPr>
            <w:tcW w:w="1063" w:type="dxa"/>
            <w:tcBorders>
              <w:left w:val="single" w:sz="12" w:space="0" w:color="auto"/>
            </w:tcBorders>
            <w:vAlign w:val="center"/>
          </w:tcPr>
          <w:p w14:paraId="518A564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0.12 d-f</w:t>
            </w:r>
          </w:p>
        </w:tc>
        <w:tc>
          <w:tcPr>
            <w:tcW w:w="1276" w:type="dxa"/>
            <w:vAlign w:val="center"/>
          </w:tcPr>
          <w:p w14:paraId="4C777BD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241.0 ef</w:t>
            </w:r>
          </w:p>
        </w:tc>
        <w:tc>
          <w:tcPr>
            <w:tcW w:w="1418" w:type="dxa"/>
            <w:vAlign w:val="center"/>
          </w:tcPr>
          <w:p w14:paraId="1ED732F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265.50 bc</w:t>
            </w:r>
          </w:p>
        </w:tc>
        <w:tc>
          <w:tcPr>
            <w:tcW w:w="1275" w:type="dxa"/>
            <w:vAlign w:val="center"/>
          </w:tcPr>
          <w:p w14:paraId="40CBD0C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1.07 cd</w:t>
            </w:r>
          </w:p>
        </w:tc>
        <w:tc>
          <w:tcPr>
            <w:tcW w:w="1276" w:type="dxa"/>
            <w:vAlign w:val="center"/>
          </w:tcPr>
          <w:p w14:paraId="6614427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358.5 b-d</w:t>
            </w:r>
          </w:p>
        </w:tc>
      </w:tr>
      <w:tr w:rsidR="00A315EC" w:rsidRPr="004A284F" w14:paraId="68C67DA4"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4C9A1E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Cd3.33</w:t>
            </w:r>
          </w:p>
        </w:tc>
        <w:tc>
          <w:tcPr>
            <w:tcW w:w="1063" w:type="dxa"/>
            <w:tcBorders>
              <w:left w:val="single" w:sz="12" w:space="0" w:color="auto"/>
            </w:tcBorders>
            <w:vAlign w:val="center"/>
          </w:tcPr>
          <w:p w14:paraId="265414A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0.46 a</w:t>
            </w:r>
          </w:p>
        </w:tc>
        <w:tc>
          <w:tcPr>
            <w:tcW w:w="1276" w:type="dxa"/>
            <w:vAlign w:val="center"/>
          </w:tcPr>
          <w:p w14:paraId="254AC43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4137.5 a</w:t>
            </w:r>
          </w:p>
        </w:tc>
        <w:tc>
          <w:tcPr>
            <w:tcW w:w="1418" w:type="dxa"/>
            <w:vAlign w:val="center"/>
          </w:tcPr>
          <w:p w14:paraId="405684E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850.70 a</w:t>
            </w:r>
          </w:p>
        </w:tc>
        <w:tc>
          <w:tcPr>
            <w:tcW w:w="1275" w:type="dxa"/>
            <w:vAlign w:val="center"/>
          </w:tcPr>
          <w:p w14:paraId="5235FD6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0.37 gh</w:t>
            </w:r>
          </w:p>
        </w:tc>
        <w:tc>
          <w:tcPr>
            <w:tcW w:w="1276" w:type="dxa"/>
            <w:vAlign w:val="center"/>
          </w:tcPr>
          <w:p w14:paraId="7C47C7B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5794.2 a</w:t>
            </w:r>
          </w:p>
        </w:tc>
      </w:tr>
      <w:tr w:rsidR="00A315EC" w:rsidRPr="004A284F" w14:paraId="6C013458"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21CEF0A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Cd6.66</w:t>
            </w:r>
          </w:p>
        </w:tc>
        <w:tc>
          <w:tcPr>
            <w:tcW w:w="1063" w:type="dxa"/>
            <w:tcBorders>
              <w:left w:val="single" w:sz="12" w:space="0" w:color="auto"/>
            </w:tcBorders>
            <w:vAlign w:val="center"/>
          </w:tcPr>
          <w:p w14:paraId="1AF2AB4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0.08 gh</w:t>
            </w:r>
          </w:p>
        </w:tc>
        <w:tc>
          <w:tcPr>
            <w:tcW w:w="1276" w:type="dxa"/>
            <w:vAlign w:val="center"/>
          </w:tcPr>
          <w:p w14:paraId="5741AAA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104.8 f</w:t>
            </w:r>
          </w:p>
        </w:tc>
        <w:tc>
          <w:tcPr>
            <w:tcW w:w="1418" w:type="dxa"/>
            <w:vAlign w:val="center"/>
          </w:tcPr>
          <w:p w14:paraId="0D3CDC3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84.15 e-g</w:t>
            </w:r>
          </w:p>
        </w:tc>
        <w:tc>
          <w:tcPr>
            <w:tcW w:w="1275" w:type="dxa"/>
            <w:vAlign w:val="center"/>
          </w:tcPr>
          <w:p w14:paraId="72D8835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0.23 h</w:t>
            </w:r>
          </w:p>
        </w:tc>
        <w:tc>
          <w:tcPr>
            <w:tcW w:w="1276" w:type="dxa"/>
            <w:vAlign w:val="center"/>
          </w:tcPr>
          <w:p w14:paraId="77329EC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154.5 b-d</w:t>
            </w:r>
          </w:p>
        </w:tc>
      </w:tr>
      <w:tr w:rsidR="00A315EC" w:rsidRPr="004A284F" w14:paraId="1A7A3F50"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0541F2E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 Cd10</w:t>
            </w:r>
          </w:p>
        </w:tc>
        <w:tc>
          <w:tcPr>
            <w:tcW w:w="1063" w:type="dxa"/>
            <w:tcBorders>
              <w:left w:val="single" w:sz="12" w:space="0" w:color="auto"/>
            </w:tcBorders>
            <w:vAlign w:val="center"/>
          </w:tcPr>
          <w:p w14:paraId="4E10672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0.13 c-e</w:t>
            </w:r>
          </w:p>
        </w:tc>
        <w:tc>
          <w:tcPr>
            <w:tcW w:w="1276" w:type="dxa"/>
            <w:vAlign w:val="center"/>
          </w:tcPr>
          <w:p w14:paraId="7669505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183.0 ef</w:t>
            </w:r>
          </w:p>
        </w:tc>
        <w:tc>
          <w:tcPr>
            <w:tcW w:w="1418" w:type="dxa"/>
            <w:vAlign w:val="center"/>
          </w:tcPr>
          <w:p w14:paraId="413B42F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87.00 e-g</w:t>
            </w:r>
          </w:p>
        </w:tc>
        <w:tc>
          <w:tcPr>
            <w:tcW w:w="1275" w:type="dxa"/>
            <w:vAlign w:val="center"/>
          </w:tcPr>
          <w:p w14:paraId="1985BEA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1.49 b</w:t>
            </w:r>
          </w:p>
        </w:tc>
        <w:tc>
          <w:tcPr>
            <w:tcW w:w="1276" w:type="dxa"/>
            <w:vAlign w:val="center"/>
          </w:tcPr>
          <w:p w14:paraId="3AEFBED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139.5 b-d</w:t>
            </w:r>
          </w:p>
        </w:tc>
      </w:tr>
      <w:tr w:rsidR="00A315EC" w:rsidRPr="004A284F" w14:paraId="08038AAA"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5EDBB2C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Cd0</w:t>
            </w:r>
          </w:p>
        </w:tc>
        <w:tc>
          <w:tcPr>
            <w:tcW w:w="1063" w:type="dxa"/>
            <w:tcBorders>
              <w:left w:val="single" w:sz="12" w:space="0" w:color="auto"/>
            </w:tcBorders>
            <w:vAlign w:val="center"/>
          </w:tcPr>
          <w:p w14:paraId="2D6690E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0.02 j</w:t>
            </w:r>
          </w:p>
        </w:tc>
        <w:tc>
          <w:tcPr>
            <w:tcW w:w="1276" w:type="dxa"/>
            <w:vAlign w:val="center"/>
          </w:tcPr>
          <w:p w14:paraId="2DC791D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42.2 f</w:t>
            </w:r>
          </w:p>
        </w:tc>
        <w:tc>
          <w:tcPr>
            <w:tcW w:w="1418" w:type="dxa"/>
            <w:vAlign w:val="center"/>
          </w:tcPr>
          <w:p w14:paraId="5C33193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38.40 g</w:t>
            </w:r>
          </w:p>
        </w:tc>
        <w:tc>
          <w:tcPr>
            <w:tcW w:w="1275" w:type="dxa"/>
            <w:vAlign w:val="center"/>
          </w:tcPr>
          <w:p w14:paraId="2F5BDFC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0.51 fg</w:t>
            </w:r>
          </w:p>
        </w:tc>
        <w:tc>
          <w:tcPr>
            <w:tcW w:w="1276" w:type="dxa"/>
            <w:vAlign w:val="center"/>
          </w:tcPr>
          <w:p w14:paraId="72A3912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44.9 d</w:t>
            </w:r>
          </w:p>
        </w:tc>
      </w:tr>
      <w:tr w:rsidR="00A315EC" w:rsidRPr="004A284F" w14:paraId="7E8A197D" w14:textId="77777777" w:rsidTr="00A315EC">
        <w:trPr>
          <w:cantSplit/>
          <w:trHeight w:val="257"/>
          <w:jc w:val="center"/>
        </w:trPr>
        <w:tc>
          <w:tcPr>
            <w:tcW w:w="1645" w:type="dxa"/>
            <w:tcBorders>
              <w:top w:val="single" w:sz="4" w:space="0" w:color="auto"/>
              <w:bottom w:val="single" w:sz="4" w:space="0" w:color="auto"/>
              <w:right w:val="single" w:sz="12" w:space="0" w:color="auto"/>
            </w:tcBorders>
            <w:hideMark/>
          </w:tcPr>
          <w:p w14:paraId="0AEB4FF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Cd3.33</w:t>
            </w:r>
          </w:p>
        </w:tc>
        <w:tc>
          <w:tcPr>
            <w:tcW w:w="1063" w:type="dxa"/>
            <w:tcBorders>
              <w:left w:val="single" w:sz="12" w:space="0" w:color="auto"/>
            </w:tcBorders>
            <w:vAlign w:val="center"/>
          </w:tcPr>
          <w:p w14:paraId="0068412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0.03 ij</w:t>
            </w:r>
          </w:p>
        </w:tc>
        <w:tc>
          <w:tcPr>
            <w:tcW w:w="1276" w:type="dxa"/>
            <w:vAlign w:val="center"/>
          </w:tcPr>
          <w:p w14:paraId="221BC9C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91.0 f</w:t>
            </w:r>
          </w:p>
        </w:tc>
        <w:tc>
          <w:tcPr>
            <w:tcW w:w="1418" w:type="dxa"/>
            <w:vAlign w:val="center"/>
          </w:tcPr>
          <w:p w14:paraId="1F199AC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65.30 fg</w:t>
            </w:r>
          </w:p>
        </w:tc>
        <w:tc>
          <w:tcPr>
            <w:tcW w:w="1275" w:type="dxa"/>
            <w:vAlign w:val="center"/>
          </w:tcPr>
          <w:p w14:paraId="3452E3C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0.67 ef</w:t>
            </w:r>
          </w:p>
        </w:tc>
        <w:tc>
          <w:tcPr>
            <w:tcW w:w="1276" w:type="dxa"/>
            <w:vAlign w:val="center"/>
          </w:tcPr>
          <w:p w14:paraId="6AF971A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52.4 d</w:t>
            </w:r>
          </w:p>
        </w:tc>
      </w:tr>
      <w:tr w:rsidR="00A315EC" w:rsidRPr="004A284F" w14:paraId="2197D883"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1300BA2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Cd6.66</w:t>
            </w:r>
          </w:p>
        </w:tc>
        <w:tc>
          <w:tcPr>
            <w:tcW w:w="1063" w:type="dxa"/>
            <w:tcBorders>
              <w:left w:val="single" w:sz="12" w:space="0" w:color="auto"/>
            </w:tcBorders>
            <w:vAlign w:val="center"/>
          </w:tcPr>
          <w:p w14:paraId="1DF18F9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0.04 ij</w:t>
            </w:r>
          </w:p>
        </w:tc>
        <w:tc>
          <w:tcPr>
            <w:tcW w:w="1276" w:type="dxa"/>
            <w:vAlign w:val="center"/>
          </w:tcPr>
          <w:p w14:paraId="366B63B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220.5 ef</w:t>
            </w:r>
          </w:p>
        </w:tc>
        <w:tc>
          <w:tcPr>
            <w:tcW w:w="1418" w:type="dxa"/>
            <w:vAlign w:val="center"/>
          </w:tcPr>
          <w:p w14:paraId="50DDB76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93.50 e-g</w:t>
            </w:r>
          </w:p>
        </w:tc>
        <w:tc>
          <w:tcPr>
            <w:tcW w:w="1275" w:type="dxa"/>
            <w:vAlign w:val="center"/>
          </w:tcPr>
          <w:p w14:paraId="64D0D1C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1.18 c</w:t>
            </w:r>
          </w:p>
        </w:tc>
        <w:tc>
          <w:tcPr>
            <w:tcW w:w="1276" w:type="dxa"/>
            <w:vAlign w:val="center"/>
          </w:tcPr>
          <w:p w14:paraId="3A0D0C2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74.5 cd</w:t>
            </w:r>
          </w:p>
        </w:tc>
      </w:tr>
      <w:tr w:rsidR="00A315EC" w:rsidRPr="004A284F" w14:paraId="04165809"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5959D0BC"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 Cd10</w:t>
            </w:r>
          </w:p>
        </w:tc>
        <w:tc>
          <w:tcPr>
            <w:tcW w:w="1063" w:type="dxa"/>
            <w:tcBorders>
              <w:left w:val="single" w:sz="12" w:space="0" w:color="auto"/>
            </w:tcBorders>
            <w:vAlign w:val="center"/>
          </w:tcPr>
          <w:p w14:paraId="65A9B08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0.06 hi</w:t>
            </w:r>
          </w:p>
        </w:tc>
        <w:tc>
          <w:tcPr>
            <w:tcW w:w="1276" w:type="dxa"/>
            <w:vAlign w:val="center"/>
          </w:tcPr>
          <w:p w14:paraId="2FC1DED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147.0 ef</w:t>
            </w:r>
          </w:p>
        </w:tc>
        <w:tc>
          <w:tcPr>
            <w:tcW w:w="1418" w:type="dxa"/>
            <w:vAlign w:val="center"/>
          </w:tcPr>
          <w:p w14:paraId="3B8FC9A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126.40 ef</w:t>
            </w:r>
          </w:p>
        </w:tc>
        <w:tc>
          <w:tcPr>
            <w:tcW w:w="1275" w:type="dxa"/>
            <w:vAlign w:val="center"/>
          </w:tcPr>
          <w:p w14:paraId="1638182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0.86 de</w:t>
            </w:r>
          </w:p>
        </w:tc>
        <w:tc>
          <w:tcPr>
            <w:tcW w:w="1276" w:type="dxa"/>
            <w:vAlign w:val="center"/>
          </w:tcPr>
          <w:p w14:paraId="0103A67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137.4 b-d</w:t>
            </w:r>
          </w:p>
        </w:tc>
      </w:tr>
      <w:tr w:rsidR="00A315EC" w:rsidRPr="004A284F" w14:paraId="0B11BBEC"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83C103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Cd0</w:t>
            </w:r>
          </w:p>
        </w:tc>
        <w:tc>
          <w:tcPr>
            <w:tcW w:w="1063" w:type="dxa"/>
            <w:tcBorders>
              <w:left w:val="single" w:sz="12" w:space="0" w:color="auto"/>
            </w:tcBorders>
            <w:vAlign w:val="center"/>
          </w:tcPr>
          <w:p w14:paraId="6346BCC4"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0.05 h-j</w:t>
            </w:r>
          </w:p>
        </w:tc>
        <w:tc>
          <w:tcPr>
            <w:tcW w:w="1276" w:type="dxa"/>
            <w:vAlign w:val="center"/>
          </w:tcPr>
          <w:p w14:paraId="316C77E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330.5 ef</w:t>
            </w:r>
          </w:p>
        </w:tc>
        <w:tc>
          <w:tcPr>
            <w:tcW w:w="1418" w:type="dxa"/>
            <w:vAlign w:val="center"/>
          </w:tcPr>
          <w:p w14:paraId="2941124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140.52 de</w:t>
            </w:r>
          </w:p>
        </w:tc>
        <w:tc>
          <w:tcPr>
            <w:tcW w:w="1275" w:type="dxa"/>
            <w:vAlign w:val="center"/>
          </w:tcPr>
          <w:p w14:paraId="40678942"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0.24 h</w:t>
            </w:r>
          </w:p>
        </w:tc>
        <w:tc>
          <w:tcPr>
            <w:tcW w:w="1276" w:type="dxa"/>
            <w:vAlign w:val="center"/>
          </w:tcPr>
          <w:p w14:paraId="5F0983CA"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71.0 cd</w:t>
            </w:r>
          </w:p>
        </w:tc>
      </w:tr>
      <w:tr w:rsidR="00A315EC" w:rsidRPr="004A284F" w14:paraId="2EE3628F"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4262F08D"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Cd3.33</w:t>
            </w:r>
          </w:p>
        </w:tc>
        <w:tc>
          <w:tcPr>
            <w:tcW w:w="1063" w:type="dxa"/>
            <w:tcBorders>
              <w:left w:val="single" w:sz="12" w:space="0" w:color="auto"/>
            </w:tcBorders>
            <w:vAlign w:val="center"/>
          </w:tcPr>
          <w:p w14:paraId="68B3245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0.19 b</w:t>
            </w:r>
          </w:p>
        </w:tc>
        <w:tc>
          <w:tcPr>
            <w:tcW w:w="1276" w:type="dxa"/>
            <w:vAlign w:val="center"/>
          </w:tcPr>
          <w:p w14:paraId="7D7AF24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1660.0 b</w:t>
            </w:r>
          </w:p>
        </w:tc>
        <w:tc>
          <w:tcPr>
            <w:tcW w:w="1418" w:type="dxa"/>
            <w:vAlign w:val="center"/>
          </w:tcPr>
          <w:p w14:paraId="70AD60A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209.00 b-d</w:t>
            </w:r>
          </w:p>
        </w:tc>
        <w:tc>
          <w:tcPr>
            <w:tcW w:w="1275" w:type="dxa"/>
            <w:vAlign w:val="center"/>
          </w:tcPr>
          <w:p w14:paraId="46622FB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0.67 ef</w:t>
            </w:r>
          </w:p>
        </w:tc>
        <w:tc>
          <w:tcPr>
            <w:tcW w:w="1276" w:type="dxa"/>
            <w:vAlign w:val="center"/>
          </w:tcPr>
          <w:p w14:paraId="3FCCCD0E"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213.5 b-d</w:t>
            </w:r>
          </w:p>
        </w:tc>
      </w:tr>
      <w:tr w:rsidR="00A315EC" w:rsidRPr="004A284F" w14:paraId="212A67C0"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6448E4E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Cd6.66</w:t>
            </w:r>
          </w:p>
        </w:tc>
        <w:tc>
          <w:tcPr>
            <w:tcW w:w="1063" w:type="dxa"/>
            <w:tcBorders>
              <w:left w:val="single" w:sz="12" w:space="0" w:color="auto"/>
            </w:tcBorders>
            <w:vAlign w:val="center"/>
          </w:tcPr>
          <w:p w14:paraId="5B838E9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0.03 ij</w:t>
            </w:r>
          </w:p>
        </w:tc>
        <w:tc>
          <w:tcPr>
            <w:tcW w:w="1276" w:type="dxa"/>
            <w:vAlign w:val="center"/>
          </w:tcPr>
          <w:p w14:paraId="58029D0F"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445.0 e</w:t>
            </w:r>
          </w:p>
        </w:tc>
        <w:tc>
          <w:tcPr>
            <w:tcW w:w="1418" w:type="dxa"/>
            <w:vAlign w:val="center"/>
          </w:tcPr>
          <w:p w14:paraId="7750401B"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84.00 e-g</w:t>
            </w:r>
          </w:p>
        </w:tc>
        <w:tc>
          <w:tcPr>
            <w:tcW w:w="1275" w:type="dxa"/>
            <w:vAlign w:val="center"/>
          </w:tcPr>
          <w:p w14:paraId="5CB84F1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0.73 ef</w:t>
            </w:r>
          </w:p>
        </w:tc>
        <w:tc>
          <w:tcPr>
            <w:tcW w:w="1276" w:type="dxa"/>
            <w:vAlign w:val="center"/>
          </w:tcPr>
          <w:p w14:paraId="25BEBB7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59.0 d</w:t>
            </w:r>
          </w:p>
        </w:tc>
      </w:tr>
      <w:tr w:rsidR="00A315EC" w:rsidRPr="004A284F" w14:paraId="62629264" w14:textId="77777777" w:rsidTr="00A315EC">
        <w:trPr>
          <w:cantSplit/>
          <w:trHeight w:val="20"/>
          <w:jc w:val="center"/>
        </w:trPr>
        <w:tc>
          <w:tcPr>
            <w:tcW w:w="1645" w:type="dxa"/>
            <w:tcBorders>
              <w:top w:val="single" w:sz="4" w:space="0" w:color="auto"/>
              <w:bottom w:val="single" w:sz="4" w:space="0" w:color="auto"/>
              <w:right w:val="single" w:sz="12" w:space="0" w:color="auto"/>
            </w:tcBorders>
            <w:hideMark/>
          </w:tcPr>
          <w:p w14:paraId="72DAE7F8"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 Cd10</w:t>
            </w:r>
          </w:p>
        </w:tc>
        <w:tc>
          <w:tcPr>
            <w:tcW w:w="1063" w:type="dxa"/>
            <w:tcBorders>
              <w:left w:val="single" w:sz="12" w:space="0" w:color="auto"/>
            </w:tcBorders>
            <w:vAlign w:val="center"/>
          </w:tcPr>
          <w:p w14:paraId="53021046"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0.05 h-j</w:t>
            </w:r>
          </w:p>
        </w:tc>
        <w:tc>
          <w:tcPr>
            <w:tcW w:w="1276" w:type="dxa"/>
            <w:vAlign w:val="center"/>
          </w:tcPr>
          <w:p w14:paraId="0F76AAE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257.0 ef</w:t>
            </w:r>
          </w:p>
        </w:tc>
        <w:tc>
          <w:tcPr>
            <w:tcW w:w="1418" w:type="dxa"/>
            <w:vAlign w:val="center"/>
          </w:tcPr>
          <w:p w14:paraId="56860880"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97.20 e-g</w:t>
            </w:r>
          </w:p>
        </w:tc>
        <w:tc>
          <w:tcPr>
            <w:tcW w:w="1275" w:type="dxa"/>
            <w:vAlign w:val="center"/>
          </w:tcPr>
          <w:p w14:paraId="6F00E805"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1.10 cd</w:t>
            </w:r>
          </w:p>
        </w:tc>
        <w:tc>
          <w:tcPr>
            <w:tcW w:w="1276" w:type="dxa"/>
            <w:vAlign w:val="center"/>
          </w:tcPr>
          <w:p w14:paraId="10D1F9A3"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71.1 cd</w:t>
            </w:r>
          </w:p>
        </w:tc>
      </w:tr>
      <w:tr w:rsidR="00A315EC" w:rsidRPr="00A21A5D" w14:paraId="0E50048C" w14:textId="77777777" w:rsidTr="00A315EC">
        <w:trPr>
          <w:cantSplit/>
          <w:trHeight w:val="20"/>
          <w:jc w:val="center"/>
        </w:trPr>
        <w:tc>
          <w:tcPr>
            <w:tcW w:w="1645" w:type="dxa"/>
            <w:tcBorders>
              <w:top w:val="single" w:sz="4" w:space="0" w:color="auto"/>
              <w:bottom w:val="single" w:sz="2" w:space="0" w:color="auto"/>
              <w:right w:val="single" w:sz="12" w:space="0" w:color="auto"/>
            </w:tcBorders>
            <w:hideMark/>
          </w:tcPr>
          <w:p w14:paraId="7A96FEA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 Cd0</w:t>
            </w:r>
          </w:p>
        </w:tc>
        <w:tc>
          <w:tcPr>
            <w:tcW w:w="1063" w:type="dxa"/>
            <w:tcBorders>
              <w:left w:val="single" w:sz="12" w:space="0" w:color="auto"/>
            </w:tcBorders>
            <w:vAlign w:val="center"/>
          </w:tcPr>
          <w:p w14:paraId="0DB48EA9"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0.16 b-d</w:t>
            </w:r>
          </w:p>
        </w:tc>
        <w:tc>
          <w:tcPr>
            <w:tcW w:w="1276" w:type="dxa"/>
            <w:vAlign w:val="center"/>
          </w:tcPr>
          <w:p w14:paraId="200896D7"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188.5 ef</w:t>
            </w:r>
          </w:p>
        </w:tc>
        <w:tc>
          <w:tcPr>
            <w:tcW w:w="1418" w:type="dxa"/>
            <w:vAlign w:val="center"/>
          </w:tcPr>
          <w:p w14:paraId="048F6FE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261.00 bc</w:t>
            </w:r>
          </w:p>
        </w:tc>
        <w:tc>
          <w:tcPr>
            <w:tcW w:w="1275" w:type="dxa"/>
            <w:vAlign w:val="center"/>
          </w:tcPr>
          <w:p w14:paraId="0DC3BFF1" w14:textId="77777777" w:rsidR="00A315EC" w:rsidRPr="004A284F"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0.67 ef</w:t>
            </w:r>
          </w:p>
        </w:tc>
        <w:tc>
          <w:tcPr>
            <w:tcW w:w="1276" w:type="dxa"/>
            <w:vAlign w:val="center"/>
          </w:tcPr>
          <w:p w14:paraId="29A732AE"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345.0 b-d</w:t>
            </w:r>
          </w:p>
        </w:tc>
      </w:tr>
      <w:tr w:rsidR="00A315EC" w:rsidRPr="00A21A5D" w14:paraId="16BF838A" w14:textId="77777777" w:rsidTr="00A315EC">
        <w:trPr>
          <w:cantSplit/>
          <w:trHeight w:val="20"/>
          <w:jc w:val="center"/>
        </w:trPr>
        <w:tc>
          <w:tcPr>
            <w:tcW w:w="1645" w:type="dxa"/>
            <w:tcBorders>
              <w:top w:val="single" w:sz="2" w:space="0" w:color="auto"/>
              <w:right w:val="single" w:sz="12" w:space="0" w:color="auto"/>
            </w:tcBorders>
            <w:hideMark/>
          </w:tcPr>
          <w:p w14:paraId="2ECB1F57"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Cd3.33</w:t>
            </w:r>
          </w:p>
        </w:tc>
        <w:tc>
          <w:tcPr>
            <w:tcW w:w="1063" w:type="dxa"/>
            <w:tcBorders>
              <w:left w:val="single" w:sz="12" w:space="0" w:color="auto"/>
            </w:tcBorders>
            <w:vAlign w:val="center"/>
          </w:tcPr>
          <w:p w14:paraId="417E1416"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f-h</w:t>
            </w:r>
          </w:p>
        </w:tc>
        <w:tc>
          <w:tcPr>
            <w:tcW w:w="1276" w:type="dxa"/>
            <w:vAlign w:val="center"/>
          </w:tcPr>
          <w:p w14:paraId="43ED8F2B"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254.5 ef</w:t>
            </w:r>
          </w:p>
        </w:tc>
        <w:tc>
          <w:tcPr>
            <w:tcW w:w="1418" w:type="dxa"/>
            <w:vAlign w:val="center"/>
          </w:tcPr>
          <w:p w14:paraId="0B9A4A27"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275.50 b</w:t>
            </w:r>
          </w:p>
        </w:tc>
        <w:tc>
          <w:tcPr>
            <w:tcW w:w="1275" w:type="dxa"/>
            <w:vAlign w:val="center"/>
          </w:tcPr>
          <w:p w14:paraId="391B725D"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0.82 e</w:t>
            </w:r>
          </w:p>
        </w:tc>
        <w:tc>
          <w:tcPr>
            <w:tcW w:w="1276" w:type="dxa"/>
            <w:vAlign w:val="center"/>
          </w:tcPr>
          <w:p w14:paraId="6CFF3C77"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386.0 bc</w:t>
            </w:r>
          </w:p>
        </w:tc>
      </w:tr>
      <w:tr w:rsidR="00A315EC" w:rsidRPr="00A21A5D" w14:paraId="0491C9E7" w14:textId="77777777" w:rsidTr="00A315EC">
        <w:trPr>
          <w:cantSplit/>
          <w:trHeight w:val="20"/>
          <w:jc w:val="center"/>
        </w:trPr>
        <w:tc>
          <w:tcPr>
            <w:tcW w:w="1645" w:type="dxa"/>
            <w:tcBorders>
              <w:right w:val="single" w:sz="12" w:space="0" w:color="auto"/>
            </w:tcBorders>
            <w:hideMark/>
          </w:tcPr>
          <w:p w14:paraId="4C260499"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Cd6.66</w:t>
            </w:r>
          </w:p>
        </w:tc>
        <w:tc>
          <w:tcPr>
            <w:tcW w:w="1063" w:type="dxa"/>
            <w:tcBorders>
              <w:left w:val="single" w:sz="12" w:space="0" w:color="auto"/>
            </w:tcBorders>
            <w:vAlign w:val="center"/>
          </w:tcPr>
          <w:p w14:paraId="698B35A6"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f-h</w:t>
            </w:r>
          </w:p>
        </w:tc>
        <w:tc>
          <w:tcPr>
            <w:tcW w:w="1276" w:type="dxa"/>
            <w:vAlign w:val="center"/>
          </w:tcPr>
          <w:p w14:paraId="456B1717"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315.5 ef</w:t>
            </w:r>
          </w:p>
        </w:tc>
        <w:tc>
          <w:tcPr>
            <w:tcW w:w="1418" w:type="dxa"/>
            <w:vAlign w:val="center"/>
          </w:tcPr>
          <w:p w14:paraId="3861A519"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144.50 de</w:t>
            </w:r>
          </w:p>
        </w:tc>
        <w:tc>
          <w:tcPr>
            <w:tcW w:w="1275" w:type="dxa"/>
            <w:vAlign w:val="center"/>
          </w:tcPr>
          <w:p w14:paraId="15077E76"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1.16 c</w:t>
            </w:r>
          </w:p>
        </w:tc>
        <w:tc>
          <w:tcPr>
            <w:tcW w:w="1276" w:type="dxa"/>
            <w:vAlign w:val="center"/>
          </w:tcPr>
          <w:p w14:paraId="5B8B2831"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137.0 b-d</w:t>
            </w:r>
          </w:p>
        </w:tc>
      </w:tr>
      <w:tr w:rsidR="00A315EC" w:rsidRPr="00A21A5D" w14:paraId="528826FD" w14:textId="77777777" w:rsidTr="00A315EC">
        <w:trPr>
          <w:cantSplit/>
          <w:trHeight w:val="20"/>
          <w:jc w:val="center"/>
        </w:trPr>
        <w:tc>
          <w:tcPr>
            <w:tcW w:w="1645" w:type="dxa"/>
            <w:tcBorders>
              <w:right w:val="single" w:sz="12" w:space="0" w:color="auto"/>
            </w:tcBorders>
          </w:tcPr>
          <w:p w14:paraId="67FB5E2F"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Cd10</w:t>
            </w:r>
          </w:p>
        </w:tc>
        <w:tc>
          <w:tcPr>
            <w:tcW w:w="1063" w:type="dxa"/>
            <w:tcBorders>
              <w:left w:val="single" w:sz="12" w:space="0" w:color="auto"/>
            </w:tcBorders>
            <w:vAlign w:val="center"/>
          </w:tcPr>
          <w:p w14:paraId="315924EA"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0.05 h-j</w:t>
            </w:r>
          </w:p>
        </w:tc>
        <w:tc>
          <w:tcPr>
            <w:tcW w:w="1276" w:type="dxa"/>
            <w:vAlign w:val="center"/>
          </w:tcPr>
          <w:p w14:paraId="01D468AA"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88.0 f</w:t>
            </w:r>
          </w:p>
        </w:tc>
        <w:tc>
          <w:tcPr>
            <w:tcW w:w="1418" w:type="dxa"/>
            <w:vAlign w:val="center"/>
          </w:tcPr>
          <w:p w14:paraId="4CBFF888"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62.60 fg</w:t>
            </w:r>
          </w:p>
        </w:tc>
        <w:tc>
          <w:tcPr>
            <w:tcW w:w="1275" w:type="dxa"/>
            <w:vAlign w:val="center"/>
          </w:tcPr>
          <w:p w14:paraId="7BAE4AC7"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2.85 a</w:t>
            </w:r>
          </w:p>
        </w:tc>
        <w:tc>
          <w:tcPr>
            <w:tcW w:w="1276" w:type="dxa"/>
            <w:vAlign w:val="center"/>
          </w:tcPr>
          <w:p w14:paraId="6877AF2C" w14:textId="77777777" w:rsidR="00A315EC" w:rsidRPr="00A21A5D" w:rsidRDefault="00A315EC"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71.2 cd</w:t>
            </w:r>
          </w:p>
        </w:tc>
      </w:tr>
    </w:tbl>
    <w:p w14:paraId="23015562" w14:textId="2E78E6FD"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p>
    <w:p w14:paraId="3CB52B97" w14:textId="3C7A2C8B" w:rsidR="00E461AE" w:rsidRPr="00A21A5D" w:rsidRDefault="00F31C80" w:rsidP="00421F0D">
      <w:pPr>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br w:type="page"/>
      </w:r>
    </w:p>
    <w:p w14:paraId="1D9922DF" w14:textId="77E4961A" w:rsidR="00B449C5" w:rsidRPr="00A21A5D" w:rsidRDefault="00E461AE" w:rsidP="00B449C5">
      <w:pPr>
        <w:spacing w:after="0" w:line="360" w:lineRule="auto"/>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4.27.</w:t>
      </w:r>
      <w:r w:rsidRPr="00A21A5D">
        <w:rPr>
          <w:rFonts w:asciiTheme="majorBidi" w:hAnsiTheme="majorBidi" w:cstheme="majorBidi"/>
          <w:i/>
          <w:iCs/>
          <w:color w:val="000000" w:themeColor="text1"/>
          <w:sz w:val="24"/>
          <w:szCs w:val="24"/>
        </w:rPr>
        <w:t xml:space="preserve"> Effects of magnetic water, Cd element and their interactions on some beneficial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roots</w:t>
      </w:r>
    </w:p>
    <w:tbl>
      <w:tblPr>
        <w:tblW w:w="51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36"/>
        <w:gridCol w:w="1638"/>
        <w:gridCol w:w="1638"/>
      </w:tblGrid>
      <w:tr w:rsidR="00AA0981" w:rsidRPr="00A21A5D" w14:paraId="27F8586F" w14:textId="77777777" w:rsidTr="00AA0981">
        <w:trPr>
          <w:cantSplit/>
          <w:trHeight w:val="62"/>
          <w:jc w:val="center"/>
        </w:trPr>
        <w:tc>
          <w:tcPr>
            <w:tcW w:w="1836" w:type="dxa"/>
            <w:tcBorders>
              <w:top w:val="single" w:sz="12" w:space="0" w:color="auto"/>
            </w:tcBorders>
            <w:shd w:val="clear" w:color="auto" w:fill="auto"/>
          </w:tcPr>
          <w:p w14:paraId="1617A115" w14:textId="77777777" w:rsidR="00AA0981" w:rsidRPr="00A21A5D" w:rsidRDefault="00AA0981" w:rsidP="00803A31">
            <w:pPr>
              <w:pStyle w:val="BodyText"/>
              <w:ind w:left="0"/>
              <w:rPr>
                <w:rFonts w:asciiTheme="majorBidi" w:hAnsiTheme="majorBidi" w:cstheme="majorBidi"/>
                <w:sz w:val="22"/>
                <w:szCs w:val="22"/>
              </w:rPr>
            </w:pPr>
            <w:r w:rsidRPr="00A21A5D">
              <w:rPr>
                <w:rFonts w:asciiTheme="majorBidi" w:hAnsiTheme="majorBidi" w:cstheme="majorBidi"/>
                <w:sz w:val="22"/>
                <w:szCs w:val="22"/>
              </w:rPr>
              <w:t>Treatments</w:t>
            </w:r>
          </w:p>
        </w:tc>
        <w:tc>
          <w:tcPr>
            <w:tcW w:w="1638" w:type="dxa"/>
            <w:tcBorders>
              <w:top w:val="single" w:sz="12" w:space="0" w:color="auto"/>
            </w:tcBorders>
            <w:shd w:val="clear" w:color="auto" w:fill="auto"/>
          </w:tcPr>
          <w:p w14:paraId="15571272" w14:textId="77777777" w:rsidR="00AA0981" w:rsidRPr="00A21A5D" w:rsidRDefault="00AA0981" w:rsidP="00803A31">
            <w:pPr>
              <w:pStyle w:val="BodyText"/>
              <w:jc w:val="center"/>
              <w:rPr>
                <w:rFonts w:asciiTheme="majorBidi" w:hAnsiTheme="majorBidi" w:cstheme="majorBidi"/>
                <w:sz w:val="22"/>
                <w:szCs w:val="22"/>
              </w:rPr>
            </w:pPr>
            <w:r w:rsidRPr="00A21A5D">
              <w:rPr>
                <w:rFonts w:asciiTheme="majorBidi" w:hAnsiTheme="majorBidi" w:cstheme="majorBidi"/>
                <w:sz w:val="22"/>
                <w:szCs w:val="22"/>
              </w:rPr>
              <w:t>Ti</w:t>
            </w:r>
          </w:p>
          <w:p w14:paraId="486B6D0A" w14:textId="77777777" w:rsidR="00AA0981" w:rsidRPr="00A21A5D" w:rsidRDefault="00AA0981" w:rsidP="00803A31">
            <w:pPr>
              <w:pStyle w:val="BodyText"/>
              <w:jc w:val="center"/>
              <w:rPr>
                <w:rFonts w:asciiTheme="majorBidi" w:hAnsiTheme="majorBidi" w:cstheme="majorBidi"/>
                <w:sz w:val="22"/>
                <w:szCs w:val="22"/>
              </w:rPr>
            </w:pPr>
            <w:r w:rsidRPr="00A21A5D">
              <w:rPr>
                <w:rFonts w:asciiTheme="majorBidi" w:hAnsiTheme="majorBidi" w:cstheme="majorBidi"/>
                <w:sz w:val="22"/>
                <w:szCs w:val="22"/>
              </w:rPr>
              <w:t>%</w:t>
            </w:r>
          </w:p>
        </w:tc>
        <w:tc>
          <w:tcPr>
            <w:tcW w:w="1638" w:type="dxa"/>
            <w:tcBorders>
              <w:top w:val="single" w:sz="12" w:space="0" w:color="auto"/>
            </w:tcBorders>
            <w:shd w:val="clear" w:color="auto" w:fill="auto"/>
          </w:tcPr>
          <w:p w14:paraId="19FD50D2" w14:textId="77777777" w:rsidR="00AA0981" w:rsidRPr="00A21A5D" w:rsidRDefault="00AA0981" w:rsidP="00803A31">
            <w:pPr>
              <w:pStyle w:val="BodyText"/>
              <w:jc w:val="center"/>
              <w:rPr>
                <w:rFonts w:asciiTheme="majorBidi" w:hAnsiTheme="majorBidi" w:cstheme="majorBidi"/>
                <w:sz w:val="22"/>
                <w:szCs w:val="22"/>
              </w:rPr>
            </w:pPr>
            <w:r w:rsidRPr="00A21A5D">
              <w:rPr>
                <w:rFonts w:asciiTheme="majorBidi" w:hAnsiTheme="majorBidi" w:cstheme="majorBidi"/>
                <w:sz w:val="22"/>
                <w:szCs w:val="22"/>
              </w:rPr>
              <w:t>Co</w:t>
            </w:r>
          </w:p>
          <w:p w14:paraId="2612529F" w14:textId="12C8CFE0" w:rsidR="00AA0981" w:rsidRPr="00A21A5D" w:rsidRDefault="00C61A04" w:rsidP="00803A31">
            <w:pPr>
              <w:pStyle w:val="BodyText"/>
              <w:jc w:val="center"/>
              <w:rPr>
                <w:rFonts w:asciiTheme="majorBidi" w:hAnsiTheme="majorBidi" w:cstheme="majorBidi"/>
                <w:sz w:val="22"/>
                <w:szCs w:val="22"/>
              </w:rPr>
            </w:pPr>
            <w:r>
              <w:rPr>
                <w:rFonts w:asciiTheme="majorBidi" w:hAnsiTheme="majorBidi" w:cstheme="majorBidi"/>
                <w:sz w:val="22"/>
                <w:szCs w:val="22"/>
              </w:rPr>
              <w:t>P</w:t>
            </w:r>
            <w:r w:rsidR="00AA0981" w:rsidRPr="00A21A5D">
              <w:rPr>
                <w:rFonts w:asciiTheme="majorBidi" w:hAnsiTheme="majorBidi" w:cstheme="majorBidi"/>
                <w:sz w:val="22"/>
                <w:szCs w:val="22"/>
              </w:rPr>
              <w:t>pm</w:t>
            </w:r>
          </w:p>
        </w:tc>
      </w:tr>
      <w:tr w:rsidR="00E461AE" w:rsidRPr="00A21A5D" w14:paraId="33B11446" w14:textId="77777777" w:rsidTr="00AA0981">
        <w:trPr>
          <w:cantSplit/>
          <w:trHeight w:val="20"/>
          <w:jc w:val="center"/>
        </w:trPr>
        <w:tc>
          <w:tcPr>
            <w:tcW w:w="5112" w:type="dxa"/>
            <w:gridSpan w:val="3"/>
            <w:tcBorders>
              <w:top w:val="single" w:sz="12" w:space="0" w:color="auto"/>
              <w:bottom w:val="single" w:sz="12" w:space="0" w:color="auto"/>
            </w:tcBorders>
          </w:tcPr>
          <w:p w14:paraId="7D65566A" w14:textId="77777777" w:rsidR="00E461AE" w:rsidRPr="00A21A5D" w:rsidRDefault="00E461AE"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Magnetic Water (MW) (Gauss) </w:t>
            </w:r>
          </w:p>
        </w:tc>
      </w:tr>
      <w:tr w:rsidR="00AA0981" w:rsidRPr="00A21A5D" w14:paraId="2232DA4A" w14:textId="77777777" w:rsidTr="00AA0981">
        <w:trPr>
          <w:cantSplit/>
          <w:trHeight w:val="62"/>
          <w:jc w:val="center"/>
        </w:trPr>
        <w:tc>
          <w:tcPr>
            <w:tcW w:w="1836" w:type="dxa"/>
            <w:tcBorders>
              <w:top w:val="single" w:sz="12" w:space="0" w:color="auto"/>
            </w:tcBorders>
          </w:tcPr>
          <w:p w14:paraId="2B638D55"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w:t>
            </w:r>
          </w:p>
        </w:tc>
        <w:tc>
          <w:tcPr>
            <w:tcW w:w="1638" w:type="dxa"/>
            <w:tcBorders>
              <w:top w:val="single" w:sz="12" w:space="0" w:color="auto"/>
            </w:tcBorders>
          </w:tcPr>
          <w:p w14:paraId="02FD776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ab</w:t>
            </w:r>
          </w:p>
        </w:tc>
        <w:tc>
          <w:tcPr>
            <w:tcW w:w="1638" w:type="dxa"/>
            <w:tcBorders>
              <w:top w:val="single" w:sz="12" w:space="0" w:color="auto"/>
            </w:tcBorders>
          </w:tcPr>
          <w:p w14:paraId="52625A6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62.69 b</w:t>
            </w:r>
          </w:p>
        </w:tc>
      </w:tr>
      <w:tr w:rsidR="00AA0981" w:rsidRPr="00A21A5D" w14:paraId="0492EDBC" w14:textId="77777777" w:rsidTr="00AA0981">
        <w:trPr>
          <w:cantSplit/>
          <w:trHeight w:val="20"/>
          <w:jc w:val="center"/>
        </w:trPr>
        <w:tc>
          <w:tcPr>
            <w:tcW w:w="1836" w:type="dxa"/>
          </w:tcPr>
          <w:p w14:paraId="13ED1D8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w:t>
            </w:r>
          </w:p>
        </w:tc>
        <w:tc>
          <w:tcPr>
            <w:tcW w:w="1638" w:type="dxa"/>
          </w:tcPr>
          <w:p w14:paraId="59B3DAA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0.11 a</w:t>
            </w:r>
          </w:p>
        </w:tc>
        <w:tc>
          <w:tcPr>
            <w:tcW w:w="1638" w:type="dxa"/>
          </w:tcPr>
          <w:p w14:paraId="102C0A47"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285.09 a</w:t>
            </w:r>
          </w:p>
        </w:tc>
      </w:tr>
      <w:tr w:rsidR="00AA0981" w:rsidRPr="00A21A5D" w14:paraId="57A28BD9" w14:textId="77777777" w:rsidTr="00AA0981">
        <w:trPr>
          <w:cantSplit/>
          <w:trHeight w:val="20"/>
          <w:jc w:val="center"/>
        </w:trPr>
        <w:tc>
          <w:tcPr>
            <w:tcW w:w="1836" w:type="dxa"/>
          </w:tcPr>
          <w:p w14:paraId="13B6F1A8"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w:t>
            </w:r>
          </w:p>
        </w:tc>
        <w:tc>
          <w:tcPr>
            <w:tcW w:w="1638" w:type="dxa"/>
          </w:tcPr>
          <w:p w14:paraId="73C0C2B8"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c</w:t>
            </w:r>
          </w:p>
        </w:tc>
        <w:tc>
          <w:tcPr>
            <w:tcW w:w="1638" w:type="dxa"/>
          </w:tcPr>
          <w:p w14:paraId="6CE2E61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58.15 b</w:t>
            </w:r>
          </w:p>
        </w:tc>
      </w:tr>
      <w:tr w:rsidR="00AA0981" w:rsidRPr="00A21A5D" w14:paraId="71E02B28" w14:textId="77777777" w:rsidTr="00AA0981">
        <w:trPr>
          <w:cantSplit/>
          <w:trHeight w:val="20"/>
          <w:jc w:val="center"/>
        </w:trPr>
        <w:tc>
          <w:tcPr>
            <w:tcW w:w="1836" w:type="dxa"/>
          </w:tcPr>
          <w:p w14:paraId="11DBEF5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w:t>
            </w:r>
          </w:p>
        </w:tc>
        <w:tc>
          <w:tcPr>
            <w:tcW w:w="1638" w:type="dxa"/>
          </w:tcPr>
          <w:p w14:paraId="165B331F"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0.08 bc</w:t>
            </w:r>
          </w:p>
        </w:tc>
        <w:tc>
          <w:tcPr>
            <w:tcW w:w="1638" w:type="dxa"/>
          </w:tcPr>
          <w:p w14:paraId="72CB0733"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39.95 b</w:t>
            </w:r>
          </w:p>
        </w:tc>
      </w:tr>
      <w:tr w:rsidR="00AA0981" w:rsidRPr="00A21A5D" w14:paraId="05223545" w14:textId="77777777" w:rsidTr="00AA0981">
        <w:trPr>
          <w:cantSplit/>
          <w:trHeight w:val="20"/>
          <w:jc w:val="center"/>
        </w:trPr>
        <w:tc>
          <w:tcPr>
            <w:tcW w:w="1836" w:type="dxa"/>
            <w:tcBorders>
              <w:bottom w:val="single" w:sz="12" w:space="0" w:color="auto"/>
            </w:tcBorders>
          </w:tcPr>
          <w:p w14:paraId="3FE492A5"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w:t>
            </w:r>
          </w:p>
        </w:tc>
        <w:tc>
          <w:tcPr>
            <w:tcW w:w="1638" w:type="dxa"/>
            <w:tcBorders>
              <w:bottom w:val="single" w:sz="12" w:space="0" w:color="auto"/>
            </w:tcBorders>
          </w:tcPr>
          <w:p w14:paraId="6359D989"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c</w:t>
            </w:r>
          </w:p>
        </w:tc>
        <w:tc>
          <w:tcPr>
            <w:tcW w:w="1638" w:type="dxa"/>
            <w:tcBorders>
              <w:bottom w:val="single" w:sz="12" w:space="0" w:color="auto"/>
            </w:tcBorders>
          </w:tcPr>
          <w:p w14:paraId="293F86C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60.23 b</w:t>
            </w:r>
          </w:p>
        </w:tc>
      </w:tr>
      <w:tr w:rsidR="00E461AE" w:rsidRPr="00A21A5D" w14:paraId="3462E95D" w14:textId="77777777" w:rsidTr="00AA0981">
        <w:trPr>
          <w:cantSplit/>
          <w:trHeight w:val="20"/>
          <w:jc w:val="center"/>
        </w:trPr>
        <w:tc>
          <w:tcPr>
            <w:tcW w:w="5112" w:type="dxa"/>
            <w:gridSpan w:val="3"/>
            <w:tcBorders>
              <w:top w:val="single" w:sz="12" w:space="0" w:color="auto"/>
              <w:bottom w:val="single" w:sz="12" w:space="0" w:color="auto"/>
            </w:tcBorders>
          </w:tcPr>
          <w:p w14:paraId="0C625BA8" w14:textId="77777777" w:rsidR="00E461AE" w:rsidRPr="00A21A5D" w:rsidRDefault="00E461AE"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concentration (mg Kg-1 soil)</w:t>
            </w:r>
          </w:p>
        </w:tc>
      </w:tr>
      <w:tr w:rsidR="00AA0981" w:rsidRPr="00A21A5D" w14:paraId="22875335" w14:textId="77777777" w:rsidTr="00AA0981">
        <w:trPr>
          <w:cantSplit/>
          <w:trHeight w:val="20"/>
          <w:jc w:val="center"/>
        </w:trPr>
        <w:tc>
          <w:tcPr>
            <w:tcW w:w="1836" w:type="dxa"/>
            <w:tcBorders>
              <w:top w:val="single" w:sz="12" w:space="0" w:color="auto"/>
            </w:tcBorders>
            <w:shd w:val="clear" w:color="auto" w:fill="FFFFFF" w:themeFill="background1"/>
          </w:tcPr>
          <w:p w14:paraId="519F6A81"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Cd 0 </w:t>
            </w:r>
          </w:p>
        </w:tc>
        <w:tc>
          <w:tcPr>
            <w:tcW w:w="1638" w:type="dxa"/>
            <w:tcBorders>
              <w:top w:val="single" w:sz="12" w:space="0" w:color="auto"/>
            </w:tcBorders>
            <w:shd w:val="clear" w:color="auto" w:fill="FFFFFF" w:themeFill="background1"/>
            <w:vAlign w:val="center"/>
          </w:tcPr>
          <w:p w14:paraId="18EDC88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ab</w:t>
            </w:r>
          </w:p>
        </w:tc>
        <w:tc>
          <w:tcPr>
            <w:tcW w:w="1638" w:type="dxa"/>
            <w:tcBorders>
              <w:top w:val="single" w:sz="12" w:space="0" w:color="auto"/>
            </w:tcBorders>
            <w:shd w:val="clear" w:color="auto" w:fill="FFFFFF" w:themeFill="background1"/>
            <w:vAlign w:val="center"/>
          </w:tcPr>
          <w:p w14:paraId="207779C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62.62 b</w:t>
            </w:r>
          </w:p>
        </w:tc>
      </w:tr>
      <w:tr w:rsidR="00AA0981" w:rsidRPr="00A21A5D" w14:paraId="085DA3CE" w14:textId="77777777" w:rsidTr="00AA0981">
        <w:trPr>
          <w:cantSplit/>
          <w:trHeight w:val="20"/>
          <w:jc w:val="center"/>
        </w:trPr>
        <w:tc>
          <w:tcPr>
            <w:tcW w:w="1836" w:type="dxa"/>
            <w:shd w:val="clear" w:color="auto" w:fill="FFFFFF" w:themeFill="background1"/>
          </w:tcPr>
          <w:p w14:paraId="3C8FED8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3.33</w:t>
            </w:r>
          </w:p>
        </w:tc>
        <w:tc>
          <w:tcPr>
            <w:tcW w:w="1638" w:type="dxa"/>
            <w:shd w:val="clear" w:color="auto" w:fill="FFFFFF" w:themeFill="background1"/>
            <w:vAlign w:val="center"/>
          </w:tcPr>
          <w:p w14:paraId="79B61E62"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b</w:t>
            </w:r>
          </w:p>
        </w:tc>
        <w:tc>
          <w:tcPr>
            <w:tcW w:w="1638" w:type="dxa"/>
            <w:shd w:val="clear" w:color="auto" w:fill="FFFFFF" w:themeFill="background1"/>
            <w:vAlign w:val="center"/>
          </w:tcPr>
          <w:p w14:paraId="76ED4AD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218.66 a</w:t>
            </w:r>
          </w:p>
        </w:tc>
      </w:tr>
      <w:tr w:rsidR="00AA0981" w:rsidRPr="00A21A5D" w14:paraId="0FDFAB35" w14:textId="77777777" w:rsidTr="00AA0981">
        <w:trPr>
          <w:cantSplit/>
          <w:trHeight w:val="20"/>
          <w:jc w:val="center"/>
        </w:trPr>
        <w:tc>
          <w:tcPr>
            <w:tcW w:w="1836" w:type="dxa"/>
            <w:shd w:val="clear" w:color="auto" w:fill="FFFFFF" w:themeFill="background1"/>
          </w:tcPr>
          <w:p w14:paraId="0B61CD3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6.66</w:t>
            </w:r>
          </w:p>
        </w:tc>
        <w:tc>
          <w:tcPr>
            <w:tcW w:w="1638" w:type="dxa"/>
            <w:shd w:val="clear" w:color="auto" w:fill="FFFFFF" w:themeFill="background1"/>
            <w:vAlign w:val="center"/>
          </w:tcPr>
          <w:p w14:paraId="20392F01"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0.08 ab</w:t>
            </w:r>
          </w:p>
        </w:tc>
        <w:tc>
          <w:tcPr>
            <w:tcW w:w="1638" w:type="dxa"/>
            <w:shd w:val="clear" w:color="auto" w:fill="FFFFFF" w:themeFill="background1"/>
            <w:vAlign w:val="center"/>
          </w:tcPr>
          <w:p w14:paraId="6DD49832"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52.77 b</w:t>
            </w:r>
          </w:p>
        </w:tc>
      </w:tr>
      <w:tr w:rsidR="00AA0981" w:rsidRPr="00A21A5D" w14:paraId="1166E63A" w14:textId="77777777" w:rsidTr="00AA0981">
        <w:trPr>
          <w:cantSplit/>
          <w:trHeight w:val="120"/>
          <w:jc w:val="center"/>
        </w:trPr>
        <w:tc>
          <w:tcPr>
            <w:tcW w:w="1836" w:type="dxa"/>
            <w:tcBorders>
              <w:bottom w:val="single" w:sz="12" w:space="0" w:color="auto"/>
            </w:tcBorders>
            <w:shd w:val="clear" w:color="auto" w:fill="FFFFFF" w:themeFill="background1"/>
          </w:tcPr>
          <w:p w14:paraId="12B7B93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10</w:t>
            </w:r>
          </w:p>
        </w:tc>
        <w:tc>
          <w:tcPr>
            <w:tcW w:w="1638" w:type="dxa"/>
            <w:tcBorders>
              <w:bottom w:val="single" w:sz="12" w:space="0" w:color="auto"/>
            </w:tcBorders>
            <w:shd w:val="clear" w:color="auto" w:fill="FFFFFF" w:themeFill="background1"/>
            <w:vAlign w:val="center"/>
          </w:tcPr>
          <w:p w14:paraId="14A16102"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a</w:t>
            </w:r>
          </w:p>
        </w:tc>
        <w:tc>
          <w:tcPr>
            <w:tcW w:w="1638" w:type="dxa"/>
            <w:tcBorders>
              <w:bottom w:val="single" w:sz="12" w:space="0" w:color="auto"/>
            </w:tcBorders>
            <w:shd w:val="clear" w:color="auto" w:fill="FFFFFF" w:themeFill="background1"/>
            <w:vAlign w:val="center"/>
          </w:tcPr>
          <w:p w14:paraId="15058FB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70.83 b</w:t>
            </w:r>
          </w:p>
        </w:tc>
      </w:tr>
      <w:tr w:rsidR="00E461AE" w:rsidRPr="00A21A5D" w14:paraId="5C575F83" w14:textId="77777777" w:rsidTr="00AA0981">
        <w:trPr>
          <w:cantSplit/>
          <w:trHeight w:val="20"/>
          <w:jc w:val="center"/>
        </w:trPr>
        <w:tc>
          <w:tcPr>
            <w:tcW w:w="5112" w:type="dxa"/>
            <w:gridSpan w:val="3"/>
            <w:tcBorders>
              <w:top w:val="single" w:sz="12" w:space="0" w:color="auto"/>
              <w:bottom w:val="single" w:sz="12" w:space="0" w:color="auto"/>
            </w:tcBorders>
          </w:tcPr>
          <w:p w14:paraId="339AFFE2" w14:textId="77777777" w:rsidR="00E461AE" w:rsidRPr="00A21A5D" w:rsidRDefault="00E461AE"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Interactions  effect of MW and Cd</w:t>
            </w:r>
          </w:p>
        </w:tc>
      </w:tr>
      <w:tr w:rsidR="00AA0981" w:rsidRPr="00A21A5D" w14:paraId="49658334" w14:textId="77777777" w:rsidTr="00AA0981">
        <w:trPr>
          <w:cantSplit/>
          <w:trHeight w:val="20"/>
          <w:jc w:val="center"/>
        </w:trPr>
        <w:tc>
          <w:tcPr>
            <w:tcW w:w="1836" w:type="dxa"/>
            <w:tcBorders>
              <w:top w:val="single" w:sz="12" w:space="0" w:color="auto"/>
            </w:tcBorders>
          </w:tcPr>
          <w:p w14:paraId="1EF7F95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Cd0</w:t>
            </w:r>
          </w:p>
        </w:tc>
        <w:tc>
          <w:tcPr>
            <w:tcW w:w="1638" w:type="dxa"/>
            <w:tcBorders>
              <w:top w:val="single" w:sz="12" w:space="0" w:color="auto"/>
            </w:tcBorders>
            <w:vAlign w:val="center"/>
          </w:tcPr>
          <w:p w14:paraId="6CC066A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0.08 c-g</w:t>
            </w:r>
          </w:p>
        </w:tc>
        <w:tc>
          <w:tcPr>
            <w:tcW w:w="1638" w:type="dxa"/>
            <w:tcBorders>
              <w:top w:val="single" w:sz="12" w:space="0" w:color="auto"/>
            </w:tcBorders>
            <w:vAlign w:val="center"/>
          </w:tcPr>
          <w:p w14:paraId="42301369"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47.85 bc</w:t>
            </w:r>
          </w:p>
        </w:tc>
      </w:tr>
      <w:tr w:rsidR="00AA0981" w:rsidRPr="00A21A5D" w14:paraId="72F5096A" w14:textId="77777777" w:rsidTr="00AA0981">
        <w:trPr>
          <w:cantSplit/>
          <w:trHeight w:val="275"/>
          <w:jc w:val="center"/>
        </w:trPr>
        <w:tc>
          <w:tcPr>
            <w:tcW w:w="1836" w:type="dxa"/>
          </w:tcPr>
          <w:p w14:paraId="5667367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Cd3.33</w:t>
            </w:r>
          </w:p>
        </w:tc>
        <w:tc>
          <w:tcPr>
            <w:tcW w:w="1638" w:type="dxa"/>
            <w:vAlign w:val="center"/>
          </w:tcPr>
          <w:p w14:paraId="743F8D59"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a-f</w:t>
            </w:r>
          </w:p>
        </w:tc>
        <w:tc>
          <w:tcPr>
            <w:tcW w:w="1638" w:type="dxa"/>
            <w:vAlign w:val="center"/>
          </w:tcPr>
          <w:p w14:paraId="40896BB0"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66.90 bc</w:t>
            </w:r>
          </w:p>
        </w:tc>
      </w:tr>
      <w:tr w:rsidR="00AA0981" w:rsidRPr="00A21A5D" w14:paraId="744A1B62" w14:textId="77777777" w:rsidTr="00AA0981">
        <w:trPr>
          <w:cantSplit/>
          <w:trHeight w:val="20"/>
          <w:jc w:val="center"/>
        </w:trPr>
        <w:tc>
          <w:tcPr>
            <w:tcW w:w="1836" w:type="dxa"/>
          </w:tcPr>
          <w:p w14:paraId="3D77167A"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Cd6.66</w:t>
            </w:r>
          </w:p>
        </w:tc>
        <w:tc>
          <w:tcPr>
            <w:tcW w:w="1638" w:type="dxa"/>
            <w:vAlign w:val="center"/>
          </w:tcPr>
          <w:p w14:paraId="2C3DD5C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b-g</w:t>
            </w:r>
          </w:p>
        </w:tc>
        <w:tc>
          <w:tcPr>
            <w:tcW w:w="1638" w:type="dxa"/>
            <w:vAlign w:val="center"/>
          </w:tcPr>
          <w:p w14:paraId="3020C59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52.00 bc</w:t>
            </w:r>
          </w:p>
        </w:tc>
      </w:tr>
      <w:tr w:rsidR="00AA0981" w:rsidRPr="00A21A5D" w14:paraId="1FD97CB1" w14:textId="77777777" w:rsidTr="00AA0981">
        <w:trPr>
          <w:cantSplit/>
          <w:trHeight w:val="20"/>
          <w:jc w:val="center"/>
        </w:trPr>
        <w:tc>
          <w:tcPr>
            <w:tcW w:w="1836" w:type="dxa"/>
          </w:tcPr>
          <w:p w14:paraId="5A09686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Cd10</w:t>
            </w:r>
          </w:p>
        </w:tc>
        <w:tc>
          <w:tcPr>
            <w:tcW w:w="1638" w:type="dxa"/>
            <w:vAlign w:val="center"/>
          </w:tcPr>
          <w:p w14:paraId="5F5B854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0.13 a-c</w:t>
            </w:r>
          </w:p>
        </w:tc>
        <w:tc>
          <w:tcPr>
            <w:tcW w:w="1638" w:type="dxa"/>
            <w:vAlign w:val="center"/>
          </w:tcPr>
          <w:p w14:paraId="46FE2B8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84.00 bc</w:t>
            </w:r>
          </w:p>
        </w:tc>
      </w:tr>
      <w:tr w:rsidR="00AA0981" w:rsidRPr="00A21A5D" w14:paraId="6B162776" w14:textId="77777777" w:rsidTr="00AA0981">
        <w:trPr>
          <w:cantSplit/>
          <w:trHeight w:val="20"/>
          <w:jc w:val="center"/>
        </w:trPr>
        <w:tc>
          <w:tcPr>
            <w:tcW w:w="1836" w:type="dxa"/>
          </w:tcPr>
          <w:p w14:paraId="75915C2D"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Cd0</w:t>
            </w:r>
          </w:p>
        </w:tc>
        <w:tc>
          <w:tcPr>
            <w:tcW w:w="1638" w:type="dxa"/>
            <w:vAlign w:val="center"/>
          </w:tcPr>
          <w:p w14:paraId="241EEE81"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a-f</w:t>
            </w:r>
          </w:p>
        </w:tc>
        <w:tc>
          <w:tcPr>
            <w:tcW w:w="1638" w:type="dxa"/>
            <w:vAlign w:val="center"/>
          </w:tcPr>
          <w:p w14:paraId="7F834C61"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93.40 b</w:t>
            </w:r>
          </w:p>
        </w:tc>
      </w:tr>
      <w:tr w:rsidR="00AA0981" w:rsidRPr="00A21A5D" w14:paraId="31BB21A2" w14:textId="77777777" w:rsidTr="00AA0981">
        <w:trPr>
          <w:cantSplit/>
          <w:trHeight w:val="20"/>
          <w:jc w:val="center"/>
        </w:trPr>
        <w:tc>
          <w:tcPr>
            <w:tcW w:w="1836" w:type="dxa"/>
          </w:tcPr>
          <w:p w14:paraId="4BF4CE61"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Cd3.33</w:t>
            </w:r>
          </w:p>
        </w:tc>
        <w:tc>
          <w:tcPr>
            <w:tcW w:w="1638" w:type="dxa"/>
            <w:vAlign w:val="center"/>
          </w:tcPr>
          <w:p w14:paraId="189B67F0"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a-f</w:t>
            </w:r>
          </w:p>
        </w:tc>
        <w:tc>
          <w:tcPr>
            <w:tcW w:w="1638" w:type="dxa"/>
            <w:vAlign w:val="center"/>
          </w:tcPr>
          <w:p w14:paraId="1B80A809"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876.40 a</w:t>
            </w:r>
          </w:p>
        </w:tc>
      </w:tr>
      <w:tr w:rsidR="00AA0981" w:rsidRPr="00A21A5D" w14:paraId="386BA9AB" w14:textId="77777777" w:rsidTr="00AA0981">
        <w:trPr>
          <w:cantSplit/>
          <w:trHeight w:val="20"/>
          <w:jc w:val="center"/>
        </w:trPr>
        <w:tc>
          <w:tcPr>
            <w:tcW w:w="1836" w:type="dxa"/>
          </w:tcPr>
          <w:p w14:paraId="73061ED0"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Cd6.66</w:t>
            </w:r>
          </w:p>
        </w:tc>
        <w:tc>
          <w:tcPr>
            <w:tcW w:w="1638" w:type="dxa"/>
            <w:vAlign w:val="center"/>
          </w:tcPr>
          <w:p w14:paraId="3BBCBE48"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0.13 ab</w:t>
            </w:r>
          </w:p>
        </w:tc>
        <w:tc>
          <w:tcPr>
            <w:tcW w:w="1638" w:type="dxa"/>
            <w:vAlign w:val="center"/>
          </w:tcPr>
          <w:p w14:paraId="7697CBA0"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99.65 b</w:t>
            </w:r>
          </w:p>
        </w:tc>
      </w:tr>
      <w:tr w:rsidR="00AA0981" w:rsidRPr="00A21A5D" w14:paraId="026C06FC" w14:textId="77777777" w:rsidTr="00AA0981">
        <w:trPr>
          <w:cantSplit/>
          <w:trHeight w:val="20"/>
          <w:jc w:val="center"/>
        </w:trPr>
        <w:tc>
          <w:tcPr>
            <w:tcW w:w="1836" w:type="dxa"/>
          </w:tcPr>
          <w:p w14:paraId="1558D85F"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Cd10</w:t>
            </w:r>
          </w:p>
        </w:tc>
        <w:tc>
          <w:tcPr>
            <w:tcW w:w="1638" w:type="dxa"/>
            <w:vAlign w:val="center"/>
          </w:tcPr>
          <w:p w14:paraId="748CD3A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0.11 a-d</w:t>
            </w:r>
          </w:p>
        </w:tc>
        <w:tc>
          <w:tcPr>
            <w:tcW w:w="1638" w:type="dxa"/>
            <w:vAlign w:val="center"/>
          </w:tcPr>
          <w:p w14:paraId="720D470F"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70.90 bc</w:t>
            </w:r>
          </w:p>
        </w:tc>
      </w:tr>
      <w:tr w:rsidR="00AA0981" w:rsidRPr="00A21A5D" w14:paraId="0181F243" w14:textId="77777777" w:rsidTr="00AA0981">
        <w:trPr>
          <w:cantSplit/>
          <w:trHeight w:val="20"/>
          <w:jc w:val="center"/>
        </w:trPr>
        <w:tc>
          <w:tcPr>
            <w:tcW w:w="1836" w:type="dxa"/>
          </w:tcPr>
          <w:p w14:paraId="0554A0D5"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Cd0</w:t>
            </w:r>
          </w:p>
        </w:tc>
        <w:tc>
          <w:tcPr>
            <w:tcW w:w="1638" w:type="dxa"/>
            <w:vAlign w:val="center"/>
          </w:tcPr>
          <w:p w14:paraId="213279B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0.04 g</w:t>
            </w:r>
          </w:p>
        </w:tc>
        <w:tc>
          <w:tcPr>
            <w:tcW w:w="1638" w:type="dxa"/>
            <w:vAlign w:val="center"/>
          </w:tcPr>
          <w:p w14:paraId="7A0DE11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24.55 c</w:t>
            </w:r>
          </w:p>
        </w:tc>
      </w:tr>
      <w:tr w:rsidR="00AA0981" w:rsidRPr="00A21A5D" w14:paraId="6554EB65" w14:textId="77777777" w:rsidTr="00AA0981">
        <w:trPr>
          <w:cantSplit/>
          <w:trHeight w:val="257"/>
          <w:jc w:val="center"/>
        </w:trPr>
        <w:tc>
          <w:tcPr>
            <w:tcW w:w="1836" w:type="dxa"/>
          </w:tcPr>
          <w:p w14:paraId="7137B29A"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Cd3.33</w:t>
            </w:r>
          </w:p>
        </w:tc>
        <w:tc>
          <w:tcPr>
            <w:tcW w:w="1638" w:type="dxa"/>
            <w:vAlign w:val="center"/>
          </w:tcPr>
          <w:p w14:paraId="22F738C5"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0.05 fg</w:t>
            </w:r>
          </w:p>
        </w:tc>
        <w:tc>
          <w:tcPr>
            <w:tcW w:w="1638" w:type="dxa"/>
            <w:vAlign w:val="center"/>
          </w:tcPr>
          <w:p w14:paraId="7EBE4B1F"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70.20 bc</w:t>
            </w:r>
          </w:p>
        </w:tc>
      </w:tr>
      <w:tr w:rsidR="00AA0981" w:rsidRPr="00A21A5D" w14:paraId="3B47D733" w14:textId="77777777" w:rsidTr="00AA0981">
        <w:trPr>
          <w:cantSplit/>
          <w:trHeight w:val="20"/>
          <w:jc w:val="center"/>
        </w:trPr>
        <w:tc>
          <w:tcPr>
            <w:tcW w:w="1836" w:type="dxa"/>
          </w:tcPr>
          <w:p w14:paraId="05D76A85"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Cd6.66</w:t>
            </w:r>
          </w:p>
        </w:tc>
        <w:tc>
          <w:tcPr>
            <w:tcW w:w="1638" w:type="dxa"/>
            <w:vAlign w:val="center"/>
          </w:tcPr>
          <w:p w14:paraId="03F98CC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d-g</w:t>
            </w:r>
          </w:p>
        </w:tc>
        <w:tc>
          <w:tcPr>
            <w:tcW w:w="1638" w:type="dxa"/>
            <w:vAlign w:val="center"/>
          </w:tcPr>
          <w:p w14:paraId="2DA20288"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37.50 bc</w:t>
            </w:r>
          </w:p>
        </w:tc>
      </w:tr>
      <w:tr w:rsidR="00AA0981" w:rsidRPr="00A21A5D" w14:paraId="2D9D975A" w14:textId="77777777" w:rsidTr="00AA0981">
        <w:trPr>
          <w:cantSplit/>
          <w:trHeight w:val="20"/>
          <w:jc w:val="center"/>
        </w:trPr>
        <w:tc>
          <w:tcPr>
            <w:tcW w:w="1836" w:type="dxa"/>
          </w:tcPr>
          <w:p w14:paraId="4E17976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Cd10</w:t>
            </w:r>
          </w:p>
        </w:tc>
        <w:tc>
          <w:tcPr>
            <w:tcW w:w="1638" w:type="dxa"/>
            <w:vAlign w:val="center"/>
          </w:tcPr>
          <w:p w14:paraId="22919C8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0.13 a-c</w:t>
            </w:r>
          </w:p>
        </w:tc>
        <w:tc>
          <w:tcPr>
            <w:tcW w:w="1638" w:type="dxa"/>
            <w:vAlign w:val="center"/>
          </w:tcPr>
          <w:p w14:paraId="5EBA56B7"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100.35 b</w:t>
            </w:r>
          </w:p>
        </w:tc>
      </w:tr>
      <w:tr w:rsidR="00AA0981" w:rsidRPr="00A21A5D" w14:paraId="50EB1B5B" w14:textId="77777777" w:rsidTr="00AA0981">
        <w:trPr>
          <w:cantSplit/>
          <w:trHeight w:val="20"/>
          <w:jc w:val="center"/>
        </w:trPr>
        <w:tc>
          <w:tcPr>
            <w:tcW w:w="1836" w:type="dxa"/>
          </w:tcPr>
          <w:p w14:paraId="11C42E9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Cd0</w:t>
            </w:r>
          </w:p>
        </w:tc>
        <w:tc>
          <w:tcPr>
            <w:tcW w:w="1638" w:type="dxa"/>
            <w:vAlign w:val="center"/>
          </w:tcPr>
          <w:p w14:paraId="76EE74B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0.14 a</w:t>
            </w:r>
          </w:p>
        </w:tc>
        <w:tc>
          <w:tcPr>
            <w:tcW w:w="1638" w:type="dxa"/>
            <w:vAlign w:val="center"/>
          </w:tcPr>
          <w:p w14:paraId="5C8E0F3A"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50.00 bc</w:t>
            </w:r>
          </w:p>
        </w:tc>
      </w:tr>
      <w:tr w:rsidR="00AA0981" w:rsidRPr="00A21A5D" w14:paraId="09FB20C8" w14:textId="77777777" w:rsidTr="00AA0981">
        <w:trPr>
          <w:cantSplit/>
          <w:trHeight w:val="20"/>
          <w:jc w:val="center"/>
        </w:trPr>
        <w:tc>
          <w:tcPr>
            <w:tcW w:w="1836" w:type="dxa"/>
          </w:tcPr>
          <w:p w14:paraId="6685527D"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Cd3.33</w:t>
            </w:r>
          </w:p>
        </w:tc>
        <w:tc>
          <w:tcPr>
            <w:tcW w:w="1638" w:type="dxa"/>
            <w:vAlign w:val="center"/>
          </w:tcPr>
          <w:p w14:paraId="445458D7"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d-g</w:t>
            </w:r>
          </w:p>
        </w:tc>
        <w:tc>
          <w:tcPr>
            <w:tcW w:w="1638" w:type="dxa"/>
            <w:vAlign w:val="center"/>
          </w:tcPr>
          <w:p w14:paraId="3BBAD7F2"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40.40 bc</w:t>
            </w:r>
          </w:p>
        </w:tc>
      </w:tr>
      <w:tr w:rsidR="00AA0981" w:rsidRPr="00A21A5D" w14:paraId="703E3C7C" w14:textId="77777777" w:rsidTr="00AA0981">
        <w:trPr>
          <w:cantSplit/>
          <w:trHeight w:val="20"/>
          <w:jc w:val="center"/>
        </w:trPr>
        <w:tc>
          <w:tcPr>
            <w:tcW w:w="1836" w:type="dxa"/>
          </w:tcPr>
          <w:p w14:paraId="02253F2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Cd6.66</w:t>
            </w:r>
          </w:p>
        </w:tc>
        <w:tc>
          <w:tcPr>
            <w:tcW w:w="1638" w:type="dxa"/>
            <w:vAlign w:val="center"/>
          </w:tcPr>
          <w:p w14:paraId="001ADE7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d-g</w:t>
            </w:r>
          </w:p>
        </w:tc>
        <w:tc>
          <w:tcPr>
            <w:tcW w:w="1638" w:type="dxa"/>
            <w:vAlign w:val="center"/>
          </w:tcPr>
          <w:p w14:paraId="306A11E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21.30 c</w:t>
            </w:r>
          </w:p>
        </w:tc>
      </w:tr>
      <w:tr w:rsidR="00AA0981" w:rsidRPr="00A21A5D" w14:paraId="62D1631D" w14:textId="77777777" w:rsidTr="00AA0981">
        <w:trPr>
          <w:cantSplit/>
          <w:trHeight w:val="20"/>
          <w:jc w:val="center"/>
        </w:trPr>
        <w:tc>
          <w:tcPr>
            <w:tcW w:w="1836" w:type="dxa"/>
          </w:tcPr>
          <w:p w14:paraId="1EA3524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Cd10</w:t>
            </w:r>
          </w:p>
        </w:tc>
        <w:tc>
          <w:tcPr>
            <w:tcW w:w="1638" w:type="dxa"/>
            <w:vAlign w:val="center"/>
          </w:tcPr>
          <w:p w14:paraId="2AA84DDD"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d-g</w:t>
            </w:r>
          </w:p>
        </w:tc>
        <w:tc>
          <w:tcPr>
            <w:tcW w:w="1638" w:type="dxa"/>
            <w:vAlign w:val="center"/>
          </w:tcPr>
          <w:p w14:paraId="7D814217"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48.10 bc</w:t>
            </w:r>
          </w:p>
        </w:tc>
      </w:tr>
      <w:tr w:rsidR="00AA0981" w:rsidRPr="00A21A5D" w14:paraId="08F581A9" w14:textId="77777777" w:rsidTr="00AA0981">
        <w:trPr>
          <w:cantSplit/>
          <w:trHeight w:val="20"/>
          <w:jc w:val="center"/>
        </w:trPr>
        <w:tc>
          <w:tcPr>
            <w:tcW w:w="1836" w:type="dxa"/>
          </w:tcPr>
          <w:p w14:paraId="15D44BF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Cd0</w:t>
            </w:r>
          </w:p>
        </w:tc>
        <w:tc>
          <w:tcPr>
            <w:tcW w:w="1638" w:type="dxa"/>
            <w:vAlign w:val="center"/>
          </w:tcPr>
          <w:p w14:paraId="5DA802BC"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a-e</w:t>
            </w:r>
          </w:p>
        </w:tc>
        <w:tc>
          <w:tcPr>
            <w:tcW w:w="1638" w:type="dxa"/>
            <w:vAlign w:val="center"/>
          </w:tcPr>
          <w:p w14:paraId="2174628D"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97.30 b</w:t>
            </w:r>
          </w:p>
        </w:tc>
      </w:tr>
      <w:tr w:rsidR="00AA0981" w:rsidRPr="00A21A5D" w14:paraId="403D2ECE" w14:textId="77777777" w:rsidTr="00AA0981">
        <w:trPr>
          <w:cantSplit/>
          <w:trHeight w:val="20"/>
          <w:jc w:val="center"/>
        </w:trPr>
        <w:tc>
          <w:tcPr>
            <w:tcW w:w="1836" w:type="dxa"/>
          </w:tcPr>
          <w:p w14:paraId="4D7BD9F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Cd3.33</w:t>
            </w:r>
          </w:p>
        </w:tc>
        <w:tc>
          <w:tcPr>
            <w:tcW w:w="1638" w:type="dxa"/>
            <w:vAlign w:val="center"/>
          </w:tcPr>
          <w:p w14:paraId="25688066"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e-g</w:t>
            </w:r>
          </w:p>
        </w:tc>
        <w:tc>
          <w:tcPr>
            <w:tcW w:w="1638" w:type="dxa"/>
            <w:vAlign w:val="center"/>
          </w:tcPr>
          <w:p w14:paraId="2399040D"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39.40 bc</w:t>
            </w:r>
          </w:p>
        </w:tc>
      </w:tr>
      <w:tr w:rsidR="00AA0981" w:rsidRPr="00A21A5D" w14:paraId="0EDD71C8" w14:textId="77777777" w:rsidTr="00AA0981">
        <w:trPr>
          <w:cantSplit/>
          <w:trHeight w:val="20"/>
          <w:jc w:val="center"/>
        </w:trPr>
        <w:tc>
          <w:tcPr>
            <w:tcW w:w="1836" w:type="dxa"/>
          </w:tcPr>
          <w:p w14:paraId="063964A3"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Cd6.66</w:t>
            </w:r>
          </w:p>
        </w:tc>
        <w:tc>
          <w:tcPr>
            <w:tcW w:w="1638" w:type="dxa"/>
            <w:vAlign w:val="center"/>
          </w:tcPr>
          <w:p w14:paraId="5AD9BE5B"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d-g</w:t>
            </w:r>
          </w:p>
        </w:tc>
        <w:tc>
          <w:tcPr>
            <w:tcW w:w="1638" w:type="dxa"/>
            <w:vAlign w:val="center"/>
          </w:tcPr>
          <w:p w14:paraId="3CAE897E"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53.40 bc</w:t>
            </w:r>
          </w:p>
        </w:tc>
      </w:tr>
      <w:tr w:rsidR="00AA0981" w:rsidRPr="00A21A5D" w14:paraId="537B68DD" w14:textId="77777777" w:rsidTr="00AA0981">
        <w:trPr>
          <w:cantSplit/>
          <w:trHeight w:val="20"/>
          <w:jc w:val="center"/>
        </w:trPr>
        <w:tc>
          <w:tcPr>
            <w:tcW w:w="1836" w:type="dxa"/>
          </w:tcPr>
          <w:p w14:paraId="6062B250"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Cd10</w:t>
            </w:r>
          </w:p>
        </w:tc>
        <w:tc>
          <w:tcPr>
            <w:tcW w:w="1638" w:type="dxa"/>
            <w:vAlign w:val="center"/>
          </w:tcPr>
          <w:p w14:paraId="7D5C5E8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d-g</w:t>
            </w:r>
          </w:p>
        </w:tc>
        <w:tc>
          <w:tcPr>
            <w:tcW w:w="1638" w:type="dxa"/>
            <w:vAlign w:val="center"/>
          </w:tcPr>
          <w:p w14:paraId="137D92F4" w14:textId="77777777" w:rsidR="00AA0981" w:rsidRPr="00A21A5D" w:rsidRDefault="00AA098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50.80 bc</w:t>
            </w:r>
          </w:p>
        </w:tc>
      </w:tr>
    </w:tbl>
    <w:p w14:paraId="48626394" w14:textId="52D92307" w:rsidR="00F31C80" w:rsidRPr="00A21A5D" w:rsidRDefault="00B449C5" w:rsidP="00B449C5">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0192F5EB" w14:textId="75C211BF" w:rsidR="00B449C5" w:rsidRPr="00A21A5D" w:rsidRDefault="00F31C80" w:rsidP="00F31C80">
      <w:pPr>
        <w:rPr>
          <w:rFonts w:asciiTheme="majorBidi" w:eastAsia="Calibri" w:hAnsiTheme="majorBidi" w:cstheme="majorBidi"/>
        </w:rPr>
      </w:pPr>
      <w:r w:rsidRPr="00A21A5D">
        <w:rPr>
          <w:rFonts w:asciiTheme="majorBidi" w:eastAsia="Calibri" w:hAnsiTheme="majorBidi" w:cstheme="majorBidi"/>
        </w:rPr>
        <w:br w:type="page"/>
      </w:r>
    </w:p>
    <w:p w14:paraId="4E417EC0" w14:textId="42C37A5D" w:rsidR="000016A1" w:rsidRPr="00A21A5D" w:rsidRDefault="00E461AE" w:rsidP="00F31C80">
      <w:pPr>
        <w:spacing w:after="0" w:line="360" w:lineRule="auto"/>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4.28.</w:t>
      </w:r>
      <w:r w:rsidRPr="00A21A5D">
        <w:rPr>
          <w:rFonts w:asciiTheme="majorBidi" w:hAnsiTheme="majorBidi" w:cstheme="majorBidi"/>
          <w:i/>
          <w:iCs/>
          <w:color w:val="000000" w:themeColor="text1"/>
          <w:sz w:val="24"/>
          <w:szCs w:val="24"/>
        </w:rPr>
        <w:t xml:space="preserve"> Effects of magnetic water, Cd element and their interactions on some non-essential heavy metals and other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roots</w:t>
      </w:r>
    </w:p>
    <w:tbl>
      <w:tblPr>
        <w:tblW w:w="66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4"/>
        <w:gridCol w:w="1240"/>
        <w:gridCol w:w="1241"/>
        <w:gridCol w:w="1240"/>
        <w:gridCol w:w="1241"/>
      </w:tblGrid>
      <w:tr w:rsidR="009C7F32" w:rsidRPr="00A21A5D" w14:paraId="36268349" w14:textId="77777777" w:rsidTr="009C7F32">
        <w:trPr>
          <w:cantSplit/>
          <w:trHeight w:val="508"/>
          <w:jc w:val="center"/>
        </w:trPr>
        <w:tc>
          <w:tcPr>
            <w:tcW w:w="1644" w:type="dxa"/>
            <w:tcBorders>
              <w:top w:val="single" w:sz="12" w:space="0" w:color="auto"/>
              <w:bottom w:val="single" w:sz="12" w:space="0" w:color="auto"/>
              <w:right w:val="single" w:sz="12" w:space="0" w:color="auto"/>
            </w:tcBorders>
            <w:shd w:val="clear" w:color="auto" w:fill="auto"/>
            <w:vAlign w:val="center"/>
          </w:tcPr>
          <w:p w14:paraId="4BC54E9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Treatments</w:t>
            </w:r>
          </w:p>
        </w:tc>
        <w:tc>
          <w:tcPr>
            <w:tcW w:w="1240" w:type="dxa"/>
            <w:tcBorders>
              <w:top w:val="single" w:sz="12" w:space="0" w:color="auto"/>
              <w:left w:val="single" w:sz="12" w:space="0" w:color="auto"/>
              <w:bottom w:val="single" w:sz="12" w:space="0" w:color="auto"/>
            </w:tcBorders>
            <w:shd w:val="clear" w:color="auto" w:fill="auto"/>
          </w:tcPr>
          <w:p w14:paraId="6B649FEA" w14:textId="77777777" w:rsidR="009C7F32" w:rsidRPr="00A21A5D" w:rsidRDefault="009C7F32"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w:t>
            </w:r>
          </w:p>
          <w:p w14:paraId="0E57C288" w14:textId="04E3F828" w:rsidR="009C7F32" w:rsidRPr="00A21A5D" w:rsidRDefault="00885152"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9C7F32" w:rsidRPr="00A21A5D">
              <w:rPr>
                <w:rFonts w:asciiTheme="majorBidi" w:eastAsia="Arial" w:hAnsiTheme="majorBidi" w:cstheme="majorBidi"/>
                <w:color w:val="000000" w:themeColor="text1"/>
                <w:sz w:val="24"/>
                <w:szCs w:val="24"/>
              </w:rPr>
              <w:t>pm</w:t>
            </w:r>
          </w:p>
        </w:tc>
        <w:tc>
          <w:tcPr>
            <w:tcW w:w="1241" w:type="dxa"/>
            <w:tcBorders>
              <w:top w:val="single" w:sz="12" w:space="0" w:color="auto"/>
              <w:bottom w:val="single" w:sz="12" w:space="0" w:color="auto"/>
            </w:tcBorders>
            <w:shd w:val="clear" w:color="auto" w:fill="auto"/>
          </w:tcPr>
          <w:p w14:paraId="57CE8BE2" w14:textId="77777777" w:rsidR="009C7F32" w:rsidRPr="00A21A5D" w:rsidRDefault="009C7F32"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Rb</w:t>
            </w:r>
          </w:p>
          <w:p w14:paraId="29D94AF3" w14:textId="3DD3B2E4" w:rsidR="009C7F32" w:rsidRPr="00A21A5D" w:rsidRDefault="0076065C"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9C7F32" w:rsidRPr="00A21A5D">
              <w:rPr>
                <w:rFonts w:asciiTheme="majorBidi" w:eastAsia="Arial" w:hAnsiTheme="majorBidi" w:cstheme="majorBidi"/>
                <w:color w:val="000000" w:themeColor="text1"/>
                <w:sz w:val="24"/>
                <w:szCs w:val="24"/>
              </w:rPr>
              <w:t>pm</w:t>
            </w:r>
          </w:p>
        </w:tc>
        <w:tc>
          <w:tcPr>
            <w:tcW w:w="1240" w:type="dxa"/>
            <w:tcBorders>
              <w:top w:val="single" w:sz="12" w:space="0" w:color="auto"/>
              <w:bottom w:val="single" w:sz="12" w:space="0" w:color="auto"/>
            </w:tcBorders>
            <w:shd w:val="clear" w:color="auto" w:fill="auto"/>
          </w:tcPr>
          <w:p w14:paraId="101D0AB2" w14:textId="77777777" w:rsidR="009C7F32" w:rsidRPr="00A21A5D" w:rsidRDefault="009C7F32"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Br</w:t>
            </w:r>
          </w:p>
          <w:p w14:paraId="45300DE7" w14:textId="7171F468" w:rsidR="009C7F32" w:rsidRPr="00A21A5D" w:rsidRDefault="0076065C"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9C7F32" w:rsidRPr="00A21A5D">
              <w:rPr>
                <w:rFonts w:asciiTheme="majorBidi" w:eastAsia="Arial" w:hAnsiTheme="majorBidi" w:cstheme="majorBidi"/>
                <w:color w:val="000000" w:themeColor="text1"/>
                <w:sz w:val="24"/>
                <w:szCs w:val="24"/>
              </w:rPr>
              <w:t>pm</w:t>
            </w:r>
          </w:p>
        </w:tc>
        <w:tc>
          <w:tcPr>
            <w:tcW w:w="1241" w:type="dxa"/>
            <w:tcBorders>
              <w:top w:val="single" w:sz="12" w:space="0" w:color="auto"/>
              <w:bottom w:val="single" w:sz="12" w:space="0" w:color="auto"/>
            </w:tcBorders>
            <w:shd w:val="clear" w:color="auto" w:fill="auto"/>
          </w:tcPr>
          <w:p w14:paraId="2B8F68A5" w14:textId="77777777" w:rsidR="009C7F32" w:rsidRPr="00A21A5D" w:rsidRDefault="009C7F32"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Sn</w:t>
            </w:r>
          </w:p>
          <w:p w14:paraId="37AE5603" w14:textId="77A27829" w:rsidR="009C7F32" w:rsidRPr="00A21A5D" w:rsidRDefault="009C7F32"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ppm</w:t>
            </w:r>
          </w:p>
        </w:tc>
      </w:tr>
      <w:tr w:rsidR="00E461AE" w:rsidRPr="00A21A5D" w14:paraId="2C2D26E5" w14:textId="77777777" w:rsidTr="009C7F32">
        <w:trPr>
          <w:cantSplit/>
          <w:trHeight w:val="20"/>
          <w:jc w:val="center"/>
        </w:trPr>
        <w:tc>
          <w:tcPr>
            <w:tcW w:w="6606" w:type="dxa"/>
            <w:gridSpan w:val="5"/>
            <w:tcBorders>
              <w:top w:val="single" w:sz="4" w:space="0" w:color="auto"/>
              <w:left w:val="single" w:sz="12" w:space="0" w:color="auto"/>
              <w:bottom w:val="single" w:sz="4" w:space="0" w:color="auto"/>
              <w:right w:val="single" w:sz="12" w:space="0" w:color="auto"/>
            </w:tcBorders>
            <w:hideMark/>
          </w:tcPr>
          <w:p w14:paraId="7E876B52" w14:textId="77777777" w:rsidR="00E461AE" w:rsidRPr="00A21A5D" w:rsidRDefault="00E461AE"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Magnetic Water (MW) (Gauss) </w:t>
            </w:r>
          </w:p>
        </w:tc>
      </w:tr>
      <w:tr w:rsidR="009C7F32" w:rsidRPr="00A21A5D" w14:paraId="743C66BF" w14:textId="77777777" w:rsidTr="009C7F32">
        <w:trPr>
          <w:cantSplit/>
          <w:trHeight w:val="62"/>
          <w:jc w:val="center"/>
        </w:trPr>
        <w:tc>
          <w:tcPr>
            <w:tcW w:w="1644" w:type="dxa"/>
            <w:tcBorders>
              <w:top w:val="single" w:sz="4" w:space="0" w:color="auto"/>
              <w:bottom w:val="single" w:sz="4" w:space="0" w:color="auto"/>
              <w:right w:val="single" w:sz="12" w:space="0" w:color="auto"/>
            </w:tcBorders>
          </w:tcPr>
          <w:p w14:paraId="5B39EDA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w:t>
            </w:r>
          </w:p>
        </w:tc>
        <w:tc>
          <w:tcPr>
            <w:tcW w:w="1240" w:type="dxa"/>
            <w:tcBorders>
              <w:top w:val="single" w:sz="4" w:space="0" w:color="auto"/>
              <w:left w:val="single" w:sz="12" w:space="0" w:color="auto"/>
            </w:tcBorders>
          </w:tcPr>
          <w:p w14:paraId="585E8D3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407.29 b</w:t>
            </w:r>
          </w:p>
        </w:tc>
        <w:tc>
          <w:tcPr>
            <w:tcW w:w="1241" w:type="dxa"/>
            <w:tcBorders>
              <w:top w:val="single" w:sz="4" w:space="0" w:color="auto"/>
            </w:tcBorders>
            <w:vAlign w:val="center"/>
          </w:tcPr>
          <w:p w14:paraId="3E5D1CC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21.04 b</w:t>
            </w:r>
          </w:p>
        </w:tc>
        <w:tc>
          <w:tcPr>
            <w:tcW w:w="1240" w:type="dxa"/>
            <w:tcBorders>
              <w:top w:val="single" w:sz="4" w:space="0" w:color="auto"/>
            </w:tcBorders>
          </w:tcPr>
          <w:p w14:paraId="1525B9F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34.53 c</w:t>
            </w:r>
          </w:p>
        </w:tc>
        <w:tc>
          <w:tcPr>
            <w:tcW w:w="1241" w:type="dxa"/>
            <w:tcBorders>
              <w:top w:val="single" w:sz="4" w:space="0" w:color="auto"/>
            </w:tcBorders>
          </w:tcPr>
          <w:p w14:paraId="5BA8C28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91.33 a</w:t>
            </w:r>
          </w:p>
        </w:tc>
      </w:tr>
      <w:tr w:rsidR="009C7F32" w:rsidRPr="00A21A5D" w14:paraId="7B2E1020" w14:textId="77777777" w:rsidTr="009C7F32">
        <w:trPr>
          <w:cantSplit/>
          <w:trHeight w:val="20"/>
          <w:jc w:val="center"/>
        </w:trPr>
        <w:tc>
          <w:tcPr>
            <w:tcW w:w="1644" w:type="dxa"/>
            <w:tcBorders>
              <w:top w:val="single" w:sz="4" w:space="0" w:color="auto"/>
              <w:bottom w:val="single" w:sz="4" w:space="0" w:color="auto"/>
              <w:right w:val="single" w:sz="12" w:space="0" w:color="auto"/>
            </w:tcBorders>
          </w:tcPr>
          <w:p w14:paraId="4C3EB12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w:t>
            </w:r>
          </w:p>
        </w:tc>
        <w:tc>
          <w:tcPr>
            <w:tcW w:w="1240" w:type="dxa"/>
            <w:tcBorders>
              <w:left w:val="single" w:sz="12" w:space="0" w:color="auto"/>
            </w:tcBorders>
          </w:tcPr>
          <w:p w14:paraId="1C20456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484.25 a</w:t>
            </w:r>
          </w:p>
        </w:tc>
        <w:tc>
          <w:tcPr>
            <w:tcW w:w="1241" w:type="dxa"/>
            <w:vAlign w:val="center"/>
          </w:tcPr>
          <w:p w14:paraId="1D130E0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142.24 a</w:t>
            </w:r>
          </w:p>
        </w:tc>
        <w:tc>
          <w:tcPr>
            <w:tcW w:w="1240" w:type="dxa"/>
          </w:tcPr>
          <w:p w14:paraId="7F0F0B2B"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90.46 a</w:t>
            </w:r>
          </w:p>
        </w:tc>
        <w:tc>
          <w:tcPr>
            <w:tcW w:w="1241" w:type="dxa"/>
          </w:tcPr>
          <w:p w14:paraId="6AB9F66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105.51 a</w:t>
            </w:r>
          </w:p>
        </w:tc>
      </w:tr>
      <w:tr w:rsidR="009C7F32" w:rsidRPr="00A21A5D" w14:paraId="6E99D6DD" w14:textId="77777777" w:rsidTr="009C7F32">
        <w:trPr>
          <w:cantSplit/>
          <w:trHeight w:val="20"/>
          <w:jc w:val="center"/>
        </w:trPr>
        <w:tc>
          <w:tcPr>
            <w:tcW w:w="1644" w:type="dxa"/>
            <w:tcBorders>
              <w:top w:val="single" w:sz="4" w:space="0" w:color="auto"/>
              <w:bottom w:val="single" w:sz="4" w:space="0" w:color="auto"/>
              <w:right w:val="single" w:sz="12" w:space="0" w:color="auto"/>
            </w:tcBorders>
          </w:tcPr>
          <w:p w14:paraId="312D858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w:t>
            </w:r>
          </w:p>
        </w:tc>
        <w:tc>
          <w:tcPr>
            <w:tcW w:w="1240" w:type="dxa"/>
            <w:tcBorders>
              <w:left w:val="single" w:sz="12" w:space="0" w:color="auto"/>
            </w:tcBorders>
          </w:tcPr>
          <w:p w14:paraId="3A674C4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189.84 d</w:t>
            </w:r>
          </w:p>
        </w:tc>
        <w:tc>
          <w:tcPr>
            <w:tcW w:w="1241" w:type="dxa"/>
            <w:vAlign w:val="center"/>
          </w:tcPr>
          <w:p w14:paraId="27E706C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16.91 b</w:t>
            </w:r>
          </w:p>
        </w:tc>
        <w:tc>
          <w:tcPr>
            <w:tcW w:w="1240" w:type="dxa"/>
          </w:tcPr>
          <w:p w14:paraId="64FBF43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27.62 c</w:t>
            </w:r>
          </w:p>
        </w:tc>
        <w:tc>
          <w:tcPr>
            <w:tcW w:w="1241" w:type="dxa"/>
          </w:tcPr>
          <w:p w14:paraId="6F4614D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41.18 c</w:t>
            </w:r>
          </w:p>
        </w:tc>
      </w:tr>
      <w:tr w:rsidR="009C7F32" w:rsidRPr="00A21A5D" w14:paraId="43730594" w14:textId="77777777" w:rsidTr="009C7F32">
        <w:trPr>
          <w:cantSplit/>
          <w:trHeight w:val="20"/>
          <w:jc w:val="center"/>
        </w:trPr>
        <w:tc>
          <w:tcPr>
            <w:tcW w:w="1644" w:type="dxa"/>
            <w:tcBorders>
              <w:top w:val="single" w:sz="4" w:space="0" w:color="auto"/>
              <w:bottom w:val="single" w:sz="4" w:space="0" w:color="auto"/>
              <w:right w:val="single" w:sz="12" w:space="0" w:color="auto"/>
            </w:tcBorders>
          </w:tcPr>
          <w:p w14:paraId="1ED4D20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w:t>
            </w:r>
          </w:p>
        </w:tc>
        <w:tc>
          <w:tcPr>
            <w:tcW w:w="1240" w:type="dxa"/>
            <w:tcBorders>
              <w:left w:val="single" w:sz="12" w:space="0" w:color="auto"/>
            </w:tcBorders>
          </w:tcPr>
          <w:p w14:paraId="65890B4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237.15 cd</w:t>
            </w:r>
          </w:p>
        </w:tc>
        <w:tc>
          <w:tcPr>
            <w:tcW w:w="1241" w:type="dxa"/>
            <w:vAlign w:val="center"/>
          </w:tcPr>
          <w:p w14:paraId="5581EB3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21.24 b</w:t>
            </w:r>
          </w:p>
        </w:tc>
        <w:tc>
          <w:tcPr>
            <w:tcW w:w="1240" w:type="dxa"/>
          </w:tcPr>
          <w:p w14:paraId="7428BF8B"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35.23 c</w:t>
            </w:r>
          </w:p>
        </w:tc>
        <w:tc>
          <w:tcPr>
            <w:tcW w:w="1241" w:type="dxa"/>
          </w:tcPr>
          <w:p w14:paraId="43C04DB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64.90 b</w:t>
            </w:r>
          </w:p>
        </w:tc>
      </w:tr>
      <w:tr w:rsidR="009C7F32" w:rsidRPr="00A21A5D" w14:paraId="0002F434" w14:textId="77777777" w:rsidTr="009C7F32">
        <w:trPr>
          <w:cantSplit/>
          <w:trHeight w:val="20"/>
          <w:jc w:val="center"/>
        </w:trPr>
        <w:tc>
          <w:tcPr>
            <w:tcW w:w="1644" w:type="dxa"/>
            <w:tcBorders>
              <w:top w:val="single" w:sz="4" w:space="0" w:color="auto"/>
              <w:bottom w:val="single" w:sz="12" w:space="0" w:color="auto"/>
              <w:right w:val="single" w:sz="12" w:space="0" w:color="auto"/>
            </w:tcBorders>
          </w:tcPr>
          <w:p w14:paraId="2EA9E84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w:t>
            </w:r>
          </w:p>
        </w:tc>
        <w:tc>
          <w:tcPr>
            <w:tcW w:w="1240" w:type="dxa"/>
            <w:tcBorders>
              <w:left w:val="single" w:sz="12" w:space="0" w:color="auto"/>
              <w:bottom w:val="single" w:sz="12" w:space="0" w:color="auto"/>
            </w:tcBorders>
          </w:tcPr>
          <w:p w14:paraId="474048F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310.30 c</w:t>
            </w:r>
          </w:p>
        </w:tc>
        <w:tc>
          <w:tcPr>
            <w:tcW w:w="1241" w:type="dxa"/>
            <w:tcBorders>
              <w:bottom w:val="single" w:sz="12" w:space="0" w:color="auto"/>
            </w:tcBorders>
            <w:vAlign w:val="center"/>
          </w:tcPr>
          <w:p w14:paraId="083B80B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28.96 b</w:t>
            </w:r>
          </w:p>
        </w:tc>
        <w:tc>
          <w:tcPr>
            <w:tcW w:w="1240" w:type="dxa"/>
            <w:tcBorders>
              <w:bottom w:val="single" w:sz="12" w:space="0" w:color="auto"/>
            </w:tcBorders>
          </w:tcPr>
          <w:p w14:paraId="6DC6090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69.52 b</w:t>
            </w:r>
          </w:p>
        </w:tc>
        <w:tc>
          <w:tcPr>
            <w:tcW w:w="1241" w:type="dxa"/>
            <w:tcBorders>
              <w:bottom w:val="single" w:sz="12" w:space="0" w:color="auto"/>
            </w:tcBorders>
          </w:tcPr>
          <w:p w14:paraId="42DEFFA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60.91 b</w:t>
            </w:r>
          </w:p>
        </w:tc>
      </w:tr>
      <w:tr w:rsidR="00E461AE" w:rsidRPr="00A21A5D" w14:paraId="3890E381" w14:textId="77777777" w:rsidTr="009C7F32">
        <w:trPr>
          <w:cantSplit/>
          <w:trHeight w:val="20"/>
          <w:jc w:val="center"/>
        </w:trPr>
        <w:tc>
          <w:tcPr>
            <w:tcW w:w="6606" w:type="dxa"/>
            <w:gridSpan w:val="5"/>
            <w:tcBorders>
              <w:top w:val="single" w:sz="12" w:space="0" w:color="auto"/>
              <w:bottom w:val="single" w:sz="12" w:space="0" w:color="auto"/>
            </w:tcBorders>
          </w:tcPr>
          <w:p w14:paraId="0C5F2165" w14:textId="77777777" w:rsidR="00E461AE" w:rsidRPr="00A21A5D" w:rsidRDefault="00E461AE"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concentration (mg Kg-1 soil)</w:t>
            </w:r>
          </w:p>
        </w:tc>
      </w:tr>
      <w:tr w:rsidR="009C7F32" w:rsidRPr="00A21A5D" w14:paraId="17725882" w14:textId="77777777" w:rsidTr="009C7F32">
        <w:trPr>
          <w:cantSplit/>
          <w:trHeight w:val="20"/>
          <w:jc w:val="center"/>
        </w:trPr>
        <w:tc>
          <w:tcPr>
            <w:tcW w:w="1644" w:type="dxa"/>
            <w:tcBorders>
              <w:top w:val="single" w:sz="12" w:space="0" w:color="auto"/>
              <w:bottom w:val="single" w:sz="4" w:space="0" w:color="auto"/>
              <w:right w:val="single" w:sz="12" w:space="0" w:color="auto"/>
            </w:tcBorders>
            <w:hideMark/>
          </w:tcPr>
          <w:p w14:paraId="29749BE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Cd 0 </w:t>
            </w:r>
          </w:p>
        </w:tc>
        <w:tc>
          <w:tcPr>
            <w:tcW w:w="1240" w:type="dxa"/>
            <w:tcBorders>
              <w:top w:val="single" w:sz="12" w:space="0" w:color="auto"/>
              <w:left w:val="single" w:sz="12" w:space="0" w:color="auto"/>
            </w:tcBorders>
            <w:vAlign w:val="center"/>
          </w:tcPr>
          <w:p w14:paraId="798EF8E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9.40 c</w:t>
            </w:r>
          </w:p>
        </w:tc>
        <w:tc>
          <w:tcPr>
            <w:tcW w:w="1241" w:type="dxa"/>
            <w:tcBorders>
              <w:top w:val="single" w:sz="12" w:space="0" w:color="auto"/>
            </w:tcBorders>
            <w:vAlign w:val="center"/>
          </w:tcPr>
          <w:p w14:paraId="7CF001B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29.51 b</w:t>
            </w:r>
          </w:p>
        </w:tc>
        <w:tc>
          <w:tcPr>
            <w:tcW w:w="1240" w:type="dxa"/>
            <w:tcBorders>
              <w:top w:val="single" w:sz="12" w:space="0" w:color="auto"/>
            </w:tcBorders>
            <w:vAlign w:val="center"/>
          </w:tcPr>
          <w:p w14:paraId="1E7EF27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59.79 a</w:t>
            </w:r>
          </w:p>
        </w:tc>
        <w:tc>
          <w:tcPr>
            <w:tcW w:w="1241" w:type="dxa"/>
            <w:tcBorders>
              <w:top w:val="single" w:sz="12" w:space="0" w:color="auto"/>
            </w:tcBorders>
            <w:vAlign w:val="center"/>
          </w:tcPr>
          <w:p w14:paraId="5BE5BC3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74.38 a</w:t>
            </w:r>
          </w:p>
        </w:tc>
      </w:tr>
      <w:tr w:rsidR="009C7F32" w:rsidRPr="00A21A5D" w14:paraId="62B199EA"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18BA347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3.33</w:t>
            </w:r>
          </w:p>
        </w:tc>
        <w:tc>
          <w:tcPr>
            <w:tcW w:w="1240" w:type="dxa"/>
            <w:tcBorders>
              <w:left w:val="single" w:sz="12" w:space="0" w:color="auto"/>
            </w:tcBorders>
            <w:vAlign w:val="center"/>
          </w:tcPr>
          <w:p w14:paraId="3A7C814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390.47 b</w:t>
            </w:r>
          </w:p>
        </w:tc>
        <w:tc>
          <w:tcPr>
            <w:tcW w:w="1241" w:type="dxa"/>
            <w:vAlign w:val="center"/>
          </w:tcPr>
          <w:p w14:paraId="5577F01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102.08 a</w:t>
            </w:r>
          </w:p>
        </w:tc>
        <w:tc>
          <w:tcPr>
            <w:tcW w:w="1240" w:type="dxa"/>
            <w:vAlign w:val="center"/>
          </w:tcPr>
          <w:p w14:paraId="7542426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68.58 a</w:t>
            </w:r>
          </w:p>
        </w:tc>
        <w:tc>
          <w:tcPr>
            <w:tcW w:w="1241" w:type="dxa"/>
            <w:vAlign w:val="center"/>
          </w:tcPr>
          <w:p w14:paraId="57E40C1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81.92 a</w:t>
            </w:r>
          </w:p>
        </w:tc>
      </w:tr>
      <w:tr w:rsidR="009C7F32" w:rsidRPr="00A21A5D" w14:paraId="1AE4EB0F"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526A8DA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6.66</w:t>
            </w:r>
          </w:p>
        </w:tc>
        <w:tc>
          <w:tcPr>
            <w:tcW w:w="1240" w:type="dxa"/>
            <w:tcBorders>
              <w:left w:val="single" w:sz="12" w:space="0" w:color="auto"/>
            </w:tcBorders>
            <w:vAlign w:val="center"/>
          </w:tcPr>
          <w:p w14:paraId="5CC861B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416.65 b</w:t>
            </w:r>
          </w:p>
        </w:tc>
        <w:tc>
          <w:tcPr>
            <w:tcW w:w="1241" w:type="dxa"/>
            <w:vAlign w:val="center"/>
          </w:tcPr>
          <w:p w14:paraId="0E593F2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28.23 b</w:t>
            </w:r>
          </w:p>
        </w:tc>
        <w:tc>
          <w:tcPr>
            <w:tcW w:w="1240" w:type="dxa"/>
            <w:vAlign w:val="center"/>
          </w:tcPr>
          <w:p w14:paraId="10D7E82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38.14 b</w:t>
            </w:r>
          </w:p>
        </w:tc>
        <w:tc>
          <w:tcPr>
            <w:tcW w:w="1241" w:type="dxa"/>
            <w:vAlign w:val="center"/>
          </w:tcPr>
          <w:p w14:paraId="0EC0F0D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76.75 a</w:t>
            </w:r>
          </w:p>
        </w:tc>
      </w:tr>
      <w:tr w:rsidR="009C7F32" w:rsidRPr="00A21A5D" w14:paraId="756A2B22" w14:textId="77777777" w:rsidTr="009C7F32">
        <w:trPr>
          <w:cantSplit/>
          <w:trHeight w:val="120"/>
          <w:jc w:val="center"/>
        </w:trPr>
        <w:tc>
          <w:tcPr>
            <w:tcW w:w="1644" w:type="dxa"/>
            <w:tcBorders>
              <w:top w:val="single" w:sz="4" w:space="0" w:color="auto"/>
              <w:bottom w:val="single" w:sz="12" w:space="0" w:color="auto"/>
              <w:right w:val="single" w:sz="12" w:space="0" w:color="auto"/>
            </w:tcBorders>
            <w:hideMark/>
          </w:tcPr>
          <w:p w14:paraId="5B1A6EB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10</w:t>
            </w:r>
          </w:p>
        </w:tc>
        <w:tc>
          <w:tcPr>
            <w:tcW w:w="1240" w:type="dxa"/>
            <w:tcBorders>
              <w:left w:val="single" w:sz="12" w:space="0" w:color="auto"/>
              <w:bottom w:val="single" w:sz="12" w:space="0" w:color="auto"/>
            </w:tcBorders>
            <w:vAlign w:val="center"/>
          </w:tcPr>
          <w:p w14:paraId="2015911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486.54 a</w:t>
            </w:r>
          </w:p>
        </w:tc>
        <w:tc>
          <w:tcPr>
            <w:tcW w:w="1241" w:type="dxa"/>
            <w:tcBorders>
              <w:bottom w:val="single" w:sz="12" w:space="0" w:color="auto"/>
            </w:tcBorders>
            <w:vAlign w:val="center"/>
          </w:tcPr>
          <w:p w14:paraId="766CAEF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24.49 b</w:t>
            </w:r>
          </w:p>
        </w:tc>
        <w:tc>
          <w:tcPr>
            <w:tcW w:w="1240" w:type="dxa"/>
            <w:tcBorders>
              <w:bottom w:val="single" w:sz="12" w:space="0" w:color="auto"/>
            </w:tcBorders>
            <w:vAlign w:val="center"/>
          </w:tcPr>
          <w:p w14:paraId="42814B1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39.39 b</w:t>
            </w:r>
          </w:p>
        </w:tc>
        <w:tc>
          <w:tcPr>
            <w:tcW w:w="1241" w:type="dxa"/>
            <w:tcBorders>
              <w:bottom w:val="single" w:sz="12" w:space="0" w:color="auto"/>
            </w:tcBorders>
            <w:vAlign w:val="center"/>
          </w:tcPr>
          <w:p w14:paraId="7F36D3D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58.02 b</w:t>
            </w:r>
          </w:p>
        </w:tc>
      </w:tr>
      <w:tr w:rsidR="00E461AE" w:rsidRPr="00A21A5D" w14:paraId="4520AE33" w14:textId="77777777" w:rsidTr="009C7F32">
        <w:trPr>
          <w:cantSplit/>
          <w:trHeight w:val="20"/>
          <w:jc w:val="center"/>
        </w:trPr>
        <w:tc>
          <w:tcPr>
            <w:tcW w:w="6606" w:type="dxa"/>
            <w:gridSpan w:val="5"/>
            <w:tcBorders>
              <w:top w:val="single" w:sz="12" w:space="0" w:color="auto"/>
              <w:bottom w:val="single" w:sz="12" w:space="0" w:color="auto"/>
            </w:tcBorders>
          </w:tcPr>
          <w:p w14:paraId="0505A892" w14:textId="77777777" w:rsidR="00E461AE" w:rsidRPr="00A21A5D" w:rsidRDefault="00E461AE"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Interactions  effect of MW and Cd</w:t>
            </w:r>
          </w:p>
        </w:tc>
      </w:tr>
      <w:tr w:rsidR="009C7F32" w:rsidRPr="00A21A5D" w14:paraId="23B41F62" w14:textId="77777777" w:rsidTr="009C7F32">
        <w:trPr>
          <w:cantSplit/>
          <w:trHeight w:val="20"/>
          <w:jc w:val="center"/>
        </w:trPr>
        <w:tc>
          <w:tcPr>
            <w:tcW w:w="1644" w:type="dxa"/>
            <w:tcBorders>
              <w:top w:val="single" w:sz="12" w:space="0" w:color="auto"/>
              <w:bottom w:val="single" w:sz="4" w:space="0" w:color="auto"/>
              <w:right w:val="single" w:sz="12" w:space="0" w:color="auto"/>
            </w:tcBorders>
            <w:hideMark/>
          </w:tcPr>
          <w:p w14:paraId="11C7A71B"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Cd0</w:t>
            </w:r>
          </w:p>
        </w:tc>
        <w:tc>
          <w:tcPr>
            <w:tcW w:w="1240" w:type="dxa"/>
            <w:tcBorders>
              <w:top w:val="single" w:sz="12" w:space="0" w:color="auto"/>
              <w:left w:val="single" w:sz="12" w:space="0" w:color="auto"/>
            </w:tcBorders>
            <w:vAlign w:val="center"/>
          </w:tcPr>
          <w:p w14:paraId="336282B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12.65 g</w:t>
            </w:r>
          </w:p>
        </w:tc>
        <w:tc>
          <w:tcPr>
            <w:tcW w:w="1241" w:type="dxa"/>
            <w:tcBorders>
              <w:top w:val="single" w:sz="12" w:space="0" w:color="auto"/>
            </w:tcBorders>
            <w:vAlign w:val="center"/>
          </w:tcPr>
          <w:p w14:paraId="653D5A0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22.50 b</w:t>
            </w:r>
          </w:p>
        </w:tc>
        <w:tc>
          <w:tcPr>
            <w:tcW w:w="1240" w:type="dxa"/>
            <w:tcBorders>
              <w:top w:val="single" w:sz="12" w:space="0" w:color="auto"/>
            </w:tcBorders>
            <w:vAlign w:val="center"/>
          </w:tcPr>
          <w:p w14:paraId="7DB3BD8B"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32.75 c-f</w:t>
            </w:r>
          </w:p>
        </w:tc>
        <w:tc>
          <w:tcPr>
            <w:tcW w:w="1241" w:type="dxa"/>
            <w:tcBorders>
              <w:top w:val="single" w:sz="12" w:space="0" w:color="auto"/>
            </w:tcBorders>
            <w:vAlign w:val="center"/>
          </w:tcPr>
          <w:p w14:paraId="2E62E9E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88.95 b-e</w:t>
            </w:r>
          </w:p>
        </w:tc>
      </w:tr>
      <w:tr w:rsidR="009C7F32" w:rsidRPr="00A21A5D" w14:paraId="335295C3" w14:textId="77777777" w:rsidTr="009C7F32">
        <w:trPr>
          <w:cantSplit/>
          <w:trHeight w:val="275"/>
          <w:jc w:val="center"/>
        </w:trPr>
        <w:tc>
          <w:tcPr>
            <w:tcW w:w="1644" w:type="dxa"/>
            <w:tcBorders>
              <w:top w:val="single" w:sz="4" w:space="0" w:color="auto"/>
              <w:bottom w:val="single" w:sz="4" w:space="0" w:color="auto"/>
              <w:right w:val="single" w:sz="12" w:space="0" w:color="auto"/>
            </w:tcBorders>
            <w:hideMark/>
          </w:tcPr>
          <w:p w14:paraId="5024AB9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Cd3.33</w:t>
            </w:r>
          </w:p>
        </w:tc>
        <w:tc>
          <w:tcPr>
            <w:tcW w:w="1240" w:type="dxa"/>
            <w:tcBorders>
              <w:left w:val="single" w:sz="12" w:space="0" w:color="auto"/>
            </w:tcBorders>
            <w:vAlign w:val="center"/>
          </w:tcPr>
          <w:p w14:paraId="29D8D55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669.50 b</w:t>
            </w:r>
          </w:p>
        </w:tc>
        <w:tc>
          <w:tcPr>
            <w:tcW w:w="1241" w:type="dxa"/>
            <w:vAlign w:val="center"/>
          </w:tcPr>
          <w:p w14:paraId="7E7E527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20.00 b</w:t>
            </w:r>
          </w:p>
        </w:tc>
        <w:tc>
          <w:tcPr>
            <w:tcW w:w="1240" w:type="dxa"/>
            <w:vAlign w:val="center"/>
          </w:tcPr>
          <w:p w14:paraId="4F2F48F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39.80 c-f</w:t>
            </w:r>
          </w:p>
        </w:tc>
        <w:tc>
          <w:tcPr>
            <w:tcW w:w="1241" w:type="dxa"/>
            <w:vAlign w:val="center"/>
          </w:tcPr>
          <w:p w14:paraId="6F47DF6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129.50 a</w:t>
            </w:r>
          </w:p>
        </w:tc>
      </w:tr>
      <w:tr w:rsidR="009C7F32" w:rsidRPr="00A21A5D" w14:paraId="74F547E1"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024832C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Cd6.66</w:t>
            </w:r>
          </w:p>
        </w:tc>
        <w:tc>
          <w:tcPr>
            <w:tcW w:w="1240" w:type="dxa"/>
            <w:tcBorders>
              <w:left w:val="single" w:sz="12" w:space="0" w:color="auto"/>
            </w:tcBorders>
            <w:vAlign w:val="center"/>
          </w:tcPr>
          <w:p w14:paraId="26D0ED7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429.50 cd</w:t>
            </w:r>
          </w:p>
        </w:tc>
        <w:tc>
          <w:tcPr>
            <w:tcW w:w="1241" w:type="dxa"/>
            <w:vAlign w:val="center"/>
          </w:tcPr>
          <w:p w14:paraId="38319FC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18.90 b</w:t>
            </w:r>
          </w:p>
        </w:tc>
        <w:tc>
          <w:tcPr>
            <w:tcW w:w="1240" w:type="dxa"/>
            <w:vAlign w:val="center"/>
          </w:tcPr>
          <w:p w14:paraId="62CC829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31.40 c-f</w:t>
            </w:r>
          </w:p>
        </w:tc>
        <w:tc>
          <w:tcPr>
            <w:tcW w:w="1241" w:type="dxa"/>
            <w:vAlign w:val="center"/>
          </w:tcPr>
          <w:p w14:paraId="3FCEA0A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84.45 b-f</w:t>
            </w:r>
          </w:p>
        </w:tc>
      </w:tr>
      <w:tr w:rsidR="009C7F32" w:rsidRPr="00A21A5D" w14:paraId="66873018"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00D38B9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Cd10</w:t>
            </w:r>
          </w:p>
        </w:tc>
        <w:tc>
          <w:tcPr>
            <w:tcW w:w="1240" w:type="dxa"/>
            <w:tcBorders>
              <w:left w:val="single" w:sz="12" w:space="0" w:color="auto"/>
            </w:tcBorders>
            <w:vAlign w:val="center"/>
          </w:tcPr>
          <w:p w14:paraId="4E9DBA80" w14:textId="77777777" w:rsidR="009C7F32" w:rsidRPr="00A21A5D" w:rsidRDefault="009C7F32" w:rsidP="00803A31">
            <w:pPr>
              <w:spacing w:after="0" w:line="240" w:lineRule="auto"/>
              <w:ind w:right="-100"/>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517.50 b-d</w:t>
            </w:r>
          </w:p>
        </w:tc>
        <w:tc>
          <w:tcPr>
            <w:tcW w:w="1241" w:type="dxa"/>
            <w:vAlign w:val="center"/>
          </w:tcPr>
          <w:p w14:paraId="14089A4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22.75 b</w:t>
            </w:r>
          </w:p>
        </w:tc>
        <w:tc>
          <w:tcPr>
            <w:tcW w:w="1240" w:type="dxa"/>
            <w:vAlign w:val="center"/>
          </w:tcPr>
          <w:p w14:paraId="2912F8D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34.20 c-f</w:t>
            </w:r>
          </w:p>
        </w:tc>
        <w:tc>
          <w:tcPr>
            <w:tcW w:w="1241" w:type="dxa"/>
            <w:vAlign w:val="center"/>
          </w:tcPr>
          <w:p w14:paraId="01CE686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62.45 d-i</w:t>
            </w:r>
          </w:p>
        </w:tc>
      </w:tr>
      <w:tr w:rsidR="009C7F32" w:rsidRPr="00A21A5D" w14:paraId="0C38FCAD"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6B4D074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Cd0</w:t>
            </w:r>
          </w:p>
        </w:tc>
        <w:tc>
          <w:tcPr>
            <w:tcW w:w="1240" w:type="dxa"/>
            <w:tcBorders>
              <w:left w:val="single" w:sz="12" w:space="0" w:color="auto"/>
            </w:tcBorders>
            <w:vAlign w:val="center"/>
          </w:tcPr>
          <w:p w14:paraId="051CF14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28.50 g</w:t>
            </w:r>
          </w:p>
        </w:tc>
        <w:tc>
          <w:tcPr>
            <w:tcW w:w="1241" w:type="dxa"/>
            <w:vAlign w:val="center"/>
          </w:tcPr>
          <w:p w14:paraId="426028F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37.80 b</w:t>
            </w:r>
          </w:p>
        </w:tc>
        <w:tc>
          <w:tcPr>
            <w:tcW w:w="1240" w:type="dxa"/>
            <w:vAlign w:val="center"/>
          </w:tcPr>
          <w:p w14:paraId="7E0FC00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53.20 cd</w:t>
            </w:r>
          </w:p>
        </w:tc>
        <w:tc>
          <w:tcPr>
            <w:tcW w:w="1241" w:type="dxa"/>
            <w:vAlign w:val="center"/>
          </w:tcPr>
          <w:p w14:paraId="35B2176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136.00 a</w:t>
            </w:r>
          </w:p>
        </w:tc>
      </w:tr>
      <w:tr w:rsidR="009C7F32" w:rsidRPr="00A21A5D" w14:paraId="20ACA2D5"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01423EA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Cd3.33</w:t>
            </w:r>
          </w:p>
        </w:tc>
        <w:tc>
          <w:tcPr>
            <w:tcW w:w="1240" w:type="dxa"/>
            <w:tcBorders>
              <w:left w:val="single" w:sz="12" w:space="0" w:color="auto"/>
            </w:tcBorders>
            <w:vAlign w:val="center"/>
          </w:tcPr>
          <w:p w14:paraId="656B7E2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146.00 fg</w:t>
            </w:r>
          </w:p>
        </w:tc>
        <w:tc>
          <w:tcPr>
            <w:tcW w:w="1241" w:type="dxa"/>
            <w:vAlign w:val="center"/>
          </w:tcPr>
          <w:p w14:paraId="67D2F84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435.70 a</w:t>
            </w:r>
          </w:p>
        </w:tc>
        <w:tc>
          <w:tcPr>
            <w:tcW w:w="1240" w:type="dxa"/>
            <w:vAlign w:val="center"/>
          </w:tcPr>
          <w:p w14:paraId="238ABE5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190.20 a</w:t>
            </w:r>
          </w:p>
        </w:tc>
        <w:tc>
          <w:tcPr>
            <w:tcW w:w="1241" w:type="dxa"/>
            <w:vAlign w:val="center"/>
          </w:tcPr>
          <w:p w14:paraId="7DE3A13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56.00 e-j</w:t>
            </w:r>
          </w:p>
        </w:tc>
      </w:tr>
      <w:tr w:rsidR="009C7F32" w:rsidRPr="00A21A5D" w14:paraId="2522C289"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19EF95E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Cd6.66</w:t>
            </w:r>
          </w:p>
        </w:tc>
        <w:tc>
          <w:tcPr>
            <w:tcW w:w="1240" w:type="dxa"/>
            <w:tcBorders>
              <w:left w:val="single" w:sz="12" w:space="0" w:color="auto"/>
            </w:tcBorders>
            <w:vAlign w:val="center"/>
          </w:tcPr>
          <w:p w14:paraId="1757890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683.00 b</w:t>
            </w:r>
          </w:p>
        </w:tc>
        <w:tc>
          <w:tcPr>
            <w:tcW w:w="1241" w:type="dxa"/>
            <w:vAlign w:val="center"/>
          </w:tcPr>
          <w:p w14:paraId="14319D6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50.40 b</w:t>
            </w:r>
          </w:p>
        </w:tc>
        <w:tc>
          <w:tcPr>
            <w:tcW w:w="1240" w:type="dxa"/>
            <w:vAlign w:val="center"/>
          </w:tcPr>
          <w:p w14:paraId="4E703E8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59.60 c</w:t>
            </w:r>
          </w:p>
        </w:tc>
        <w:tc>
          <w:tcPr>
            <w:tcW w:w="1241" w:type="dxa"/>
            <w:vAlign w:val="center"/>
          </w:tcPr>
          <w:p w14:paraId="1FA2019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123.05 ab</w:t>
            </w:r>
          </w:p>
        </w:tc>
      </w:tr>
      <w:tr w:rsidR="009C7F32" w:rsidRPr="00A21A5D" w14:paraId="12CA0C93"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418DD7B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Cd10</w:t>
            </w:r>
          </w:p>
        </w:tc>
        <w:tc>
          <w:tcPr>
            <w:tcW w:w="1240" w:type="dxa"/>
            <w:tcBorders>
              <w:left w:val="single" w:sz="12" w:space="0" w:color="auto"/>
            </w:tcBorders>
            <w:vAlign w:val="center"/>
          </w:tcPr>
          <w:p w14:paraId="7999481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1079.50 a</w:t>
            </w:r>
          </w:p>
        </w:tc>
        <w:tc>
          <w:tcPr>
            <w:tcW w:w="1241" w:type="dxa"/>
            <w:vAlign w:val="center"/>
          </w:tcPr>
          <w:p w14:paraId="086EA40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45.05 b     </w:t>
            </w:r>
          </w:p>
        </w:tc>
        <w:tc>
          <w:tcPr>
            <w:tcW w:w="1240" w:type="dxa"/>
            <w:vAlign w:val="center"/>
          </w:tcPr>
          <w:p w14:paraId="17981B2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58.85 c</w:t>
            </w:r>
          </w:p>
        </w:tc>
        <w:tc>
          <w:tcPr>
            <w:tcW w:w="1241" w:type="dxa"/>
            <w:vAlign w:val="center"/>
          </w:tcPr>
          <w:p w14:paraId="403D82A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107.00 a-c</w:t>
            </w:r>
          </w:p>
        </w:tc>
      </w:tr>
      <w:tr w:rsidR="009C7F32" w:rsidRPr="00A21A5D" w14:paraId="563D440F"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6C5116F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Cd0</w:t>
            </w:r>
          </w:p>
        </w:tc>
        <w:tc>
          <w:tcPr>
            <w:tcW w:w="1240" w:type="dxa"/>
            <w:tcBorders>
              <w:left w:val="single" w:sz="12" w:space="0" w:color="auto"/>
            </w:tcBorders>
            <w:vAlign w:val="center"/>
          </w:tcPr>
          <w:p w14:paraId="7DEA674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0.00 g</w:t>
            </w:r>
          </w:p>
        </w:tc>
        <w:tc>
          <w:tcPr>
            <w:tcW w:w="1241" w:type="dxa"/>
            <w:vAlign w:val="center"/>
          </w:tcPr>
          <w:p w14:paraId="24890A8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10.20 b</w:t>
            </w:r>
          </w:p>
        </w:tc>
        <w:tc>
          <w:tcPr>
            <w:tcW w:w="1240" w:type="dxa"/>
            <w:vAlign w:val="center"/>
          </w:tcPr>
          <w:p w14:paraId="3864A62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14.44 f</w:t>
            </w:r>
          </w:p>
        </w:tc>
        <w:tc>
          <w:tcPr>
            <w:tcW w:w="1241" w:type="dxa"/>
            <w:vAlign w:val="center"/>
          </w:tcPr>
          <w:p w14:paraId="563BFBF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24.78 ij</w:t>
            </w:r>
          </w:p>
        </w:tc>
      </w:tr>
      <w:tr w:rsidR="009C7F32" w:rsidRPr="00A21A5D" w14:paraId="675BC141" w14:textId="77777777" w:rsidTr="009C7F32">
        <w:trPr>
          <w:cantSplit/>
          <w:trHeight w:val="257"/>
          <w:jc w:val="center"/>
        </w:trPr>
        <w:tc>
          <w:tcPr>
            <w:tcW w:w="1644" w:type="dxa"/>
            <w:tcBorders>
              <w:top w:val="single" w:sz="4" w:space="0" w:color="auto"/>
              <w:bottom w:val="single" w:sz="4" w:space="0" w:color="auto"/>
              <w:right w:val="single" w:sz="12" w:space="0" w:color="auto"/>
            </w:tcBorders>
            <w:hideMark/>
          </w:tcPr>
          <w:p w14:paraId="0768E8C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Cd3.33</w:t>
            </w:r>
          </w:p>
        </w:tc>
        <w:tc>
          <w:tcPr>
            <w:tcW w:w="1240" w:type="dxa"/>
            <w:tcBorders>
              <w:left w:val="single" w:sz="12" w:space="0" w:color="auto"/>
            </w:tcBorders>
            <w:vAlign w:val="center"/>
          </w:tcPr>
          <w:p w14:paraId="5EB7521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152.35 fg</w:t>
            </w:r>
          </w:p>
        </w:tc>
        <w:tc>
          <w:tcPr>
            <w:tcW w:w="1241" w:type="dxa"/>
            <w:vAlign w:val="center"/>
          </w:tcPr>
          <w:p w14:paraId="39D52BD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11.01 b</w:t>
            </w:r>
          </w:p>
        </w:tc>
        <w:tc>
          <w:tcPr>
            <w:tcW w:w="1240" w:type="dxa"/>
            <w:vAlign w:val="center"/>
          </w:tcPr>
          <w:p w14:paraId="4200087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21.45 ef</w:t>
            </w:r>
          </w:p>
        </w:tc>
        <w:tc>
          <w:tcPr>
            <w:tcW w:w="1241" w:type="dxa"/>
            <w:vAlign w:val="center"/>
          </w:tcPr>
          <w:p w14:paraId="1E0CAD2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41.10 h-j</w:t>
            </w:r>
          </w:p>
        </w:tc>
      </w:tr>
      <w:tr w:rsidR="009C7F32" w:rsidRPr="00A21A5D" w14:paraId="2452C650"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4611BFC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Cd6.66</w:t>
            </w:r>
          </w:p>
        </w:tc>
        <w:tc>
          <w:tcPr>
            <w:tcW w:w="1240" w:type="dxa"/>
            <w:tcBorders>
              <w:left w:val="single" w:sz="12" w:space="0" w:color="auto"/>
            </w:tcBorders>
            <w:vAlign w:val="center"/>
          </w:tcPr>
          <w:p w14:paraId="31F6A44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244.00 ef</w:t>
            </w:r>
          </w:p>
        </w:tc>
        <w:tc>
          <w:tcPr>
            <w:tcW w:w="1241" w:type="dxa"/>
            <w:vAlign w:val="center"/>
          </w:tcPr>
          <w:p w14:paraId="5E09557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16.95 b</w:t>
            </w:r>
          </w:p>
        </w:tc>
        <w:tc>
          <w:tcPr>
            <w:tcW w:w="1240" w:type="dxa"/>
            <w:vAlign w:val="center"/>
          </w:tcPr>
          <w:p w14:paraId="271FB07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27.95 d-f</w:t>
            </w:r>
          </w:p>
        </w:tc>
        <w:tc>
          <w:tcPr>
            <w:tcW w:w="1241" w:type="dxa"/>
            <w:vAlign w:val="center"/>
          </w:tcPr>
          <w:p w14:paraId="2FAD3EE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42.55 g-j</w:t>
            </w:r>
          </w:p>
        </w:tc>
      </w:tr>
      <w:tr w:rsidR="009C7F32" w:rsidRPr="00A21A5D" w14:paraId="1641C90B"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168EACD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Cd10</w:t>
            </w:r>
          </w:p>
        </w:tc>
        <w:tc>
          <w:tcPr>
            <w:tcW w:w="1240" w:type="dxa"/>
            <w:tcBorders>
              <w:left w:val="single" w:sz="12" w:space="0" w:color="auto"/>
            </w:tcBorders>
            <w:vAlign w:val="center"/>
          </w:tcPr>
          <w:p w14:paraId="7A89ED1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363.00 de</w:t>
            </w:r>
          </w:p>
        </w:tc>
        <w:tc>
          <w:tcPr>
            <w:tcW w:w="1241" w:type="dxa"/>
            <w:vAlign w:val="center"/>
          </w:tcPr>
          <w:p w14:paraId="1859EA5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29.50 b</w:t>
            </w:r>
          </w:p>
        </w:tc>
        <w:tc>
          <w:tcPr>
            <w:tcW w:w="1240" w:type="dxa"/>
            <w:vAlign w:val="center"/>
          </w:tcPr>
          <w:p w14:paraId="4C7FFB0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46.65 c-e</w:t>
            </w:r>
          </w:p>
        </w:tc>
        <w:tc>
          <w:tcPr>
            <w:tcW w:w="1241" w:type="dxa"/>
            <w:vAlign w:val="center"/>
          </w:tcPr>
          <w:p w14:paraId="6ABE013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56.30 e-j</w:t>
            </w:r>
          </w:p>
        </w:tc>
      </w:tr>
      <w:tr w:rsidR="009C7F32" w:rsidRPr="00A21A5D" w14:paraId="61560E33"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74CA5C9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Cd0</w:t>
            </w:r>
          </w:p>
        </w:tc>
        <w:tc>
          <w:tcPr>
            <w:tcW w:w="1240" w:type="dxa"/>
            <w:tcBorders>
              <w:left w:val="single" w:sz="12" w:space="0" w:color="auto"/>
            </w:tcBorders>
            <w:vAlign w:val="center"/>
          </w:tcPr>
          <w:p w14:paraId="124F3CD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5.85 g</w:t>
            </w:r>
          </w:p>
        </w:tc>
        <w:tc>
          <w:tcPr>
            <w:tcW w:w="1241" w:type="dxa"/>
            <w:vAlign w:val="center"/>
          </w:tcPr>
          <w:p w14:paraId="04DEB7B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31.90 b</w:t>
            </w:r>
          </w:p>
        </w:tc>
        <w:tc>
          <w:tcPr>
            <w:tcW w:w="1240" w:type="dxa"/>
            <w:vAlign w:val="center"/>
          </w:tcPr>
          <w:p w14:paraId="6F39A6C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60.10 c</w:t>
            </w:r>
          </w:p>
        </w:tc>
        <w:tc>
          <w:tcPr>
            <w:tcW w:w="1241" w:type="dxa"/>
            <w:vAlign w:val="center"/>
          </w:tcPr>
          <w:p w14:paraId="02D2857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74.01 c-h</w:t>
            </w:r>
          </w:p>
        </w:tc>
      </w:tr>
      <w:tr w:rsidR="009C7F32" w:rsidRPr="00A21A5D" w14:paraId="16DA3DAA"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3D6BA5A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Cd3.33</w:t>
            </w:r>
          </w:p>
        </w:tc>
        <w:tc>
          <w:tcPr>
            <w:tcW w:w="1240" w:type="dxa"/>
            <w:tcBorders>
              <w:left w:val="single" w:sz="12" w:space="0" w:color="auto"/>
            </w:tcBorders>
            <w:vAlign w:val="center"/>
          </w:tcPr>
          <w:p w14:paraId="65BFC4F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418.00 cd</w:t>
            </w:r>
          </w:p>
        </w:tc>
        <w:tc>
          <w:tcPr>
            <w:tcW w:w="1241" w:type="dxa"/>
            <w:vAlign w:val="center"/>
          </w:tcPr>
          <w:p w14:paraId="08F375B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22.40 b</w:t>
            </w:r>
          </w:p>
        </w:tc>
        <w:tc>
          <w:tcPr>
            <w:tcW w:w="1240" w:type="dxa"/>
            <w:vAlign w:val="center"/>
          </w:tcPr>
          <w:p w14:paraId="7EF7ECB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33.80 c-f</w:t>
            </w:r>
          </w:p>
        </w:tc>
        <w:tc>
          <w:tcPr>
            <w:tcW w:w="1241" w:type="dxa"/>
            <w:vAlign w:val="center"/>
          </w:tcPr>
          <w:p w14:paraId="7315654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83.05 c-g</w:t>
            </w:r>
          </w:p>
        </w:tc>
      </w:tr>
      <w:tr w:rsidR="009C7F32" w:rsidRPr="00A21A5D" w14:paraId="4D969F6A"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4D7C6E8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Cd6.66</w:t>
            </w:r>
          </w:p>
        </w:tc>
        <w:tc>
          <w:tcPr>
            <w:tcW w:w="1240" w:type="dxa"/>
            <w:tcBorders>
              <w:left w:val="single" w:sz="12" w:space="0" w:color="auto"/>
            </w:tcBorders>
            <w:vAlign w:val="center"/>
          </w:tcPr>
          <w:p w14:paraId="39A8639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158.75 fg</w:t>
            </w:r>
          </w:p>
        </w:tc>
        <w:tc>
          <w:tcPr>
            <w:tcW w:w="1241" w:type="dxa"/>
            <w:vAlign w:val="center"/>
          </w:tcPr>
          <w:p w14:paraId="0C00929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16.15 b</w:t>
            </w:r>
          </w:p>
        </w:tc>
        <w:tc>
          <w:tcPr>
            <w:tcW w:w="1240" w:type="dxa"/>
            <w:vAlign w:val="center"/>
          </w:tcPr>
          <w:p w14:paraId="0D034C7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22.25 ef</w:t>
            </w:r>
          </w:p>
        </w:tc>
        <w:tc>
          <w:tcPr>
            <w:tcW w:w="1241" w:type="dxa"/>
            <w:vAlign w:val="center"/>
          </w:tcPr>
          <w:p w14:paraId="2677662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59.00 e-j</w:t>
            </w:r>
          </w:p>
        </w:tc>
      </w:tr>
      <w:tr w:rsidR="009C7F32" w:rsidRPr="00A21A5D" w14:paraId="0B539300" w14:textId="77777777" w:rsidTr="009C7F32">
        <w:trPr>
          <w:cantSplit/>
          <w:trHeight w:val="20"/>
          <w:jc w:val="center"/>
        </w:trPr>
        <w:tc>
          <w:tcPr>
            <w:tcW w:w="1644" w:type="dxa"/>
            <w:tcBorders>
              <w:top w:val="single" w:sz="4" w:space="0" w:color="auto"/>
              <w:bottom w:val="single" w:sz="4" w:space="0" w:color="auto"/>
              <w:right w:val="single" w:sz="12" w:space="0" w:color="auto"/>
            </w:tcBorders>
            <w:hideMark/>
          </w:tcPr>
          <w:p w14:paraId="266E76A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Cd10</w:t>
            </w:r>
          </w:p>
        </w:tc>
        <w:tc>
          <w:tcPr>
            <w:tcW w:w="1240" w:type="dxa"/>
            <w:tcBorders>
              <w:left w:val="single" w:sz="12" w:space="0" w:color="auto"/>
            </w:tcBorders>
            <w:vAlign w:val="center"/>
          </w:tcPr>
          <w:p w14:paraId="76CADA0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366.00 de</w:t>
            </w:r>
          </w:p>
        </w:tc>
        <w:tc>
          <w:tcPr>
            <w:tcW w:w="1241" w:type="dxa"/>
            <w:vAlign w:val="center"/>
          </w:tcPr>
          <w:p w14:paraId="5F1A436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14.50 b</w:t>
            </w:r>
          </w:p>
        </w:tc>
        <w:tc>
          <w:tcPr>
            <w:tcW w:w="1240" w:type="dxa"/>
            <w:vAlign w:val="center"/>
          </w:tcPr>
          <w:p w14:paraId="0D99E8E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24.80 d-f</w:t>
            </w:r>
          </w:p>
        </w:tc>
        <w:tc>
          <w:tcPr>
            <w:tcW w:w="1241" w:type="dxa"/>
            <w:vAlign w:val="center"/>
          </w:tcPr>
          <w:p w14:paraId="0738063A"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43.55 f-j</w:t>
            </w:r>
          </w:p>
        </w:tc>
      </w:tr>
      <w:tr w:rsidR="009C7F32" w:rsidRPr="00A21A5D" w14:paraId="0A197143" w14:textId="77777777" w:rsidTr="009C7F32">
        <w:trPr>
          <w:cantSplit/>
          <w:trHeight w:val="20"/>
          <w:jc w:val="center"/>
        </w:trPr>
        <w:tc>
          <w:tcPr>
            <w:tcW w:w="1644" w:type="dxa"/>
            <w:tcBorders>
              <w:top w:val="single" w:sz="4" w:space="0" w:color="auto"/>
              <w:bottom w:val="single" w:sz="2" w:space="0" w:color="auto"/>
              <w:right w:val="single" w:sz="12" w:space="0" w:color="auto"/>
            </w:tcBorders>
            <w:hideMark/>
          </w:tcPr>
          <w:p w14:paraId="203B15C2"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Cd0</w:t>
            </w:r>
          </w:p>
        </w:tc>
        <w:tc>
          <w:tcPr>
            <w:tcW w:w="1240" w:type="dxa"/>
            <w:tcBorders>
              <w:left w:val="single" w:sz="12" w:space="0" w:color="auto"/>
            </w:tcBorders>
            <w:vAlign w:val="center"/>
          </w:tcPr>
          <w:p w14:paraId="15BE742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0.00 g</w:t>
            </w:r>
          </w:p>
        </w:tc>
        <w:tc>
          <w:tcPr>
            <w:tcW w:w="1241" w:type="dxa"/>
            <w:vAlign w:val="center"/>
          </w:tcPr>
          <w:p w14:paraId="467A598D"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45.15 b</w:t>
            </w:r>
          </w:p>
        </w:tc>
        <w:tc>
          <w:tcPr>
            <w:tcW w:w="1240" w:type="dxa"/>
            <w:vAlign w:val="center"/>
          </w:tcPr>
          <w:p w14:paraId="5ECA5335"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138.50 b</w:t>
            </w:r>
          </w:p>
        </w:tc>
        <w:tc>
          <w:tcPr>
            <w:tcW w:w="1241" w:type="dxa"/>
            <w:vAlign w:val="center"/>
          </w:tcPr>
          <w:p w14:paraId="0662746F"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48.20 e-j</w:t>
            </w:r>
          </w:p>
        </w:tc>
      </w:tr>
      <w:tr w:rsidR="009C7F32" w:rsidRPr="00A21A5D" w14:paraId="1C08519A" w14:textId="77777777" w:rsidTr="009C7F32">
        <w:trPr>
          <w:cantSplit/>
          <w:trHeight w:val="20"/>
          <w:jc w:val="center"/>
        </w:trPr>
        <w:tc>
          <w:tcPr>
            <w:tcW w:w="1644" w:type="dxa"/>
            <w:tcBorders>
              <w:top w:val="single" w:sz="2" w:space="0" w:color="auto"/>
              <w:right w:val="single" w:sz="12" w:space="0" w:color="auto"/>
            </w:tcBorders>
            <w:hideMark/>
          </w:tcPr>
          <w:p w14:paraId="0D1ACDE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Cd3.33</w:t>
            </w:r>
          </w:p>
        </w:tc>
        <w:tc>
          <w:tcPr>
            <w:tcW w:w="1240" w:type="dxa"/>
            <w:tcBorders>
              <w:left w:val="single" w:sz="12" w:space="0" w:color="auto"/>
            </w:tcBorders>
            <w:vAlign w:val="center"/>
          </w:tcPr>
          <w:p w14:paraId="5859604B"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566.50 bc</w:t>
            </w:r>
          </w:p>
        </w:tc>
        <w:tc>
          <w:tcPr>
            <w:tcW w:w="1241" w:type="dxa"/>
            <w:vAlign w:val="center"/>
          </w:tcPr>
          <w:p w14:paraId="77D00D7C"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21.30 b</w:t>
            </w:r>
          </w:p>
        </w:tc>
        <w:tc>
          <w:tcPr>
            <w:tcW w:w="1240" w:type="dxa"/>
            <w:vAlign w:val="center"/>
          </w:tcPr>
          <w:p w14:paraId="03A2520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57.65 c</w:t>
            </w:r>
          </w:p>
        </w:tc>
        <w:tc>
          <w:tcPr>
            <w:tcW w:w="1241" w:type="dxa"/>
            <w:vAlign w:val="center"/>
          </w:tcPr>
          <w:p w14:paraId="4768D6E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99.95 a-d</w:t>
            </w:r>
          </w:p>
        </w:tc>
      </w:tr>
      <w:tr w:rsidR="009C7F32" w:rsidRPr="00A21A5D" w14:paraId="3AA9ED1F" w14:textId="77777777" w:rsidTr="009C7F32">
        <w:trPr>
          <w:cantSplit/>
          <w:trHeight w:val="20"/>
          <w:jc w:val="center"/>
        </w:trPr>
        <w:tc>
          <w:tcPr>
            <w:tcW w:w="1644" w:type="dxa"/>
            <w:tcBorders>
              <w:right w:val="single" w:sz="12" w:space="0" w:color="auto"/>
            </w:tcBorders>
            <w:hideMark/>
          </w:tcPr>
          <w:p w14:paraId="062F4EF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Cd6.66</w:t>
            </w:r>
          </w:p>
        </w:tc>
        <w:tc>
          <w:tcPr>
            <w:tcW w:w="1240" w:type="dxa"/>
            <w:tcBorders>
              <w:left w:val="single" w:sz="12" w:space="0" w:color="auto"/>
            </w:tcBorders>
            <w:vAlign w:val="center"/>
          </w:tcPr>
          <w:p w14:paraId="5FF47720"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568.00 bc</w:t>
            </w:r>
          </w:p>
        </w:tc>
        <w:tc>
          <w:tcPr>
            <w:tcW w:w="1241" w:type="dxa"/>
            <w:vAlign w:val="center"/>
          </w:tcPr>
          <w:p w14:paraId="408ADEF7"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38.75 b</w:t>
            </w:r>
          </w:p>
        </w:tc>
        <w:tc>
          <w:tcPr>
            <w:tcW w:w="1240" w:type="dxa"/>
            <w:vAlign w:val="center"/>
          </w:tcPr>
          <w:p w14:paraId="2A98897E"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49.50 c-e</w:t>
            </w:r>
          </w:p>
        </w:tc>
        <w:tc>
          <w:tcPr>
            <w:tcW w:w="1241" w:type="dxa"/>
            <w:vAlign w:val="center"/>
          </w:tcPr>
          <w:p w14:paraId="1FD49D79"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74.70 c-h</w:t>
            </w:r>
          </w:p>
        </w:tc>
      </w:tr>
      <w:tr w:rsidR="009C7F32" w:rsidRPr="00A21A5D" w14:paraId="1344409C" w14:textId="77777777" w:rsidTr="009C7F32">
        <w:trPr>
          <w:cantSplit/>
          <w:trHeight w:val="20"/>
          <w:jc w:val="center"/>
        </w:trPr>
        <w:tc>
          <w:tcPr>
            <w:tcW w:w="1644" w:type="dxa"/>
            <w:tcBorders>
              <w:right w:val="single" w:sz="12" w:space="0" w:color="auto"/>
            </w:tcBorders>
            <w:hideMark/>
          </w:tcPr>
          <w:p w14:paraId="23FA80A6"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Cd10</w:t>
            </w:r>
          </w:p>
        </w:tc>
        <w:tc>
          <w:tcPr>
            <w:tcW w:w="1240" w:type="dxa"/>
            <w:tcBorders>
              <w:left w:val="single" w:sz="12" w:space="0" w:color="auto"/>
            </w:tcBorders>
            <w:vAlign w:val="center"/>
          </w:tcPr>
          <w:p w14:paraId="5C263798"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106.70 fg</w:t>
            </w:r>
          </w:p>
        </w:tc>
        <w:tc>
          <w:tcPr>
            <w:tcW w:w="1241" w:type="dxa"/>
            <w:vAlign w:val="center"/>
          </w:tcPr>
          <w:p w14:paraId="412FB383"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10.66 b</w:t>
            </w:r>
          </w:p>
        </w:tc>
        <w:tc>
          <w:tcPr>
            <w:tcW w:w="1240" w:type="dxa"/>
            <w:vAlign w:val="center"/>
          </w:tcPr>
          <w:p w14:paraId="5E0674A4"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32.45 c-f</w:t>
            </w:r>
          </w:p>
        </w:tc>
        <w:tc>
          <w:tcPr>
            <w:tcW w:w="1241" w:type="dxa"/>
            <w:vAlign w:val="center"/>
          </w:tcPr>
          <w:p w14:paraId="0C041271" w14:textId="77777777" w:rsidR="009C7F32" w:rsidRPr="00A21A5D" w:rsidRDefault="009C7F32"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20.80 j</w:t>
            </w:r>
          </w:p>
        </w:tc>
      </w:tr>
    </w:tbl>
    <w:p w14:paraId="31FB13C9" w14:textId="4719CEDB"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 xml:space="preserve">to the Duncan </w:t>
      </w:r>
      <w:r w:rsidR="00117860" w:rsidRPr="00A21A5D">
        <w:rPr>
          <w:rFonts w:asciiTheme="majorBidi" w:eastAsia="Calibri" w:hAnsiTheme="majorBidi" w:cstheme="majorBidi"/>
        </w:rPr>
        <w:t xml:space="preserve">Multiple </w:t>
      </w:r>
      <w:r w:rsidRPr="00A21A5D">
        <w:rPr>
          <w:rFonts w:asciiTheme="majorBidi" w:eastAsia="Calibri" w:hAnsiTheme="majorBidi" w:cstheme="majorBidi"/>
        </w:rPr>
        <w:t>test, and vice versa.</w:t>
      </w:r>
    </w:p>
    <w:p w14:paraId="0832DBD1" w14:textId="0DA4501D" w:rsidR="00E461AE" w:rsidRPr="00A21A5D" w:rsidRDefault="00E461AE" w:rsidP="00E461AE">
      <w:pPr>
        <w:spacing w:after="0" w:line="360" w:lineRule="auto"/>
        <w:jc w:val="both"/>
        <w:rPr>
          <w:rFonts w:asciiTheme="majorBidi" w:hAnsiTheme="majorBidi" w:cstheme="majorBidi"/>
          <w:b/>
          <w:bCs/>
          <w:color w:val="000000" w:themeColor="text1"/>
          <w:sz w:val="24"/>
          <w:szCs w:val="24"/>
        </w:rPr>
      </w:pPr>
    </w:p>
    <w:p w14:paraId="73A21E68" w14:textId="18E04FFB" w:rsidR="00F31C80" w:rsidRPr="00A21A5D" w:rsidRDefault="00F31C80" w:rsidP="00E461AE">
      <w:pPr>
        <w:spacing w:after="0" w:line="360" w:lineRule="auto"/>
        <w:jc w:val="both"/>
        <w:rPr>
          <w:rFonts w:asciiTheme="majorBidi" w:hAnsiTheme="majorBidi" w:cstheme="majorBidi"/>
          <w:b/>
          <w:bCs/>
          <w:color w:val="000000" w:themeColor="text1"/>
          <w:sz w:val="24"/>
          <w:szCs w:val="24"/>
        </w:rPr>
      </w:pPr>
    </w:p>
    <w:p w14:paraId="70691E68" w14:textId="6D0C17B4" w:rsidR="00803A31" w:rsidRPr="00A21A5D" w:rsidRDefault="00803A31" w:rsidP="00E461AE">
      <w:pPr>
        <w:spacing w:after="0" w:line="360" w:lineRule="auto"/>
        <w:jc w:val="both"/>
        <w:rPr>
          <w:rFonts w:asciiTheme="majorBidi" w:hAnsiTheme="majorBidi" w:cstheme="majorBidi"/>
          <w:b/>
          <w:bCs/>
          <w:color w:val="000000" w:themeColor="text1"/>
          <w:sz w:val="24"/>
          <w:szCs w:val="24"/>
        </w:rPr>
      </w:pPr>
    </w:p>
    <w:p w14:paraId="03F63ABF" w14:textId="77777777" w:rsidR="00803A31" w:rsidRPr="00A21A5D" w:rsidRDefault="00803A31" w:rsidP="00E461AE">
      <w:pPr>
        <w:spacing w:after="0" w:line="360" w:lineRule="auto"/>
        <w:jc w:val="both"/>
        <w:rPr>
          <w:rFonts w:asciiTheme="majorBidi" w:hAnsiTheme="majorBidi" w:cstheme="majorBidi"/>
          <w:b/>
          <w:bCs/>
          <w:color w:val="000000" w:themeColor="text1"/>
          <w:sz w:val="24"/>
          <w:szCs w:val="24"/>
        </w:rPr>
      </w:pPr>
    </w:p>
    <w:p w14:paraId="22279394" w14:textId="7E50374D" w:rsidR="00E461AE" w:rsidRPr="004A284F" w:rsidRDefault="00E461AE" w:rsidP="00AF1831">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lastRenderedPageBreak/>
        <w:t xml:space="preserve">4.4.11. </w:t>
      </w:r>
      <w:r w:rsidR="00AF1831" w:rsidRPr="004A284F">
        <w:rPr>
          <w:rFonts w:asciiTheme="majorBidi" w:hAnsiTheme="majorBidi" w:cstheme="majorBidi"/>
          <w:b/>
          <w:bCs/>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hAnsiTheme="majorBidi" w:cstheme="majorBidi"/>
          <w:b/>
          <w:bCs/>
          <w:color w:val="000000" w:themeColor="text1"/>
          <w:sz w:val="24"/>
          <w:szCs w:val="24"/>
        </w:rPr>
        <w:t xml:space="preserve">Macro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Stem</w:t>
      </w:r>
    </w:p>
    <w:p w14:paraId="56CEB4DA" w14:textId="351D1EC5" w:rsidR="00E461AE" w:rsidRPr="004A284F" w:rsidRDefault="00E461AE" w:rsidP="00313827">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 xml:space="preserve">The data in table 4.29 shows the effect of MW and Cd and their interactions on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macro elements in </w:t>
      </w:r>
      <w:r w:rsidR="00790883" w:rsidRPr="004A284F">
        <w:rPr>
          <w:rFonts w:asciiTheme="majorBidi" w:eastAsia="Arial" w:hAnsiTheme="majorBidi" w:cstheme="majorBidi"/>
          <w:i/>
          <w:iCs/>
          <w:color w:val="231F20"/>
          <w:sz w:val="24"/>
          <w:szCs w:val="24"/>
        </w:rPr>
        <w:t>P. tomentosa</w:t>
      </w:r>
      <w:r w:rsidRPr="004A284F">
        <w:rPr>
          <w:rFonts w:asciiTheme="majorBidi" w:eastAsia="Arial" w:hAnsiTheme="majorBidi" w:cstheme="majorBidi"/>
          <w:color w:val="231F20"/>
          <w:sz w:val="24"/>
          <w:szCs w:val="24"/>
        </w:rPr>
        <w:t xml:space="preserve"> Stem. The effect of MW on </w:t>
      </w:r>
      <w:r w:rsidR="00DE3B86" w:rsidRPr="004A284F">
        <w:rPr>
          <w:rFonts w:asciiTheme="majorBidi" w:eastAsia="Arial" w:hAnsiTheme="majorBidi" w:cstheme="majorBidi"/>
          <w:color w:val="231F20"/>
          <w:sz w:val="24"/>
          <w:szCs w:val="24"/>
        </w:rPr>
        <w:t>most macro elements in stem sig</w:t>
      </w:r>
      <w:r w:rsidRPr="004A284F">
        <w:rPr>
          <w:rFonts w:asciiTheme="majorBidi" w:eastAsia="Arial" w:hAnsiTheme="majorBidi" w:cstheme="majorBidi"/>
          <w:color w:val="231F20"/>
          <w:sz w:val="24"/>
          <w:szCs w:val="24"/>
        </w:rPr>
        <w:t>nificantly increa</w:t>
      </w:r>
      <w:r w:rsidR="00564DC0">
        <w:rPr>
          <w:rFonts w:asciiTheme="majorBidi" w:eastAsia="Arial" w:hAnsiTheme="majorBidi" w:cstheme="majorBidi"/>
          <w:color w:val="231F20"/>
          <w:sz w:val="24"/>
          <w:szCs w:val="24"/>
        </w:rPr>
        <w:t>sed such as (N, P</w:t>
      </w:r>
      <w:r w:rsidR="00313827">
        <w:rPr>
          <w:rFonts w:asciiTheme="majorBidi" w:eastAsia="Arial" w:hAnsiTheme="majorBidi" w:cstheme="majorBidi"/>
          <w:color w:val="231F20"/>
          <w:sz w:val="24"/>
          <w:szCs w:val="24"/>
        </w:rPr>
        <w:t>, Ca and S)</w:t>
      </w:r>
      <w:r w:rsidR="00DE3B86" w:rsidRPr="004A284F">
        <w:rPr>
          <w:rFonts w:asciiTheme="majorBidi" w:eastAsia="Arial" w:hAnsiTheme="majorBidi" w:cstheme="majorBidi"/>
          <w:color w:val="231F20"/>
          <w:sz w:val="24"/>
          <w:szCs w:val="24"/>
        </w:rPr>
        <w:t xml:space="preserve">. </w:t>
      </w:r>
      <w:r w:rsidRPr="004A284F">
        <w:rPr>
          <w:rFonts w:asciiTheme="majorBidi" w:eastAsia="Arial" w:hAnsiTheme="majorBidi" w:cstheme="majorBidi"/>
          <w:color w:val="231F20"/>
          <w:sz w:val="24"/>
          <w:szCs w:val="24"/>
        </w:rPr>
        <w:t>Also adding concentration of Cd significantl</w:t>
      </w:r>
      <w:r w:rsidR="00B66945" w:rsidRPr="004A284F">
        <w:rPr>
          <w:rFonts w:asciiTheme="majorBidi" w:eastAsia="Arial" w:hAnsiTheme="majorBidi" w:cstheme="majorBidi"/>
          <w:color w:val="231F20"/>
          <w:sz w:val="24"/>
          <w:szCs w:val="24"/>
        </w:rPr>
        <w:t xml:space="preserve">y increased elements such as (N </w:t>
      </w:r>
      <w:r w:rsidR="00DE3B86" w:rsidRPr="004A284F">
        <w:rPr>
          <w:rFonts w:asciiTheme="majorBidi" w:eastAsia="Arial" w:hAnsiTheme="majorBidi" w:cstheme="majorBidi"/>
          <w:color w:val="231F20"/>
          <w:sz w:val="24"/>
          <w:szCs w:val="24"/>
        </w:rPr>
        <w:t xml:space="preserve">and </w:t>
      </w:r>
      <w:r w:rsidRPr="004A284F">
        <w:rPr>
          <w:rFonts w:asciiTheme="majorBidi" w:eastAsia="Arial" w:hAnsiTheme="majorBidi" w:cstheme="majorBidi"/>
          <w:color w:val="231F20"/>
          <w:sz w:val="24"/>
          <w:szCs w:val="24"/>
        </w:rPr>
        <w:t xml:space="preserve">S) but (P and Ca) content decreased. </w:t>
      </w:r>
    </w:p>
    <w:p w14:paraId="5720FED0" w14:textId="3E2A9DE4" w:rsidR="0099368B" w:rsidRPr="004A284F" w:rsidRDefault="0099368B" w:rsidP="0099368B">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 xml:space="preserve">The higher power of MW interaction with high concentration of </w:t>
      </w:r>
      <w:r w:rsidR="00AF1831" w:rsidRPr="004A284F">
        <w:rPr>
          <w:rFonts w:asciiTheme="majorBidi" w:eastAsia="Arial" w:hAnsiTheme="majorBidi" w:cstheme="majorBidi"/>
          <w:color w:val="231F20"/>
          <w:sz w:val="24"/>
          <w:szCs w:val="24"/>
        </w:rPr>
        <w:t>Cd significantly increased most</w:t>
      </w:r>
      <w:r w:rsidR="00AF1831" w:rsidRPr="004A284F">
        <w:rPr>
          <w:rFonts w:asciiTheme="majorBidi" w:hAnsiTheme="majorBidi" w:cstheme="majorBidi"/>
          <w:b/>
          <w:bCs/>
          <w:color w:val="000000" w:themeColor="text1"/>
          <w:sz w:val="24"/>
          <w:szCs w:val="24"/>
        </w:rPr>
        <w:t xml:space="preserve">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macro elements of </w:t>
      </w:r>
      <w:r w:rsidR="00790883" w:rsidRPr="004A284F">
        <w:rPr>
          <w:rFonts w:asciiTheme="majorBidi" w:eastAsia="Arial" w:hAnsiTheme="majorBidi" w:cstheme="majorBidi"/>
          <w:i/>
          <w:iCs/>
          <w:color w:val="231F20"/>
          <w:sz w:val="24"/>
          <w:szCs w:val="24"/>
        </w:rPr>
        <w:t>P. tomentosa</w:t>
      </w:r>
      <w:r w:rsidRPr="004A284F">
        <w:rPr>
          <w:rFonts w:asciiTheme="majorBidi" w:eastAsia="Arial" w:hAnsiTheme="majorBidi" w:cstheme="majorBidi"/>
          <w:color w:val="231F20"/>
          <w:sz w:val="24"/>
          <w:szCs w:val="24"/>
        </w:rPr>
        <w:t xml:space="preserve"> in stem.</w:t>
      </w:r>
    </w:p>
    <w:p w14:paraId="6829EC03" w14:textId="77777777"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p>
    <w:p w14:paraId="27DC5D03" w14:textId="193AABD4" w:rsidR="0099368B" w:rsidRPr="004A284F" w:rsidRDefault="00AF1831"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4.4.12.</w:t>
      </w:r>
      <w:r w:rsidRPr="004A284F">
        <w:rPr>
          <w:rFonts w:asciiTheme="majorBidi" w:hAnsiTheme="majorBidi" w:cstheme="majorBidi"/>
          <w:color w:val="000000" w:themeColor="text1"/>
          <w:sz w:val="24"/>
          <w:szCs w:val="24"/>
        </w:rPr>
        <w:t xml:space="preserve"> </w:t>
      </w:r>
      <w:r w:rsidRPr="004A284F">
        <w:rPr>
          <w:rFonts w:asciiTheme="majorBidi" w:hAnsiTheme="majorBidi" w:cstheme="majorBidi"/>
          <w:b/>
          <w:bCs/>
          <w:color w:val="000000" w:themeColor="text1"/>
          <w:sz w:val="24"/>
          <w:szCs w:val="24"/>
        </w:rPr>
        <w:t>Essential</w:t>
      </w:r>
      <w:r w:rsidRPr="004A284F">
        <w:rPr>
          <w:rFonts w:asciiTheme="majorBidi" w:hAnsiTheme="majorBidi" w:cstheme="majorBidi"/>
          <w:color w:val="231F20"/>
          <w:sz w:val="24"/>
          <w:szCs w:val="24"/>
        </w:rPr>
        <w:t xml:space="preserve"> </w:t>
      </w:r>
      <w:r w:rsidR="0099368B" w:rsidRPr="004A284F">
        <w:rPr>
          <w:rFonts w:asciiTheme="majorBidi" w:hAnsiTheme="majorBidi" w:cstheme="majorBidi"/>
          <w:b/>
          <w:bCs/>
          <w:color w:val="000000" w:themeColor="text1"/>
          <w:sz w:val="24"/>
          <w:szCs w:val="24"/>
        </w:rPr>
        <w:t xml:space="preserve">Micro Elements in </w:t>
      </w:r>
      <w:r w:rsidR="00790883" w:rsidRPr="004A284F">
        <w:rPr>
          <w:rFonts w:asciiTheme="majorBidi" w:hAnsiTheme="majorBidi" w:cstheme="majorBidi"/>
          <w:b/>
          <w:bCs/>
          <w:i/>
          <w:iCs/>
          <w:color w:val="000000" w:themeColor="text1"/>
          <w:sz w:val="24"/>
          <w:szCs w:val="24"/>
        </w:rPr>
        <w:t>P. tomentosa</w:t>
      </w:r>
      <w:r w:rsidR="0099368B" w:rsidRPr="004A284F">
        <w:rPr>
          <w:rFonts w:asciiTheme="majorBidi" w:hAnsiTheme="majorBidi" w:cstheme="majorBidi"/>
          <w:b/>
          <w:bCs/>
          <w:i/>
          <w:iCs/>
          <w:color w:val="000000" w:themeColor="text1"/>
          <w:sz w:val="24"/>
          <w:szCs w:val="24"/>
        </w:rPr>
        <w:t xml:space="preserve"> </w:t>
      </w:r>
      <w:r w:rsidR="0099368B" w:rsidRPr="004A284F">
        <w:rPr>
          <w:rFonts w:asciiTheme="majorBidi" w:hAnsiTheme="majorBidi" w:cstheme="majorBidi"/>
          <w:b/>
          <w:bCs/>
          <w:color w:val="000000" w:themeColor="text1"/>
          <w:sz w:val="24"/>
          <w:szCs w:val="24"/>
        </w:rPr>
        <w:t>Stem</w:t>
      </w:r>
    </w:p>
    <w:p w14:paraId="4BE901B3" w14:textId="03DC669C" w:rsidR="0099368B" w:rsidRPr="004A284F" w:rsidRDefault="0099368B" w:rsidP="0099368B">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 xml:space="preserve">The results shown in table 4.30 are the effect of MW and Cd and their interactions on micro elements in </w:t>
      </w:r>
      <w:r w:rsidR="00790883" w:rsidRPr="004A284F">
        <w:rPr>
          <w:rFonts w:asciiTheme="majorBidi" w:eastAsia="Arial" w:hAnsiTheme="majorBidi" w:cstheme="majorBidi"/>
          <w:i/>
          <w:iCs/>
          <w:color w:val="231F20"/>
          <w:sz w:val="24"/>
          <w:szCs w:val="24"/>
        </w:rPr>
        <w:t>P. tomentosa</w:t>
      </w:r>
      <w:r w:rsidRPr="004A284F">
        <w:rPr>
          <w:rFonts w:asciiTheme="majorBidi" w:eastAsia="Arial" w:hAnsiTheme="majorBidi" w:cstheme="majorBidi"/>
          <w:color w:val="231F20"/>
          <w:sz w:val="24"/>
          <w:szCs w:val="24"/>
        </w:rPr>
        <w:t xml:space="preserve"> Stem. Utilizing of MW increased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micro elements in stem (Mn, Fe, Zn, Cu and Cl). Also adding high Cd concen</w:t>
      </w:r>
      <w:r w:rsidR="00AF1831" w:rsidRPr="004A284F">
        <w:rPr>
          <w:rFonts w:asciiTheme="majorBidi" w:eastAsia="Arial" w:hAnsiTheme="majorBidi" w:cstheme="majorBidi"/>
          <w:color w:val="231F20"/>
          <w:sz w:val="24"/>
          <w:szCs w:val="24"/>
        </w:rPr>
        <w:t>tration significantly increased</w:t>
      </w:r>
      <w:r w:rsidR="00AF1831" w:rsidRPr="004A284F">
        <w:rPr>
          <w:rFonts w:asciiTheme="majorBidi" w:hAnsiTheme="majorBidi" w:cstheme="majorBidi"/>
          <w:b/>
          <w:bCs/>
          <w:color w:val="000000" w:themeColor="text1"/>
          <w:sz w:val="24"/>
          <w:szCs w:val="24"/>
        </w:rPr>
        <w:t xml:space="preserve">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micro elements, only Cl content decreased with used Cd. Most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231F20"/>
          <w:sz w:val="24"/>
          <w:szCs w:val="24"/>
        </w:rPr>
        <w:t xml:space="preserve">micro elements increased with (G1000 x Cd10 and G1500 x Cd0) mg </w:t>
      </w:r>
      <w:r w:rsidR="00C765E2">
        <w:rPr>
          <w:rFonts w:asciiTheme="majorBidi" w:eastAsia="Arial" w:hAnsiTheme="majorBidi" w:cstheme="majorBidi"/>
          <w:color w:val="231F20"/>
          <w:sz w:val="24"/>
          <w:szCs w:val="24"/>
        </w:rPr>
        <w:t xml:space="preserve">Cd. </w:t>
      </w:r>
      <w:r w:rsidRPr="004A284F">
        <w:rPr>
          <w:rFonts w:asciiTheme="majorBidi" w:eastAsia="Arial" w:hAnsiTheme="majorBidi" w:cstheme="majorBidi"/>
          <w:color w:val="231F20"/>
          <w:sz w:val="24"/>
          <w:szCs w:val="24"/>
        </w:rPr>
        <w:t>Kg</w:t>
      </w:r>
      <w:r w:rsidRPr="00C765E2">
        <w:rPr>
          <w:rFonts w:asciiTheme="majorBidi" w:eastAsia="Arial" w:hAnsiTheme="majorBidi" w:cstheme="majorBidi"/>
          <w:color w:val="231F20"/>
          <w:sz w:val="24"/>
          <w:szCs w:val="24"/>
          <w:vertAlign w:val="superscript"/>
        </w:rPr>
        <w:t>-1</w:t>
      </w:r>
      <w:r w:rsidRPr="004A284F">
        <w:rPr>
          <w:rFonts w:asciiTheme="majorBidi" w:eastAsia="Arial" w:hAnsiTheme="majorBidi" w:cstheme="majorBidi"/>
          <w:color w:val="231F20"/>
          <w:sz w:val="24"/>
          <w:szCs w:val="24"/>
        </w:rPr>
        <w:t xml:space="preserve"> soil.</w:t>
      </w:r>
    </w:p>
    <w:p w14:paraId="2358D4CE" w14:textId="3B14AE1D" w:rsidR="00F31C80" w:rsidRPr="004A284F" w:rsidRDefault="00F31C80" w:rsidP="005E75E1">
      <w:pPr>
        <w:spacing w:after="0" w:line="360" w:lineRule="auto"/>
        <w:jc w:val="both"/>
        <w:rPr>
          <w:rFonts w:asciiTheme="majorBidi" w:eastAsia="Arial" w:hAnsiTheme="majorBidi" w:cstheme="majorBidi"/>
          <w:color w:val="231F20"/>
          <w:sz w:val="24"/>
          <w:szCs w:val="24"/>
        </w:rPr>
      </w:pPr>
    </w:p>
    <w:p w14:paraId="77DE5F4F" w14:textId="1CCEFC0C"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4.4.13. Beneficial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Stem</w:t>
      </w:r>
    </w:p>
    <w:p w14:paraId="236872CB" w14:textId="467F88C2" w:rsidR="00F31C80" w:rsidRPr="004A284F" w:rsidRDefault="0099368B" w:rsidP="009473BB">
      <w:pPr>
        <w:spacing w:after="0" w:line="360" w:lineRule="auto"/>
        <w:jc w:val="both"/>
        <w:rPr>
          <w:rFonts w:asciiTheme="majorBidi"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Table 4.31 shows the effect of MW and Cd and their interactions on the beneficial elements of </w:t>
      </w:r>
      <w:r w:rsidR="00790883" w:rsidRPr="004A284F">
        <w:rPr>
          <w:rFonts w:asciiTheme="majorBidi" w:eastAsia="Arial" w:hAnsiTheme="majorBidi" w:cstheme="majorBidi"/>
          <w:i/>
          <w:iCs/>
          <w:color w:val="000000" w:themeColor="text1"/>
          <w:sz w:val="24"/>
          <w:szCs w:val="24"/>
        </w:rPr>
        <w:t>P. tomentosa</w:t>
      </w:r>
      <w:r w:rsidRPr="004A284F">
        <w:rPr>
          <w:rFonts w:asciiTheme="majorBidi" w:eastAsia="Arial" w:hAnsiTheme="majorBidi" w:cstheme="majorBidi"/>
          <w:color w:val="000000" w:themeColor="text1"/>
          <w:sz w:val="24"/>
          <w:szCs w:val="24"/>
        </w:rPr>
        <w:t xml:space="preserve"> in stem. The effect of MW on beneficial elements in stem significantly increased </w:t>
      </w:r>
      <w:r w:rsidR="009473BB" w:rsidRPr="004A284F">
        <w:rPr>
          <w:rFonts w:asciiTheme="majorBidi" w:eastAsia="Arial" w:hAnsiTheme="majorBidi" w:cstheme="majorBidi"/>
          <w:color w:val="000000" w:themeColor="text1"/>
          <w:sz w:val="24"/>
          <w:szCs w:val="24"/>
        </w:rPr>
        <w:t>(</w:t>
      </w:r>
      <w:r w:rsidRPr="004A284F">
        <w:rPr>
          <w:rFonts w:asciiTheme="majorBidi" w:eastAsia="Arial" w:hAnsiTheme="majorBidi" w:cstheme="majorBidi"/>
          <w:color w:val="000000" w:themeColor="text1"/>
          <w:sz w:val="24"/>
          <w:szCs w:val="24"/>
        </w:rPr>
        <w:t xml:space="preserve">Ti). Whereas adding Cd </w:t>
      </w:r>
      <w:r w:rsidR="009473BB" w:rsidRPr="004A284F">
        <w:rPr>
          <w:rFonts w:asciiTheme="majorBidi" w:eastAsia="Arial" w:hAnsiTheme="majorBidi" w:cstheme="majorBidi"/>
          <w:color w:val="000000" w:themeColor="text1"/>
          <w:sz w:val="24"/>
          <w:szCs w:val="24"/>
        </w:rPr>
        <w:t>concentration decreased element</w:t>
      </w:r>
      <w:r w:rsidRPr="004A284F">
        <w:rPr>
          <w:rFonts w:asciiTheme="majorBidi" w:eastAsia="Arial" w:hAnsiTheme="majorBidi" w:cstheme="majorBidi"/>
          <w:color w:val="000000" w:themeColor="text1"/>
          <w:sz w:val="24"/>
          <w:szCs w:val="24"/>
        </w:rPr>
        <w:t xml:space="preserve"> (</w:t>
      </w:r>
      <w:r w:rsidR="009473BB" w:rsidRPr="004A284F">
        <w:rPr>
          <w:rFonts w:asciiTheme="majorBidi" w:eastAsia="Arial" w:hAnsiTheme="majorBidi" w:cstheme="majorBidi"/>
          <w:color w:val="000000" w:themeColor="text1"/>
          <w:sz w:val="24"/>
          <w:szCs w:val="24"/>
        </w:rPr>
        <w:t>Ti)</w:t>
      </w:r>
      <w:r w:rsidRPr="004A284F">
        <w:rPr>
          <w:rFonts w:asciiTheme="majorBidi" w:eastAsia="Arial" w:hAnsiTheme="majorBidi" w:cstheme="majorBidi"/>
          <w:color w:val="000000" w:themeColor="text1"/>
          <w:sz w:val="24"/>
          <w:szCs w:val="24"/>
        </w:rPr>
        <w:t>. Also G1500 interaction with high concentration of Cd s</w:t>
      </w:r>
      <w:r w:rsidR="009473BB" w:rsidRPr="004A284F">
        <w:rPr>
          <w:rFonts w:asciiTheme="majorBidi" w:eastAsia="Arial" w:hAnsiTheme="majorBidi" w:cstheme="majorBidi"/>
          <w:color w:val="000000" w:themeColor="text1"/>
          <w:sz w:val="24"/>
          <w:szCs w:val="24"/>
        </w:rPr>
        <w:t>ignificantly increased element (</w:t>
      </w:r>
      <w:r w:rsidRPr="004A284F">
        <w:rPr>
          <w:rFonts w:asciiTheme="majorBidi" w:eastAsia="Arial" w:hAnsiTheme="majorBidi" w:cstheme="majorBidi"/>
          <w:color w:val="000000" w:themeColor="text1"/>
          <w:sz w:val="24"/>
          <w:szCs w:val="24"/>
        </w:rPr>
        <w:t>Ti)</w:t>
      </w:r>
      <w:r w:rsidR="009473BB" w:rsidRPr="004A284F">
        <w:rPr>
          <w:rFonts w:asciiTheme="majorBidi" w:eastAsia="Arial" w:hAnsiTheme="majorBidi" w:cstheme="majorBidi"/>
          <w:color w:val="000000" w:themeColor="text1"/>
          <w:sz w:val="24"/>
          <w:szCs w:val="24"/>
        </w:rPr>
        <w:t>.</w:t>
      </w:r>
    </w:p>
    <w:p w14:paraId="229810DD" w14:textId="7A9671E9" w:rsidR="0099368B" w:rsidRPr="004A284F" w:rsidRDefault="0099368B" w:rsidP="0099368B">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 xml:space="preserve">4.4.14. </w:t>
      </w:r>
      <w:r w:rsidR="00AF1831" w:rsidRPr="004A284F">
        <w:rPr>
          <w:rFonts w:asciiTheme="majorBidi" w:hAnsiTheme="majorBidi" w:cstheme="majorBidi"/>
          <w:b/>
          <w:bCs/>
          <w:color w:val="000000" w:themeColor="text1"/>
          <w:sz w:val="24"/>
          <w:szCs w:val="24"/>
        </w:rPr>
        <w:t>Non essential</w:t>
      </w:r>
      <w:r w:rsidR="00AF1831" w:rsidRPr="004A284F">
        <w:rPr>
          <w:rFonts w:asciiTheme="majorBidi" w:hAnsiTheme="majorBidi" w:cstheme="majorBidi"/>
          <w:color w:val="231F20"/>
          <w:sz w:val="24"/>
          <w:szCs w:val="24"/>
        </w:rPr>
        <w:t xml:space="preserve"> </w:t>
      </w:r>
      <w:r w:rsidRPr="004A284F">
        <w:rPr>
          <w:rFonts w:asciiTheme="majorBidi" w:hAnsiTheme="majorBidi" w:cstheme="majorBidi"/>
          <w:b/>
          <w:bCs/>
          <w:color w:val="000000" w:themeColor="text1"/>
          <w:sz w:val="24"/>
          <w:szCs w:val="24"/>
        </w:rPr>
        <w:t xml:space="preserve">Heavy Metal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Stem</w:t>
      </w:r>
    </w:p>
    <w:p w14:paraId="3ECBA296" w14:textId="42C4BC5B" w:rsidR="0099368B" w:rsidRPr="004A284F" w:rsidRDefault="0099368B" w:rsidP="009C7F32">
      <w:pPr>
        <w:spacing w:line="360" w:lineRule="auto"/>
        <w:jc w:val="both"/>
        <w:rPr>
          <w:rFonts w:asciiTheme="majorBidi" w:hAnsiTheme="majorBidi" w:cstheme="majorBidi"/>
          <w:sz w:val="24"/>
          <w:szCs w:val="24"/>
        </w:rPr>
      </w:pPr>
      <w:r w:rsidRPr="004A284F">
        <w:rPr>
          <w:rFonts w:asciiTheme="majorBidi" w:hAnsiTheme="majorBidi" w:cstheme="majorBidi"/>
          <w:sz w:val="24"/>
          <w:szCs w:val="24"/>
        </w:rPr>
        <w:t>The results of table 4.32 show the effect of MW and Cd with their interactions on the</w:t>
      </w:r>
      <w:r w:rsidR="00AF1831" w:rsidRPr="004A284F">
        <w:rPr>
          <w:rFonts w:asciiTheme="majorBidi" w:hAnsiTheme="majorBidi" w:cstheme="majorBidi"/>
          <w:sz w:val="24"/>
          <w:szCs w:val="24"/>
        </w:rPr>
        <w:t xml:space="preserve"> </w:t>
      </w:r>
      <w:r w:rsidR="00AF1831" w:rsidRPr="004A284F">
        <w:rPr>
          <w:rFonts w:asciiTheme="majorBidi" w:hAnsiTheme="majorBidi" w:cstheme="majorBidi"/>
          <w:color w:val="000000" w:themeColor="text1"/>
          <w:sz w:val="24"/>
          <w:szCs w:val="24"/>
        </w:rPr>
        <w:t>non</w:t>
      </w:r>
      <w:r w:rsidR="00AF1831" w:rsidRPr="004A284F">
        <w:rPr>
          <w:rFonts w:asciiTheme="majorBidi" w:hAnsiTheme="majorBidi" w:cstheme="majorBidi"/>
          <w:b/>
          <w:bCs/>
          <w:color w:val="000000" w:themeColor="text1"/>
          <w:sz w:val="24"/>
          <w:szCs w:val="24"/>
        </w:rPr>
        <w:t xml:space="preserve"> </w:t>
      </w:r>
      <w:r w:rsidR="00AF1831" w:rsidRPr="004A284F">
        <w:rPr>
          <w:rFonts w:asciiTheme="majorBidi" w:hAnsiTheme="majorBidi" w:cstheme="majorBidi"/>
          <w:color w:val="000000" w:themeColor="text1"/>
          <w:sz w:val="24"/>
          <w:szCs w:val="24"/>
        </w:rPr>
        <w:t>essential</w:t>
      </w:r>
      <w:r w:rsidRPr="004A284F">
        <w:rPr>
          <w:rFonts w:asciiTheme="majorBidi" w:hAnsiTheme="majorBidi" w:cstheme="majorBidi"/>
          <w:sz w:val="24"/>
          <w:szCs w:val="24"/>
        </w:rPr>
        <w:t xml:space="preserve"> heavy metal elements in </w:t>
      </w:r>
      <w:r w:rsidRPr="004A284F">
        <w:rPr>
          <w:rFonts w:asciiTheme="majorBidi" w:hAnsiTheme="majorBidi" w:cstheme="majorBidi"/>
          <w:i/>
          <w:iCs/>
          <w:sz w:val="24"/>
          <w:szCs w:val="24"/>
        </w:rPr>
        <w:t xml:space="preserve">of </w:t>
      </w:r>
      <w:r w:rsidR="00790883" w:rsidRPr="004A284F">
        <w:rPr>
          <w:rFonts w:asciiTheme="majorBidi" w:hAnsiTheme="majorBidi" w:cstheme="majorBidi"/>
          <w:i/>
          <w:iCs/>
          <w:sz w:val="24"/>
          <w:szCs w:val="24"/>
        </w:rPr>
        <w:t>P. tomentosa</w:t>
      </w:r>
      <w:r w:rsidRPr="004A284F">
        <w:rPr>
          <w:rFonts w:asciiTheme="majorBidi" w:hAnsiTheme="majorBidi" w:cstheme="majorBidi"/>
          <w:i/>
          <w:iCs/>
          <w:sz w:val="24"/>
          <w:szCs w:val="24"/>
        </w:rPr>
        <w:t xml:space="preserve"> </w:t>
      </w:r>
      <w:r w:rsidRPr="004A284F">
        <w:rPr>
          <w:rFonts w:asciiTheme="majorBidi" w:hAnsiTheme="majorBidi" w:cstheme="majorBidi"/>
          <w:sz w:val="24"/>
          <w:szCs w:val="24"/>
        </w:rPr>
        <w:t xml:space="preserve">Stem. It is observed that the application of MW increased elements such </w:t>
      </w:r>
      <w:r w:rsidR="009C7F32" w:rsidRPr="004A284F">
        <w:rPr>
          <w:rFonts w:asciiTheme="majorBidi" w:hAnsiTheme="majorBidi" w:cstheme="majorBidi"/>
          <w:sz w:val="24"/>
          <w:szCs w:val="24"/>
        </w:rPr>
        <w:t>as (Cd, Rb, Br and Sn)</w:t>
      </w:r>
      <w:r w:rsidR="00597492" w:rsidRPr="004A284F">
        <w:rPr>
          <w:rFonts w:asciiTheme="majorBidi" w:hAnsiTheme="majorBidi" w:cstheme="majorBidi"/>
          <w:sz w:val="24"/>
          <w:szCs w:val="24"/>
        </w:rPr>
        <w:t>. Also using</w:t>
      </w:r>
      <w:r w:rsidRPr="004A284F">
        <w:rPr>
          <w:rFonts w:asciiTheme="majorBidi" w:hAnsiTheme="majorBidi" w:cstheme="majorBidi"/>
          <w:sz w:val="24"/>
          <w:szCs w:val="24"/>
        </w:rPr>
        <w:t xml:space="preserve"> high concentration Cd significantly increased elements in this table, only Rb content decreased. The high concentration of Cd interaction with G1000 recorded the h</w:t>
      </w:r>
      <w:r w:rsidR="009C7F32" w:rsidRPr="004A284F">
        <w:rPr>
          <w:rFonts w:asciiTheme="majorBidi" w:hAnsiTheme="majorBidi" w:cstheme="majorBidi"/>
          <w:sz w:val="24"/>
          <w:szCs w:val="24"/>
        </w:rPr>
        <w:t>ighest value such as (Cd, Br</w:t>
      </w:r>
      <w:r w:rsidRPr="004A284F">
        <w:rPr>
          <w:rFonts w:asciiTheme="majorBidi" w:hAnsiTheme="majorBidi" w:cstheme="majorBidi"/>
          <w:sz w:val="24"/>
          <w:szCs w:val="24"/>
        </w:rPr>
        <w:t xml:space="preserve"> and Sn).</w:t>
      </w:r>
    </w:p>
    <w:p w14:paraId="1B519B88" w14:textId="127B8F89" w:rsidR="00F31C80" w:rsidRPr="004A284F" w:rsidRDefault="00F31C80" w:rsidP="000016A1">
      <w:pPr>
        <w:spacing w:after="0" w:line="360" w:lineRule="auto"/>
        <w:ind w:left="720" w:hanging="720"/>
        <w:jc w:val="both"/>
        <w:rPr>
          <w:rFonts w:asciiTheme="majorBidi" w:hAnsiTheme="majorBidi" w:cstheme="majorBidi"/>
          <w:color w:val="000000" w:themeColor="text1"/>
          <w:sz w:val="24"/>
          <w:szCs w:val="24"/>
        </w:rPr>
      </w:pPr>
    </w:p>
    <w:p w14:paraId="293E330B" w14:textId="28F81E77" w:rsidR="00803A31" w:rsidRPr="004A284F" w:rsidRDefault="00803A31" w:rsidP="000016A1">
      <w:pPr>
        <w:spacing w:after="0" w:line="360" w:lineRule="auto"/>
        <w:ind w:left="720" w:hanging="720"/>
        <w:jc w:val="both"/>
        <w:rPr>
          <w:rFonts w:asciiTheme="majorBidi" w:hAnsiTheme="majorBidi" w:cstheme="majorBidi"/>
          <w:color w:val="000000" w:themeColor="text1"/>
          <w:sz w:val="24"/>
          <w:szCs w:val="24"/>
        </w:rPr>
      </w:pPr>
    </w:p>
    <w:p w14:paraId="51B579CB" w14:textId="25D301AE" w:rsidR="00803A31" w:rsidRDefault="00803A31" w:rsidP="000016A1">
      <w:pPr>
        <w:spacing w:after="0" w:line="360" w:lineRule="auto"/>
        <w:ind w:left="720" w:hanging="720"/>
        <w:jc w:val="both"/>
        <w:rPr>
          <w:rFonts w:asciiTheme="majorBidi" w:hAnsiTheme="majorBidi" w:cstheme="majorBidi"/>
          <w:color w:val="000000" w:themeColor="text1"/>
          <w:sz w:val="24"/>
          <w:szCs w:val="24"/>
        </w:rPr>
      </w:pPr>
    </w:p>
    <w:p w14:paraId="2AF43539" w14:textId="77777777" w:rsidR="00C47008" w:rsidRPr="004A284F" w:rsidRDefault="00C47008" w:rsidP="000016A1">
      <w:pPr>
        <w:spacing w:after="0" w:line="360" w:lineRule="auto"/>
        <w:ind w:left="720" w:hanging="720"/>
        <w:jc w:val="both"/>
        <w:rPr>
          <w:rFonts w:asciiTheme="majorBidi" w:hAnsiTheme="majorBidi" w:cstheme="majorBidi"/>
          <w:color w:val="000000" w:themeColor="text1"/>
          <w:sz w:val="24"/>
          <w:szCs w:val="24"/>
        </w:rPr>
      </w:pPr>
    </w:p>
    <w:p w14:paraId="396DCF1F" w14:textId="77777777" w:rsidR="00F80B0F" w:rsidRPr="004A284F" w:rsidRDefault="00F80B0F" w:rsidP="000016A1">
      <w:pPr>
        <w:spacing w:after="0" w:line="360" w:lineRule="auto"/>
        <w:ind w:left="720" w:hanging="720"/>
        <w:jc w:val="both"/>
        <w:rPr>
          <w:rFonts w:asciiTheme="majorBidi" w:hAnsiTheme="majorBidi" w:cstheme="majorBidi"/>
          <w:color w:val="000000" w:themeColor="text1"/>
          <w:sz w:val="24"/>
          <w:szCs w:val="24"/>
        </w:rPr>
      </w:pPr>
    </w:p>
    <w:p w14:paraId="52FCE12B" w14:textId="63DE6133" w:rsidR="00E461AE" w:rsidRPr="004A284F" w:rsidRDefault="00E461AE" w:rsidP="00E461AE">
      <w:pPr>
        <w:spacing w:after="0" w:line="360" w:lineRule="auto"/>
        <w:ind w:left="720" w:hanging="720"/>
        <w:jc w:val="both"/>
        <w:rPr>
          <w:rFonts w:asciiTheme="majorBidi" w:hAnsiTheme="majorBidi" w:cstheme="majorBidi"/>
          <w:i/>
          <w:iCs/>
          <w:color w:val="000000" w:themeColor="text1"/>
          <w:sz w:val="24"/>
          <w:szCs w:val="24"/>
        </w:rPr>
      </w:pPr>
      <w:r w:rsidRPr="004A284F">
        <w:rPr>
          <w:rFonts w:asciiTheme="majorBidi" w:hAnsiTheme="majorBidi" w:cstheme="majorBidi"/>
          <w:b/>
          <w:bCs/>
          <w:color w:val="000000" w:themeColor="text1"/>
          <w:sz w:val="24"/>
          <w:szCs w:val="24"/>
        </w:rPr>
        <w:lastRenderedPageBreak/>
        <w:t>Table 4.29.</w:t>
      </w:r>
      <w:r w:rsidRPr="004A284F">
        <w:rPr>
          <w:rFonts w:asciiTheme="majorBidi" w:hAnsiTheme="majorBidi" w:cstheme="majorBidi"/>
          <w:i/>
          <w:iCs/>
          <w:color w:val="000000" w:themeColor="text1"/>
          <w:sz w:val="24"/>
          <w:szCs w:val="24"/>
        </w:rPr>
        <w:t xml:space="preserve"> Effects of Magnetic Water, Cd Element and their Interactions on some Essential Macro Elements of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i/>
          <w:iCs/>
          <w:color w:val="000000" w:themeColor="text1"/>
          <w:sz w:val="24"/>
          <w:szCs w:val="24"/>
        </w:rPr>
        <w:t xml:space="preserve"> Stem.</w:t>
      </w:r>
    </w:p>
    <w:tbl>
      <w:tblPr>
        <w:tblW w:w="66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1"/>
        <w:gridCol w:w="1234"/>
        <w:gridCol w:w="1312"/>
        <w:gridCol w:w="1149"/>
        <w:gridCol w:w="76"/>
        <w:gridCol w:w="1225"/>
      </w:tblGrid>
      <w:tr w:rsidR="00803071" w:rsidRPr="004A284F" w14:paraId="21AD2CFE" w14:textId="77777777" w:rsidTr="00803071">
        <w:trPr>
          <w:cantSplit/>
          <w:trHeight w:val="62"/>
          <w:jc w:val="center"/>
        </w:trPr>
        <w:tc>
          <w:tcPr>
            <w:tcW w:w="1641" w:type="dxa"/>
            <w:vMerge w:val="restart"/>
            <w:tcBorders>
              <w:top w:val="single" w:sz="12" w:space="0" w:color="auto"/>
              <w:right w:val="single" w:sz="12" w:space="0" w:color="auto"/>
            </w:tcBorders>
            <w:shd w:val="clear" w:color="auto" w:fill="auto"/>
            <w:vAlign w:val="center"/>
          </w:tcPr>
          <w:p w14:paraId="430241F1" w14:textId="77777777" w:rsidR="00803071" w:rsidRPr="004A284F" w:rsidRDefault="00803071" w:rsidP="00803A31">
            <w:pPr>
              <w:tabs>
                <w:tab w:val="left" w:pos="796"/>
              </w:tabs>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Treatments</w:t>
            </w:r>
          </w:p>
        </w:tc>
        <w:tc>
          <w:tcPr>
            <w:tcW w:w="1234" w:type="dxa"/>
            <w:tcBorders>
              <w:top w:val="single" w:sz="12" w:space="0" w:color="auto"/>
              <w:left w:val="single" w:sz="12" w:space="0" w:color="auto"/>
            </w:tcBorders>
            <w:shd w:val="clear" w:color="auto" w:fill="auto"/>
          </w:tcPr>
          <w:p w14:paraId="48A88840" w14:textId="77777777" w:rsidR="00803071" w:rsidRPr="004A284F" w:rsidRDefault="00803071" w:rsidP="00803A31">
            <w:pPr>
              <w:tabs>
                <w:tab w:val="left" w:pos="796"/>
              </w:tabs>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N </w:t>
            </w:r>
          </w:p>
        </w:tc>
        <w:tc>
          <w:tcPr>
            <w:tcW w:w="1312" w:type="dxa"/>
            <w:tcBorders>
              <w:top w:val="single" w:sz="12" w:space="0" w:color="auto"/>
            </w:tcBorders>
            <w:shd w:val="clear" w:color="auto" w:fill="auto"/>
          </w:tcPr>
          <w:p w14:paraId="047FE6F4" w14:textId="77777777" w:rsidR="00803071" w:rsidRPr="004A284F" w:rsidRDefault="00803071" w:rsidP="00803A31">
            <w:pPr>
              <w:tabs>
                <w:tab w:val="left" w:pos="796"/>
              </w:tabs>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P </w:t>
            </w:r>
          </w:p>
        </w:tc>
        <w:tc>
          <w:tcPr>
            <w:tcW w:w="1225" w:type="dxa"/>
            <w:gridSpan w:val="2"/>
            <w:tcBorders>
              <w:top w:val="single" w:sz="12" w:space="0" w:color="auto"/>
            </w:tcBorders>
            <w:shd w:val="clear" w:color="auto" w:fill="auto"/>
          </w:tcPr>
          <w:p w14:paraId="32616690" w14:textId="77777777" w:rsidR="00803071" w:rsidRPr="004A284F" w:rsidRDefault="00803071" w:rsidP="00803A31">
            <w:pPr>
              <w:tabs>
                <w:tab w:val="left" w:pos="796"/>
              </w:tabs>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Ca </w:t>
            </w:r>
          </w:p>
        </w:tc>
        <w:tc>
          <w:tcPr>
            <w:tcW w:w="1225" w:type="dxa"/>
            <w:tcBorders>
              <w:top w:val="single" w:sz="12" w:space="0" w:color="auto"/>
            </w:tcBorders>
            <w:shd w:val="clear" w:color="auto" w:fill="auto"/>
          </w:tcPr>
          <w:p w14:paraId="5DA86EBD" w14:textId="77777777" w:rsidR="00803071" w:rsidRPr="004A284F" w:rsidRDefault="00803071" w:rsidP="00803A31">
            <w:pPr>
              <w:tabs>
                <w:tab w:val="left" w:pos="796"/>
              </w:tabs>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S </w:t>
            </w:r>
          </w:p>
        </w:tc>
      </w:tr>
      <w:tr w:rsidR="00E461AE" w:rsidRPr="004A284F" w14:paraId="7EBEC47C" w14:textId="77777777" w:rsidTr="00803071">
        <w:trPr>
          <w:cantSplit/>
          <w:trHeight w:val="62"/>
          <w:jc w:val="center"/>
        </w:trPr>
        <w:tc>
          <w:tcPr>
            <w:tcW w:w="1641" w:type="dxa"/>
            <w:vMerge/>
            <w:tcBorders>
              <w:bottom w:val="single" w:sz="4" w:space="0" w:color="auto"/>
              <w:right w:val="single" w:sz="12" w:space="0" w:color="auto"/>
            </w:tcBorders>
            <w:shd w:val="clear" w:color="auto" w:fill="auto"/>
            <w:vAlign w:val="center"/>
          </w:tcPr>
          <w:p w14:paraId="0BA3C812" w14:textId="77777777" w:rsidR="00E461AE" w:rsidRPr="004A284F" w:rsidRDefault="00E461AE" w:rsidP="00803A31">
            <w:pPr>
              <w:tabs>
                <w:tab w:val="left" w:pos="796"/>
              </w:tabs>
              <w:spacing w:after="0" w:line="240" w:lineRule="auto"/>
              <w:jc w:val="center"/>
              <w:rPr>
                <w:rFonts w:asciiTheme="majorBidi" w:eastAsia="Arial" w:hAnsiTheme="majorBidi" w:cstheme="majorBidi"/>
                <w:color w:val="000000" w:themeColor="text1"/>
                <w:sz w:val="24"/>
                <w:szCs w:val="24"/>
              </w:rPr>
            </w:pPr>
          </w:p>
        </w:tc>
        <w:tc>
          <w:tcPr>
            <w:tcW w:w="4996" w:type="dxa"/>
            <w:gridSpan w:val="5"/>
            <w:tcBorders>
              <w:top w:val="single" w:sz="12" w:space="0" w:color="auto"/>
              <w:left w:val="single" w:sz="12" w:space="0" w:color="auto"/>
            </w:tcBorders>
            <w:shd w:val="clear" w:color="auto" w:fill="auto"/>
          </w:tcPr>
          <w:p w14:paraId="253F0C12" w14:textId="77777777" w:rsidR="00E461AE" w:rsidRPr="004A284F" w:rsidRDefault="00E461AE" w:rsidP="00803A31">
            <w:pPr>
              <w:tabs>
                <w:tab w:val="left" w:pos="796"/>
              </w:tabs>
              <w:spacing w:after="0" w:line="240" w:lineRule="auto"/>
              <w:jc w:val="center"/>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t>
            </w:r>
          </w:p>
        </w:tc>
      </w:tr>
      <w:tr w:rsidR="00E461AE" w:rsidRPr="004A284F" w14:paraId="3AE77C7B" w14:textId="77777777" w:rsidTr="00803071">
        <w:trPr>
          <w:cantSplit/>
          <w:trHeight w:val="20"/>
          <w:jc w:val="center"/>
        </w:trPr>
        <w:tc>
          <w:tcPr>
            <w:tcW w:w="6637" w:type="dxa"/>
            <w:gridSpan w:val="6"/>
            <w:tcBorders>
              <w:top w:val="single" w:sz="12" w:space="0" w:color="auto"/>
              <w:bottom w:val="single" w:sz="12" w:space="0" w:color="auto"/>
            </w:tcBorders>
            <w:hideMark/>
          </w:tcPr>
          <w:p w14:paraId="7784C0DB" w14:textId="77777777" w:rsidR="00E461AE" w:rsidRPr="004A284F" w:rsidRDefault="00E461AE"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Magnetic Water (MW) (Gauss) </w:t>
            </w:r>
          </w:p>
        </w:tc>
      </w:tr>
      <w:tr w:rsidR="00803071" w:rsidRPr="004A284F" w14:paraId="58BC2071" w14:textId="77777777" w:rsidTr="00803071">
        <w:trPr>
          <w:cantSplit/>
          <w:trHeight w:val="62"/>
          <w:jc w:val="center"/>
        </w:trPr>
        <w:tc>
          <w:tcPr>
            <w:tcW w:w="1641" w:type="dxa"/>
            <w:tcBorders>
              <w:top w:val="single" w:sz="12" w:space="0" w:color="auto"/>
              <w:bottom w:val="single" w:sz="4" w:space="0" w:color="auto"/>
              <w:right w:val="single" w:sz="12" w:space="0" w:color="auto"/>
            </w:tcBorders>
          </w:tcPr>
          <w:p w14:paraId="5D9F5C50" w14:textId="77777777" w:rsidR="00803071" w:rsidRPr="004A284F" w:rsidRDefault="00803071"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G0</w:t>
            </w:r>
          </w:p>
        </w:tc>
        <w:tc>
          <w:tcPr>
            <w:tcW w:w="1234" w:type="dxa"/>
            <w:tcBorders>
              <w:top w:val="single" w:sz="12" w:space="0" w:color="auto"/>
              <w:left w:val="single" w:sz="12" w:space="0" w:color="auto"/>
            </w:tcBorders>
          </w:tcPr>
          <w:p w14:paraId="45A55CE7" w14:textId="77777777" w:rsidR="00803071" w:rsidRPr="004A284F"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1.49 b</w:t>
            </w:r>
          </w:p>
        </w:tc>
        <w:tc>
          <w:tcPr>
            <w:tcW w:w="1312" w:type="dxa"/>
            <w:tcBorders>
              <w:top w:val="single" w:sz="12" w:space="0" w:color="auto"/>
            </w:tcBorders>
            <w:vAlign w:val="center"/>
          </w:tcPr>
          <w:p w14:paraId="73E9DCB6"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0.20 b</w:t>
            </w:r>
          </w:p>
        </w:tc>
        <w:tc>
          <w:tcPr>
            <w:tcW w:w="1225" w:type="dxa"/>
            <w:gridSpan w:val="2"/>
            <w:tcBorders>
              <w:top w:val="single" w:sz="12" w:space="0" w:color="auto"/>
            </w:tcBorders>
          </w:tcPr>
          <w:p w14:paraId="6E8ECB67"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5.89 c</w:t>
            </w:r>
          </w:p>
        </w:tc>
        <w:tc>
          <w:tcPr>
            <w:tcW w:w="1225" w:type="dxa"/>
            <w:tcBorders>
              <w:top w:val="single" w:sz="12" w:space="0" w:color="auto"/>
            </w:tcBorders>
          </w:tcPr>
          <w:p w14:paraId="771E1943"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0.69 b</w:t>
            </w:r>
          </w:p>
        </w:tc>
      </w:tr>
      <w:tr w:rsidR="00803071" w:rsidRPr="004A284F" w14:paraId="32B55557" w14:textId="77777777" w:rsidTr="00803071">
        <w:trPr>
          <w:cantSplit/>
          <w:trHeight w:val="20"/>
          <w:jc w:val="center"/>
        </w:trPr>
        <w:tc>
          <w:tcPr>
            <w:tcW w:w="1641" w:type="dxa"/>
            <w:tcBorders>
              <w:top w:val="single" w:sz="4" w:space="0" w:color="auto"/>
              <w:bottom w:val="single" w:sz="4" w:space="0" w:color="auto"/>
              <w:right w:val="single" w:sz="12" w:space="0" w:color="auto"/>
            </w:tcBorders>
          </w:tcPr>
          <w:p w14:paraId="443567B1" w14:textId="77777777" w:rsidR="00803071" w:rsidRPr="004A284F" w:rsidRDefault="00803071"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G500</w:t>
            </w:r>
          </w:p>
        </w:tc>
        <w:tc>
          <w:tcPr>
            <w:tcW w:w="1234" w:type="dxa"/>
            <w:tcBorders>
              <w:left w:val="single" w:sz="12" w:space="0" w:color="auto"/>
            </w:tcBorders>
          </w:tcPr>
          <w:p w14:paraId="4FD7C692" w14:textId="77777777" w:rsidR="00803071" w:rsidRPr="004A284F"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0.98 d</w:t>
            </w:r>
          </w:p>
        </w:tc>
        <w:tc>
          <w:tcPr>
            <w:tcW w:w="1312" w:type="dxa"/>
            <w:vAlign w:val="center"/>
          </w:tcPr>
          <w:p w14:paraId="23E99DA4"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0.11 d</w:t>
            </w:r>
          </w:p>
        </w:tc>
        <w:tc>
          <w:tcPr>
            <w:tcW w:w="1225" w:type="dxa"/>
            <w:gridSpan w:val="2"/>
          </w:tcPr>
          <w:p w14:paraId="64695194"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4.53 d</w:t>
            </w:r>
          </w:p>
        </w:tc>
        <w:tc>
          <w:tcPr>
            <w:tcW w:w="1225" w:type="dxa"/>
          </w:tcPr>
          <w:p w14:paraId="376B840A"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0.73 ab</w:t>
            </w:r>
          </w:p>
        </w:tc>
      </w:tr>
      <w:tr w:rsidR="00803071" w:rsidRPr="004A284F" w14:paraId="5EACC5FF" w14:textId="77777777" w:rsidTr="00803071">
        <w:trPr>
          <w:cantSplit/>
          <w:trHeight w:val="20"/>
          <w:jc w:val="center"/>
        </w:trPr>
        <w:tc>
          <w:tcPr>
            <w:tcW w:w="1641" w:type="dxa"/>
            <w:tcBorders>
              <w:top w:val="single" w:sz="4" w:space="0" w:color="auto"/>
              <w:bottom w:val="single" w:sz="4" w:space="0" w:color="auto"/>
              <w:right w:val="single" w:sz="12" w:space="0" w:color="auto"/>
            </w:tcBorders>
          </w:tcPr>
          <w:p w14:paraId="7197BF0C" w14:textId="77777777" w:rsidR="00803071" w:rsidRPr="004A284F" w:rsidRDefault="00803071"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G1000</w:t>
            </w:r>
          </w:p>
        </w:tc>
        <w:tc>
          <w:tcPr>
            <w:tcW w:w="1234" w:type="dxa"/>
            <w:tcBorders>
              <w:left w:val="single" w:sz="12" w:space="0" w:color="auto"/>
            </w:tcBorders>
          </w:tcPr>
          <w:p w14:paraId="65892465" w14:textId="77777777" w:rsidR="00803071" w:rsidRPr="004A284F"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1.43 c</w:t>
            </w:r>
          </w:p>
        </w:tc>
        <w:tc>
          <w:tcPr>
            <w:tcW w:w="1312" w:type="dxa"/>
            <w:vAlign w:val="center"/>
          </w:tcPr>
          <w:p w14:paraId="59462C67"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0.24 a</w:t>
            </w:r>
          </w:p>
        </w:tc>
        <w:tc>
          <w:tcPr>
            <w:tcW w:w="1225" w:type="dxa"/>
            <w:gridSpan w:val="2"/>
          </w:tcPr>
          <w:p w14:paraId="1C7259C3"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13.36 a</w:t>
            </w:r>
          </w:p>
        </w:tc>
        <w:tc>
          <w:tcPr>
            <w:tcW w:w="1225" w:type="dxa"/>
          </w:tcPr>
          <w:p w14:paraId="69EA5ADD"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0.74 ab</w:t>
            </w:r>
          </w:p>
        </w:tc>
      </w:tr>
      <w:tr w:rsidR="00803071" w:rsidRPr="004A284F" w14:paraId="144AAF58" w14:textId="77777777" w:rsidTr="00803071">
        <w:trPr>
          <w:cantSplit/>
          <w:trHeight w:val="20"/>
          <w:jc w:val="center"/>
        </w:trPr>
        <w:tc>
          <w:tcPr>
            <w:tcW w:w="1641" w:type="dxa"/>
            <w:tcBorders>
              <w:top w:val="single" w:sz="4" w:space="0" w:color="auto"/>
              <w:bottom w:val="single" w:sz="4" w:space="0" w:color="auto"/>
              <w:right w:val="single" w:sz="12" w:space="0" w:color="auto"/>
            </w:tcBorders>
          </w:tcPr>
          <w:p w14:paraId="2534AF31" w14:textId="77777777" w:rsidR="00803071" w:rsidRPr="004A284F" w:rsidRDefault="00803071"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G1500</w:t>
            </w:r>
          </w:p>
        </w:tc>
        <w:tc>
          <w:tcPr>
            <w:tcW w:w="1234" w:type="dxa"/>
            <w:tcBorders>
              <w:left w:val="single" w:sz="12" w:space="0" w:color="auto"/>
            </w:tcBorders>
          </w:tcPr>
          <w:p w14:paraId="71319F53" w14:textId="77777777" w:rsidR="00803071" w:rsidRPr="004A284F"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1.43 c</w:t>
            </w:r>
          </w:p>
        </w:tc>
        <w:tc>
          <w:tcPr>
            <w:tcW w:w="1312" w:type="dxa"/>
            <w:vAlign w:val="center"/>
          </w:tcPr>
          <w:p w14:paraId="17BA19A8"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0.19 b</w:t>
            </w:r>
          </w:p>
        </w:tc>
        <w:tc>
          <w:tcPr>
            <w:tcW w:w="1225" w:type="dxa"/>
            <w:gridSpan w:val="2"/>
          </w:tcPr>
          <w:p w14:paraId="71B0DED3"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6.78 b </w:t>
            </w:r>
          </w:p>
        </w:tc>
        <w:tc>
          <w:tcPr>
            <w:tcW w:w="1225" w:type="dxa"/>
          </w:tcPr>
          <w:p w14:paraId="2961496D"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0.55 c</w:t>
            </w:r>
          </w:p>
        </w:tc>
      </w:tr>
      <w:tr w:rsidR="00803071" w:rsidRPr="004A284F" w14:paraId="0B87B49D" w14:textId="77777777" w:rsidTr="00803071">
        <w:trPr>
          <w:cantSplit/>
          <w:trHeight w:val="20"/>
          <w:jc w:val="center"/>
        </w:trPr>
        <w:tc>
          <w:tcPr>
            <w:tcW w:w="1641" w:type="dxa"/>
            <w:tcBorders>
              <w:top w:val="single" w:sz="4" w:space="0" w:color="auto"/>
              <w:bottom w:val="single" w:sz="12" w:space="0" w:color="auto"/>
              <w:right w:val="single" w:sz="12" w:space="0" w:color="auto"/>
            </w:tcBorders>
          </w:tcPr>
          <w:p w14:paraId="10358728" w14:textId="77777777" w:rsidR="00803071" w:rsidRPr="004A284F" w:rsidRDefault="00803071" w:rsidP="00803A31">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G2000</w:t>
            </w:r>
          </w:p>
        </w:tc>
        <w:tc>
          <w:tcPr>
            <w:tcW w:w="1234" w:type="dxa"/>
            <w:tcBorders>
              <w:left w:val="single" w:sz="12" w:space="0" w:color="auto"/>
              <w:bottom w:val="single" w:sz="12" w:space="0" w:color="auto"/>
            </w:tcBorders>
          </w:tcPr>
          <w:p w14:paraId="708EC83E" w14:textId="77777777" w:rsidR="00803071" w:rsidRPr="004A284F"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1.62 a</w:t>
            </w:r>
          </w:p>
        </w:tc>
        <w:tc>
          <w:tcPr>
            <w:tcW w:w="1312" w:type="dxa"/>
            <w:tcBorders>
              <w:bottom w:val="single" w:sz="12" w:space="0" w:color="auto"/>
            </w:tcBorders>
            <w:vAlign w:val="center"/>
          </w:tcPr>
          <w:p w14:paraId="30A4F400"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0.14 c</w:t>
            </w:r>
          </w:p>
        </w:tc>
        <w:tc>
          <w:tcPr>
            <w:tcW w:w="1225" w:type="dxa"/>
            <w:gridSpan w:val="2"/>
            <w:tcBorders>
              <w:bottom w:val="single" w:sz="12" w:space="0" w:color="auto"/>
            </w:tcBorders>
          </w:tcPr>
          <w:p w14:paraId="26669CAF"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13.93 a</w:t>
            </w:r>
          </w:p>
        </w:tc>
        <w:tc>
          <w:tcPr>
            <w:tcW w:w="1225" w:type="dxa"/>
            <w:tcBorders>
              <w:bottom w:val="single" w:sz="12" w:space="0" w:color="auto"/>
            </w:tcBorders>
          </w:tcPr>
          <w:p w14:paraId="49959BD2" w14:textId="77777777" w:rsidR="00803071" w:rsidRPr="004A284F" w:rsidRDefault="00803071"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0.77 a</w:t>
            </w:r>
          </w:p>
        </w:tc>
      </w:tr>
      <w:tr w:rsidR="00E461AE" w:rsidRPr="00A21A5D" w14:paraId="6169F85B" w14:textId="77777777" w:rsidTr="00803071">
        <w:trPr>
          <w:cantSplit/>
          <w:trHeight w:val="20"/>
          <w:jc w:val="center"/>
        </w:trPr>
        <w:tc>
          <w:tcPr>
            <w:tcW w:w="6637" w:type="dxa"/>
            <w:gridSpan w:val="6"/>
            <w:tcBorders>
              <w:top w:val="single" w:sz="12" w:space="0" w:color="auto"/>
              <w:bottom w:val="single" w:sz="12" w:space="0" w:color="auto"/>
            </w:tcBorders>
          </w:tcPr>
          <w:p w14:paraId="70289F08" w14:textId="77777777" w:rsidR="00E461AE" w:rsidRPr="00A21A5D" w:rsidRDefault="00E461AE" w:rsidP="00B30E47">
            <w:pPr>
              <w:spacing w:after="0" w:line="240" w:lineRule="auto"/>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Cd  concentration (mg Kg-1 soil)</w:t>
            </w:r>
          </w:p>
        </w:tc>
      </w:tr>
      <w:tr w:rsidR="00803071" w:rsidRPr="00A21A5D" w14:paraId="399D674C" w14:textId="77777777" w:rsidTr="00803071">
        <w:trPr>
          <w:cantSplit/>
          <w:trHeight w:val="20"/>
          <w:jc w:val="center"/>
        </w:trPr>
        <w:tc>
          <w:tcPr>
            <w:tcW w:w="1641" w:type="dxa"/>
            <w:tcBorders>
              <w:top w:val="single" w:sz="12" w:space="0" w:color="auto"/>
              <w:bottom w:val="single" w:sz="4" w:space="0" w:color="auto"/>
              <w:right w:val="single" w:sz="12" w:space="0" w:color="auto"/>
            </w:tcBorders>
            <w:hideMark/>
          </w:tcPr>
          <w:p w14:paraId="39699E0A"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Cd 0 </w:t>
            </w:r>
          </w:p>
        </w:tc>
        <w:tc>
          <w:tcPr>
            <w:tcW w:w="1234" w:type="dxa"/>
            <w:tcBorders>
              <w:top w:val="single" w:sz="12" w:space="0" w:color="auto"/>
              <w:left w:val="single" w:sz="12" w:space="0" w:color="auto"/>
            </w:tcBorders>
            <w:vAlign w:val="center"/>
          </w:tcPr>
          <w:p w14:paraId="23E0BD73"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1.42 b</w:t>
            </w:r>
          </w:p>
        </w:tc>
        <w:tc>
          <w:tcPr>
            <w:tcW w:w="1312" w:type="dxa"/>
            <w:tcBorders>
              <w:top w:val="single" w:sz="12" w:space="0" w:color="auto"/>
            </w:tcBorders>
            <w:vAlign w:val="center"/>
          </w:tcPr>
          <w:p w14:paraId="7FD0BA1E" w14:textId="77777777" w:rsidR="00803071" w:rsidRPr="00A21A5D" w:rsidRDefault="00803071" w:rsidP="00B30E47">
            <w:pPr>
              <w:tabs>
                <w:tab w:val="center" w:pos="477"/>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0.18 ab</w:t>
            </w:r>
          </w:p>
        </w:tc>
        <w:tc>
          <w:tcPr>
            <w:tcW w:w="1225" w:type="dxa"/>
            <w:gridSpan w:val="2"/>
            <w:tcBorders>
              <w:top w:val="single" w:sz="12" w:space="0" w:color="auto"/>
            </w:tcBorders>
            <w:vAlign w:val="center"/>
          </w:tcPr>
          <w:p w14:paraId="2889584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17.17 a</w:t>
            </w:r>
          </w:p>
        </w:tc>
        <w:tc>
          <w:tcPr>
            <w:tcW w:w="1225" w:type="dxa"/>
            <w:tcBorders>
              <w:top w:val="single" w:sz="12" w:space="0" w:color="auto"/>
            </w:tcBorders>
            <w:shd w:val="clear" w:color="auto" w:fill="FFFFFF" w:themeFill="background1"/>
            <w:vAlign w:val="center"/>
          </w:tcPr>
          <w:p w14:paraId="380BD955"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0.59 c</w:t>
            </w:r>
          </w:p>
        </w:tc>
      </w:tr>
      <w:tr w:rsidR="00803071" w:rsidRPr="00A21A5D" w14:paraId="1A7DCD26"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6690AB25"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3.33</w:t>
            </w:r>
          </w:p>
        </w:tc>
        <w:tc>
          <w:tcPr>
            <w:tcW w:w="1234" w:type="dxa"/>
            <w:tcBorders>
              <w:left w:val="single" w:sz="12" w:space="0" w:color="auto"/>
            </w:tcBorders>
            <w:vAlign w:val="center"/>
          </w:tcPr>
          <w:p w14:paraId="570290CB"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1.50 a</w:t>
            </w:r>
          </w:p>
        </w:tc>
        <w:tc>
          <w:tcPr>
            <w:tcW w:w="1312" w:type="dxa"/>
            <w:vAlign w:val="center"/>
          </w:tcPr>
          <w:p w14:paraId="18799A3C"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0.19 a</w:t>
            </w:r>
          </w:p>
        </w:tc>
        <w:tc>
          <w:tcPr>
            <w:tcW w:w="1225" w:type="dxa"/>
            <w:gridSpan w:val="2"/>
            <w:vAlign w:val="center"/>
          </w:tcPr>
          <w:p w14:paraId="6C87C419"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7.32 b</w:t>
            </w:r>
          </w:p>
        </w:tc>
        <w:tc>
          <w:tcPr>
            <w:tcW w:w="1225" w:type="dxa"/>
            <w:shd w:val="clear" w:color="auto" w:fill="FFFFFF" w:themeFill="background1"/>
            <w:vAlign w:val="center"/>
          </w:tcPr>
          <w:p w14:paraId="2F7AF10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0.71 b</w:t>
            </w:r>
          </w:p>
        </w:tc>
      </w:tr>
      <w:tr w:rsidR="00803071" w:rsidRPr="00A21A5D" w14:paraId="7164B70E"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6733ED57"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6.66</w:t>
            </w:r>
          </w:p>
        </w:tc>
        <w:tc>
          <w:tcPr>
            <w:tcW w:w="1234" w:type="dxa"/>
            <w:tcBorders>
              <w:left w:val="single" w:sz="12" w:space="0" w:color="auto"/>
            </w:tcBorders>
            <w:vAlign w:val="center"/>
          </w:tcPr>
          <w:p w14:paraId="4E2507D5"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1.38 b</w:t>
            </w:r>
          </w:p>
        </w:tc>
        <w:tc>
          <w:tcPr>
            <w:tcW w:w="1312" w:type="dxa"/>
            <w:vAlign w:val="center"/>
          </w:tcPr>
          <w:p w14:paraId="7DAA5F6D"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0.17 ab</w:t>
            </w:r>
          </w:p>
        </w:tc>
        <w:tc>
          <w:tcPr>
            <w:tcW w:w="1225" w:type="dxa"/>
            <w:gridSpan w:val="2"/>
            <w:vAlign w:val="center"/>
          </w:tcPr>
          <w:p w14:paraId="34DB05B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6.22 c</w:t>
            </w:r>
          </w:p>
        </w:tc>
        <w:tc>
          <w:tcPr>
            <w:tcW w:w="1225" w:type="dxa"/>
            <w:shd w:val="clear" w:color="auto" w:fill="FFFFFF" w:themeFill="background1"/>
            <w:vAlign w:val="center"/>
          </w:tcPr>
          <w:p w14:paraId="51778636"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0.96 a</w:t>
            </w:r>
          </w:p>
        </w:tc>
      </w:tr>
      <w:tr w:rsidR="00803071" w:rsidRPr="00A21A5D" w14:paraId="34F12759" w14:textId="77777777" w:rsidTr="00803071">
        <w:trPr>
          <w:cantSplit/>
          <w:trHeight w:val="120"/>
          <w:jc w:val="center"/>
        </w:trPr>
        <w:tc>
          <w:tcPr>
            <w:tcW w:w="1641" w:type="dxa"/>
            <w:tcBorders>
              <w:top w:val="single" w:sz="4" w:space="0" w:color="auto"/>
              <w:bottom w:val="single" w:sz="12" w:space="0" w:color="auto"/>
              <w:right w:val="single" w:sz="12" w:space="0" w:color="auto"/>
            </w:tcBorders>
            <w:hideMark/>
          </w:tcPr>
          <w:p w14:paraId="3FCF9470"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10</w:t>
            </w:r>
          </w:p>
        </w:tc>
        <w:tc>
          <w:tcPr>
            <w:tcW w:w="1234" w:type="dxa"/>
            <w:tcBorders>
              <w:left w:val="single" w:sz="12" w:space="0" w:color="auto"/>
              <w:bottom w:val="single" w:sz="12" w:space="0" w:color="auto"/>
            </w:tcBorders>
            <w:vAlign w:val="center"/>
          </w:tcPr>
          <w:p w14:paraId="197E6C60"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1.26 c</w:t>
            </w:r>
          </w:p>
        </w:tc>
        <w:tc>
          <w:tcPr>
            <w:tcW w:w="1312" w:type="dxa"/>
            <w:tcBorders>
              <w:bottom w:val="single" w:sz="12" w:space="0" w:color="auto"/>
            </w:tcBorders>
            <w:vAlign w:val="center"/>
          </w:tcPr>
          <w:p w14:paraId="221050A1"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0.16 b</w:t>
            </w:r>
          </w:p>
        </w:tc>
        <w:tc>
          <w:tcPr>
            <w:tcW w:w="1225" w:type="dxa"/>
            <w:gridSpan w:val="2"/>
            <w:tcBorders>
              <w:bottom w:val="single" w:sz="12" w:space="0" w:color="auto"/>
            </w:tcBorders>
            <w:vAlign w:val="center"/>
          </w:tcPr>
          <w:p w14:paraId="0D27F2B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4.87 d</w:t>
            </w:r>
          </w:p>
        </w:tc>
        <w:tc>
          <w:tcPr>
            <w:tcW w:w="1225" w:type="dxa"/>
            <w:tcBorders>
              <w:bottom w:val="single" w:sz="12" w:space="0" w:color="auto"/>
            </w:tcBorders>
            <w:shd w:val="clear" w:color="auto" w:fill="FFFFFF" w:themeFill="background1"/>
            <w:vAlign w:val="center"/>
          </w:tcPr>
          <w:p w14:paraId="509666C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0.53 c</w:t>
            </w:r>
          </w:p>
        </w:tc>
      </w:tr>
      <w:tr w:rsidR="00E461AE" w:rsidRPr="00A21A5D" w14:paraId="0A947BC3" w14:textId="77777777" w:rsidTr="00803071">
        <w:trPr>
          <w:cantSplit/>
          <w:trHeight w:val="20"/>
          <w:jc w:val="center"/>
        </w:trPr>
        <w:tc>
          <w:tcPr>
            <w:tcW w:w="6637" w:type="dxa"/>
            <w:gridSpan w:val="6"/>
            <w:tcBorders>
              <w:top w:val="single" w:sz="12" w:space="0" w:color="auto"/>
              <w:bottom w:val="single" w:sz="12" w:space="0" w:color="auto"/>
            </w:tcBorders>
          </w:tcPr>
          <w:p w14:paraId="227F5960" w14:textId="77777777" w:rsidR="00E461AE" w:rsidRPr="00A21A5D" w:rsidRDefault="00E461AE"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Interactions  effect of MW and Cd</w:t>
            </w:r>
          </w:p>
        </w:tc>
      </w:tr>
      <w:tr w:rsidR="00803071" w:rsidRPr="00A21A5D" w14:paraId="5FB8CDC0" w14:textId="77777777" w:rsidTr="00803071">
        <w:trPr>
          <w:cantSplit/>
          <w:trHeight w:val="20"/>
          <w:jc w:val="center"/>
        </w:trPr>
        <w:tc>
          <w:tcPr>
            <w:tcW w:w="1641" w:type="dxa"/>
            <w:tcBorders>
              <w:top w:val="single" w:sz="12" w:space="0" w:color="auto"/>
              <w:bottom w:val="single" w:sz="4" w:space="0" w:color="auto"/>
              <w:right w:val="single" w:sz="12" w:space="0" w:color="auto"/>
            </w:tcBorders>
            <w:hideMark/>
          </w:tcPr>
          <w:p w14:paraId="7D5CB10B"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Cd0</w:t>
            </w:r>
          </w:p>
        </w:tc>
        <w:tc>
          <w:tcPr>
            <w:tcW w:w="1234" w:type="dxa"/>
            <w:tcBorders>
              <w:top w:val="single" w:sz="12" w:space="0" w:color="auto"/>
              <w:left w:val="single" w:sz="12" w:space="0" w:color="auto"/>
            </w:tcBorders>
            <w:vAlign w:val="center"/>
          </w:tcPr>
          <w:p w14:paraId="6800DE97"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1.74 c</w:t>
            </w:r>
          </w:p>
        </w:tc>
        <w:tc>
          <w:tcPr>
            <w:tcW w:w="1312" w:type="dxa"/>
            <w:tcBorders>
              <w:top w:val="single" w:sz="12" w:space="0" w:color="auto"/>
            </w:tcBorders>
            <w:vAlign w:val="center"/>
          </w:tcPr>
          <w:p w14:paraId="046840C5"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0.15 d-f</w:t>
            </w:r>
          </w:p>
        </w:tc>
        <w:tc>
          <w:tcPr>
            <w:tcW w:w="1149" w:type="dxa"/>
            <w:tcBorders>
              <w:top w:val="single" w:sz="12" w:space="0" w:color="auto"/>
            </w:tcBorders>
            <w:vAlign w:val="center"/>
          </w:tcPr>
          <w:p w14:paraId="140D05DD"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7.12 d-f</w:t>
            </w:r>
          </w:p>
        </w:tc>
        <w:tc>
          <w:tcPr>
            <w:tcW w:w="1301" w:type="dxa"/>
            <w:gridSpan w:val="2"/>
            <w:tcBorders>
              <w:top w:val="single" w:sz="12" w:space="0" w:color="auto"/>
            </w:tcBorders>
            <w:vAlign w:val="center"/>
          </w:tcPr>
          <w:p w14:paraId="52A6AFF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0.89 bc</w:t>
            </w:r>
          </w:p>
        </w:tc>
      </w:tr>
      <w:tr w:rsidR="00803071" w:rsidRPr="00A21A5D" w14:paraId="1CDD2991" w14:textId="77777777" w:rsidTr="00803071">
        <w:trPr>
          <w:cantSplit/>
          <w:trHeight w:val="275"/>
          <w:jc w:val="center"/>
        </w:trPr>
        <w:tc>
          <w:tcPr>
            <w:tcW w:w="1641" w:type="dxa"/>
            <w:tcBorders>
              <w:top w:val="single" w:sz="4" w:space="0" w:color="auto"/>
              <w:bottom w:val="single" w:sz="4" w:space="0" w:color="auto"/>
              <w:right w:val="single" w:sz="12" w:space="0" w:color="auto"/>
            </w:tcBorders>
            <w:hideMark/>
          </w:tcPr>
          <w:p w14:paraId="4FBA1BBC"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Cd3.33</w:t>
            </w:r>
          </w:p>
        </w:tc>
        <w:tc>
          <w:tcPr>
            <w:tcW w:w="1234" w:type="dxa"/>
            <w:tcBorders>
              <w:left w:val="single" w:sz="12" w:space="0" w:color="auto"/>
            </w:tcBorders>
            <w:vAlign w:val="center"/>
          </w:tcPr>
          <w:p w14:paraId="31C6E519"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1.94 b</w:t>
            </w:r>
          </w:p>
        </w:tc>
        <w:tc>
          <w:tcPr>
            <w:tcW w:w="1312" w:type="dxa"/>
            <w:vAlign w:val="center"/>
          </w:tcPr>
          <w:p w14:paraId="364FB5D7"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0.40 a</w:t>
            </w:r>
          </w:p>
        </w:tc>
        <w:tc>
          <w:tcPr>
            <w:tcW w:w="1149" w:type="dxa"/>
            <w:vAlign w:val="center"/>
          </w:tcPr>
          <w:p w14:paraId="451C96DE"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7.66 d</w:t>
            </w:r>
          </w:p>
        </w:tc>
        <w:tc>
          <w:tcPr>
            <w:tcW w:w="1301" w:type="dxa"/>
            <w:gridSpan w:val="2"/>
            <w:vAlign w:val="center"/>
          </w:tcPr>
          <w:p w14:paraId="74D4A57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1.02 b</w:t>
            </w:r>
          </w:p>
        </w:tc>
      </w:tr>
      <w:tr w:rsidR="00803071" w:rsidRPr="00A21A5D" w14:paraId="58EBAE6B"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6B90570C"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Cd6.66</w:t>
            </w:r>
          </w:p>
        </w:tc>
        <w:tc>
          <w:tcPr>
            <w:tcW w:w="1234" w:type="dxa"/>
            <w:tcBorders>
              <w:left w:val="single" w:sz="12" w:space="0" w:color="auto"/>
            </w:tcBorders>
            <w:vAlign w:val="center"/>
          </w:tcPr>
          <w:p w14:paraId="1B684A1E"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1.11 ij</w:t>
            </w:r>
          </w:p>
        </w:tc>
        <w:tc>
          <w:tcPr>
            <w:tcW w:w="1312" w:type="dxa"/>
            <w:vAlign w:val="center"/>
          </w:tcPr>
          <w:p w14:paraId="0AF023F6"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0.13 e-g</w:t>
            </w:r>
          </w:p>
        </w:tc>
        <w:tc>
          <w:tcPr>
            <w:tcW w:w="1149" w:type="dxa"/>
            <w:vAlign w:val="center"/>
          </w:tcPr>
          <w:p w14:paraId="15E9CBA7"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3.96 ij</w:t>
            </w:r>
          </w:p>
        </w:tc>
        <w:tc>
          <w:tcPr>
            <w:tcW w:w="1301" w:type="dxa"/>
            <w:gridSpan w:val="2"/>
            <w:vAlign w:val="center"/>
          </w:tcPr>
          <w:p w14:paraId="45368DD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0.28 ij</w:t>
            </w:r>
          </w:p>
        </w:tc>
      </w:tr>
      <w:tr w:rsidR="00803071" w:rsidRPr="00A21A5D" w14:paraId="47F4E6F5"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648F25BF"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Cd10</w:t>
            </w:r>
          </w:p>
        </w:tc>
        <w:tc>
          <w:tcPr>
            <w:tcW w:w="1234" w:type="dxa"/>
            <w:tcBorders>
              <w:left w:val="single" w:sz="12" w:space="0" w:color="auto"/>
            </w:tcBorders>
            <w:vAlign w:val="center"/>
          </w:tcPr>
          <w:p w14:paraId="62A7F949"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1.17 hi</w:t>
            </w:r>
          </w:p>
        </w:tc>
        <w:tc>
          <w:tcPr>
            <w:tcW w:w="1312" w:type="dxa"/>
            <w:vAlign w:val="center"/>
          </w:tcPr>
          <w:p w14:paraId="61134ABF"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0.14 d-g</w:t>
            </w:r>
          </w:p>
        </w:tc>
        <w:tc>
          <w:tcPr>
            <w:tcW w:w="1149" w:type="dxa"/>
            <w:vAlign w:val="center"/>
          </w:tcPr>
          <w:p w14:paraId="4330F738"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4.82 hi</w:t>
            </w:r>
          </w:p>
        </w:tc>
        <w:tc>
          <w:tcPr>
            <w:tcW w:w="1301" w:type="dxa"/>
            <w:gridSpan w:val="2"/>
            <w:vAlign w:val="center"/>
          </w:tcPr>
          <w:p w14:paraId="4888ECE5"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0.57 e-g</w:t>
            </w:r>
          </w:p>
        </w:tc>
      </w:tr>
      <w:tr w:rsidR="00803071" w:rsidRPr="00A21A5D" w14:paraId="0369EAA9"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194D0FB6"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Cd0</w:t>
            </w:r>
          </w:p>
        </w:tc>
        <w:tc>
          <w:tcPr>
            <w:tcW w:w="1234" w:type="dxa"/>
            <w:tcBorders>
              <w:left w:val="single" w:sz="12" w:space="0" w:color="auto"/>
            </w:tcBorders>
            <w:vAlign w:val="center"/>
          </w:tcPr>
          <w:p w14:paraId="3C607044"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0.94 k</w:t>
            </w:r>
          </w:p>
        </w:tc>
        <w:tc>
          <w:tcPr>
            <w:tcW w:w="1312" w:type="dxa"/>
            <w:vAlign w:val="center"/>
          </w:tcPr>
          <w:p w14:paraId="5ABFAE8D"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g</w:t>
            </w:r>
          </w:p>
        </w:tc>
        <w:tc>
          <w:tcPr>
            <w:tcW w:w="1149" w:type="dxa"/>
            <w:vAlign w:val="center"/>
          </w:tcPr>
          <w:p w14:paraId="1A8757E0"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5.25 h-g</w:t>
            </w:r>
          </w:p>
        </w:tc>
        <w:tc>
          <w:tcPr>
            <w:tcW w:w="1301" w:type="dxa"/>
            <w:gridSpan w:val="2"/>
            <w:vAlign w:val="center"/>
          </w:tcPr>
          <w:p w14:paraId="5542EC2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0.20 j</w:t>
            </w:r>
          </w:p>
        </w:tc>
      </w:tr>
      <w:tr w:rsidR="00803071" w:rsidRPr="00A21A5D" w14:paraId="095C1018"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115C171C"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Cd3.33</w:t>
            </w:r>
          </w:p>
        </w:tc>
        <w:tc>
          <w:tcPr>
            <w:tcW w:w="1234" w:type="dxa"/>
            <w:tcBorders>
              <w:left w:val="single" w:sz="12" w:space="0" w:color="auto"/>
            </w:tcBorders>
            <w:vAlign w:val="center"/>
          </w:tcPr>
          <w:p w14:paraId="14EF4C1D"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1.23 f-h</w:t>
            </w:r>
          </w:p>
        </w:tc>
        <w:tc>
          <w:tcPr>
            <w:tcW w:w="1312" w:type="dxa"/>
            <w:vAlign w:val="center"/>
          </w:tcPr>
          <w:p w14:paraId="3B47BE31"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0.14 d-g</w:t>
            </w:r>
          </w:p>
        </w:tc>
        <w:tc>
          <w:tcPr>
            <w:tcW w:w="1149" w:type="dxa"/>
            <w:vAlign w:val="center"/>
          </w:tcPr>
          <w:p w14:paraId="688B97AD"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4.28 ij</w:t>
            </w:r>
          </w:p>
        </w:tc>
        <w:tc>
          <w:tcPr>
            <w:tcW w:w="1301" w:type="dxa"/>
            <w:gridSpan w:val="2"/>
            <w:vAlign w:val="center"/>
          </w:tcPr>
          <w:p w14:paraId="4E46B35F"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0.48 f-h</w:t>
            </w:r>
          </w:p>
        </w:tc>
      </w:tr>
      <w:tr w:rsidR="00803071" w:rsidRPr="00A21A5D" w14:paraId="4BCC47CF"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2BE20E42"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Cd6.66</w:t>
            </w:r>
          </w:p>
        </w:tc>
        <w:tc>
          <w:tcPr>
            <w:tcW w:w="1234" w:type="dxa"/>
            <w:tcBorders>
              <w:left w:val="single" w:sz="12" w:space="0" w:color="auto"/>
            </w:tcBorders>
            <w:vAlign w:val="center"/>
          </w:tcPr>
          <w:p w14:paraId="1A49D3E5"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1.06 j</w:t>
            </w:r>
          </w:p>
        </w:tc>
        <w:tc>
          <w:tcPr>
            <w:tcW w:w="1312" w:type="dxa"/>
            <w:vAlign w:val="center"/>
          </w:tcPr>
          <w:p w14:paraId="1D52AA79"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fg</w:t>
            </w:r>
          </w:p>
        </w:tc>
        <w:tc>
          <w:tcPr>
            <w:tcW w:w="1149" w:type="dxa"/>
            <w:vAlign w:val="center"/>
          </w:tcPr>
          <w:p w14:paraId="4C142AB2"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3.52 j</w:t>
            </w:r>
          </w:p>
        </w:tc>
        <w:tc>
          <w:tcPr>
            <w:tcW w:w="1301" w:type="dxa"/>
            <w:gridSpan w:val="2"/>
            <w:vAlign w:val="center"/>
          </w:tcPr>
          <w:p w14:paraId="3CB6CC66"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1.44 a</w:t>
            </w:r>
          </w:p>
        </w:tc>
      </w:tr>
      <w:tr w:rsidR="00803071" w:rsidRPr="00A21A5D" w14:paraId="60F3FCCA"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76EBB978"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Cd10</w:t>
            </w:r>
          </w:p>
        </w:tc>
        <w:tc>
          <w:tcPr>
            <w:tcW w:w="1234" w:type="dxa"/>
            <w:tcBorders>
              <w:left w:val="single" w:sz="12" w:space="0" w:color="auto"/>
            </w:tcBorders>
            <w:vAlign w:val="center"/>
          </w:tcPr>
          <w:p w14:paraId="4C3738AA"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0.69 l</w:t>
            </w:r>
          </w:p>
        </w:tc>
        <w:tc>
          <w:tcPr>
            <w:tcW w:w="1312" w:type="dxa"/>
            <w:vAlign w:val="center"/>
          </w:tcPr>
          <w:p w14:paraId="7D85A63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0.12 e-g</w:t>
            </w:r>
          </w:p>
        </w:tc>
        <w:tc>
          <w:tcPr>
            <w:tcW w:w="1149" w:type="dxa"/>
            <w:vAlign w:val="center"/>
          </w:tcPr>
          <w:p w14:paraId="65834EBB"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5.10 g-i</w:t>
            </w:r>
          </w:p>
        </w:tc>
        <w:tc>
          <w:tcPr>
            <w:tcW w:w="1301" w:type="dxa"/>
            <w:gridSpan w:val="2"/>
            <w:vAlign w:val="center"/>
          </w:tcPr>
          <w:p w14:paraId="797036D2"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0.80 cd</w:t>
            </w:r>
          </w:p>
        </w:tc>
      </w:tr>
      <w:tr w:rsidR="00803071" w:rsidRPr="00A21A5D" w14:paraId="3823BEE7"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0B35BDCF"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Cd0</w:t>
            </w:r>
          </w:p>
        </w:tc>
        <w:tc>
          <w:tcPr>
            <w:tcW w:w="1234" w:type="dxa"/>
            <w:tcBorders>
              <w:left w:val="single" w:sz="12" w:space="0" w:color="auto"/>
            </w:tcBorders>
            <w:vAlign w:val="center"/>
          </w:tcPr>
          <w:p w14:paraId="27BF5B4F"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1.56 d</w:t>
            </w:r>
          </w:p>
        </w:tc>
        <w:tc>
          <w:tcPr>
            <w:tcW w:w="1312" w:type="dxa"/>
            <w:vAlign w:val="center"/>
          </w:tcPr>
          <w:p w14:paraId="731EA682"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0.39 a</w:t>
            </w:r>
          </w:p>
        </w:tc>
        <w:tc>
          <w:tcPr>
            <w:tcW w:w="1149" w:type="dxa"/>
            <w:vAlign w:val="center"/>
          </w:tcPr>
          <w:p w14:paraId="249825A6"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35.04 a</w:t>
            </w:r>
          </w:p>
        </w:tc>
        <w:tc>
          <w:tcPr>
            <w:tcW w:w="1301" w:type="dxa"/>
            <w:gridSpan w:val="2"/>
            <w:vAlign w:val="center"/>
          </w:tcPr>
          <w:p w14:paraId="7BE916FC"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0.94 bc</w:t>
            </w:r>
          </w:p>
        </w:tc>
      </w:tr>
      <w:tr w:rsidR="00803071" w:rsidRPr="00A21A5D" w14:paraId="75A94BD4" w14:textId="77777777" w:rsidTr="00803071">
        <w:trPr>
          <w:cantSplit/>
          <w:trHeight w:val="257"/>
          <w:jc w:val="center"/>
        </w:trPr>
        <w:tc>
          <w:tcPr>
            <w:tcW w:w="1641" w:type="dxa"/>
            <w:tcBorders>
              <w:top w:val="single" w:sz="4" w:space="0" w:color="auto"/>
              <w:bottom w:val="single" w:sz="4" w:space="0" w:color="auto"/>
              <w:right w:val="single" w:sz="12" w:space="0" w:color="auto"/>
            </w:tcBorders>
            <w:hideMark/>
          </w:tcPr>
          <w:p w14:paraId="4E5F7969"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Cd3.33</w:t>
            </w:r>
          </w:p>
        </w:tc>
        <w:tc>
          <w:tcPr>
            <w:tcW w:w="1234" w:type="dxa"/>
            <w:tcBorders>
              <w:left w:val="single" w:sz="12" w:space="0" w:color="auto"/>
            </w:tcBorders>
            <w:vAlign w:val="center"/>
          </w:tcPr>
          <w:p w14:paraId="3FC194A6"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1.79 c</w:t>
            </w:r>
          </w:p>
        </w:tc>
        <w:tc>
          <w:tcPr>
            <w:tcW w:w="1312" w:type="dxa"/>
            <w:vAlign w:val="center"/>
          </w:tcPr>
          <w:p w14:paraId="0070868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0.18 d</w:t>
            </w:r>
          </w:p>
        </w:tc>
        <w:tc>
          <w:tcPr>
            <w:tcW w:w="1149" w:type="dxa"/>
            <w:vAlign w:val="center"/>
          </w:tcPr>
          <w:p w14:paraId="60CEBCA5"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6.39 d-g</w:t>
            </w:r>
          </w:p>
        </w:tc>
        <w:tc>
          <w:tcPr>
            <w:tcW w:w="1301" w:type="dxa"/>
            <w:gridSpan w:val="2"/>
            <w:vAlign w:val="center"/>
          </w:tcPr>
          <w:p w14:paraId="7627F32F"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0.59 ef</w:t>
            </w:r>
          </w:p>
        </w:tc>
      </w:tr>
      <w:tr w:rsidR="00803071" w:rsidRPr="00A21A5D" w14:paraId="6498BFF7"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7ACF0AA9"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Cd6.66</w:t>
            </w:r>
          </w:p>
        </w:tc>
        <w:tc>
          <w:tcPr>
            <w:tcW w:w="1234" w:type="dxa"/>
            <w:tcBorders>
              <w:left w:val="single" w:sz="12" w:space="0" w:color="auto"/>
            </w:tcBorders>
            <w:vAlign w:val="center"/>
          </w:tcPr>
          <w:p w14:paraId="73D8DEF7"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1.29 ef</w:t>
            </w:r>
          </w:p>
        </w:tc>
        <w:tc>
          <w:tcPr>
            <w:tcW w:w="1312" w:type="dxa"/>
            <w:vAlign w:val="center"/>
          </w:tcPr>
          <w:p w14:paraId="61EEA762"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0.27 b</w:t>
            </w:r>
          </w:p>
        </w:tc>
        <w:tc>
          <w:tcPr>
            <w:tcW w:w="1149" w:type="dxa"/>
            <w:vAlign w:val="center"/>
          </w:tcPr>
          <w:p w14:paraId="76BA084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5.95 f-h</w:t>
            </w:r>
          </w:p>
        </w:tc>
        <w:tc>
          <w:tcPr>
            <w:tcW w:w="1301" w:type="dxa"/>
            <w:gridSpan w:val="2"/>
            <w:vAlign w:val="center"/>
          </w:tcPr>
          <w:p w14:paraId="59DBE979"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0.78 cd</w:t>
            </w:r>
          </w:p>
        </w:tc>
      </w:tr>
      <w:tr w:rsidR="00803071" w:rsidRPr="00A21A5D" w14:paraId="2EE1C0D2"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53094DFB"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Cd10</w:t>
            </w:r>
          </w:p>
        </w:tc>
        <w:tc>
          <w:tcPr>
            <w:tcW w:w="1234" w:type="dxa"/>
            <w:tcBorders>
              <w:left w:val="single" w:sz="12" w:space="0" w:color="auto"/>
            </w:tcBorders>
            <w:vAlign w:val="center"/>
          </w:tcPr>
          <w:p w14:paraId="27017B90"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1.09 ij</w:t>
            </w:r>
          </w:p>
        </w:tc>
        <w:tc>
          <w:tcPr>
            <w:tcW w:w="1312" w:type="dxa"/>
            <w:vAlign w:val="center"/>
          </w:tcPr>
          <w:p w14:paraId="7EEE13EF"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0.12 e-g</w:t>
            </w:r>
          </w:p>
        </w:tc>
        <w:tc>
          <w:tcPr>
            <w:tcW w:w="1149" w:type="dxa"/>
            <w:vAlign w:val="center"/>
          </w:tcPr>
          <w:p w14:paraId="1D179C4B"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6.08 e-h</w:t>
            </w:r>
          </w:p>
        </w:tc>
        <w:tc>
          <w:tcPr>
            <w:tcW w:w="1301" w:type="dxa"/>
            <w:gridSpan w:val="2"/>
            <w:vAlign w:val="center"/>
          </w:tcPr>
          <w:p w14:paraId="2DD3BC0B"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0.66 de</w:t>
            </w:r>
          </w:p>
        </w:tc>
      </w:tr>
      <w:tr w:rsidR="00803071" w:rsidRPr="00A21A5D" w14:paraId="381691CE"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25AF156D"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Cd0</w:t>
            </w:r>
          </w:p>
        </w:tc>
        <w:tc>
          <w:tcPr>
            <w:tcW w:w="1234" w:type="dxa"/>
            <w:tcBorders>
              <w:left w:val="single" w:sz="12" w:space="0" w:color="auto"/>
            </w:tcBorders>
            <w:vAlign w:val="center"/>
          </w:tcPr>
          <w:p w14:paraId="48D5C7F8"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1.54 d</w:t>
            </w:r>
          </w:p>
        </w:tc>
        <w:tc>
          <w:tcPr>
            <w:tcW w:w="1312" w:type="dxa"/>
            <w:vAlign w:val="center"/>
          </w:tcPr>
          <w:p w14:paraId="4C6558F9"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0.11 e-g</w:t>
            </w:r>
          </w:p>
        </w:tc>
        <w:tc>
          <w:tcPr>
            <w:tcW w:w="1149" w:type="dxa"/>
            <w:vAlign w:val="center"/>
          </w:tcPr>
          <w:p w14:paraId="76C17970"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5.13 g-i</w:t>
            </w:r>
          </w:p>
        </w:tc>
        <w:tc>
          <w:tcPr>
            <w:tcW w:w="1301" w:type="dxa"/>
            <w:gridSpan w:val="2"/>
            <w:vAlign w:val="center"/>
          </w:tcPr>
          <w:p w14:paraId="775CA443"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0.49 e-h</w:t>
            </w:r>
          </w:p>
        </w:tc>
      </w:tr>
      <w:tr w:rsidR="00803071" w:rsidRPr="00A21A5D" w14:paraId="5ABBD522"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54E4623A"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Cd3.33</w:t>
            </w:r>
          </w:p>
        </w:tc>
        <w:tc>
          <w:tcPr>
            <w:tcW w:w="1234" w:type="dxa"/>
            <w:tcBorders>
              <w:left w:val="single" w:sz="12" w:space="0" w:color="auto"/>
            </w:tcBorders>
            <w:vAlign w:val="center"/>
          </w:tcPr>
          <w:p w14:paraId="58993578"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1.20 gh</w:t>
            </w:r>
          </w:p>
        </w:tc>
        <w:tc>
          <w:tcPr>
            <w:tcW w:w="1312" w:type="dxa"/>
            <w:vAlign w:val="center"/>
          </w:tcPr>
          <w:p w14:paraId="08A513BD"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0.17 de</w:t>
            </w:r>
          </w:p>
        </w:tc>
        <w:tc>
          <w:tcPr>
            <w:tcW w:w="1149" w:type="dxa"/>
            <w:vAlign w:val="center"/>
          </w:tcPr>
          <w:p w14:paraId="35AF1C78"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10.94 c</w:t>
            </w:r>
          </w:p>
        </w:tc>
        <w:tc>
          <w:tcPr>
            <w:tcW w:w="1301" w:type="dxa"/>
            <w:gridSpan w:val="2"/>
            <w:vAlign w:val="center"/>
          </w:tcPr>
          <w:p w14:paraId="19E3FF0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0.65 de</w:t>
            </w:r>
          </w:p>
        </w:tc>
      </w:tr>
      <w:tr w:rsidR="00803071" w:rsidRPr="00A21A5D" w14:paraId="1BC5883C"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72EC6386"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Cd6.66</w:t>
            </w:r>
          </w:p>
        </w:tc>
        <w:tc>
          <w:tcPr>
            <w:tcW w:w="1234" w:type="dxa"/>
            <w:tcBorders>
              <w:left w:val="single" w:sz="12" w:space="0" w:color="auto"/>
            </w:tcBorders>
            <w:vAlign w:val="center"/>
          </w:tcPr>
          <w:p w14:paraId="71B2F447"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1.72 c</w:t>
            </w:r>
          </w:p>
        </w:tc>
        <w:tc>
          <w:tcPr>
            <w:tcW w:w="1312" w:type="dxa"/>
            <w:vAlign w:val="center"/>
          </w:tcPr>
          <w:p w14:paraId="79523782"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0.24 bc</w:t>
            </w:r>
          </w:p>
        </w:tc>
        <w:tc>
          <w:tcPr>
            <w:tcW w:w="1149" w:type="dxa"/>
            <w:vAlign w:val="center"/>
          </w:tcPr>
          <w:p w14:paraId="60E938BB"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7.57 d</w:t>
            </w:r>
          </w:p>
        </w:tc>
        <w:tc>
          <w:tcPr>
            <w:tcW w:w="1301" w:type="dxa"/>
            <w:gridSpan w:val="2"/>
            <w:vAlign w:val="center"/>
          </w:tcPr>
          <w:p w14:paraId="6E3253CB"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0.84 c</w:t>
            </w:r>
          </w:p>
        </w:tc>
      </w:tr>
      <w:tr w:rsidR="00803071" w:rsidRPr="00A21A5D" w14:paraId="00DFDA2A" w14:textId="77777777" w:rsidTr="00803071">
        <w:trPr>
          <w:cantSplit/>
          <w:trHeight w:val="20"/>
          <w:jc w:val="center"/>
        </w:trPr>
        <w:tc>
          <w:tcPr>
            <w:tcW w:w="1641" w:type="dxa"/>
            <w:tcBorders>
              <w:top w:val="single" w:sz="4" w:space="0" w:color="auto"/>
              <w:bottom w:val="single" w:sz="4" w:space="0" w:color="auto"/>
              <w:right w:val="single" w:sz="12" w:space="0" w:color="auto"/>
            </w:tcBorders>
            <w:hideMark/>
          </w:tcPr>
          <w:p w14:paraId="04083872"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Cd10</w:t>
            </w:r>
          </w:p>
        </w:tc>
        <w:tc>
          <w:tcPr>
            <w:tcW w:w="1234" w:type="dxa"/>
            <w:tcBorders>
              <w:left w:val="single" w:sz="12" w:space="0" w:color="auto"/>
            </w:tcBorders>
            <w:vAlign w:val="center"/>
          </w:tcPr>
          <w:p w14:paraId="4A6A2E4D"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1.26 e-g</w:t>
            </w:r>
          </w:p>
        </w:tc>
        <w:tc>
          <w:tcPr>
            <w:tcW w:w="1312" w:type="dxa"/>
            <w:vAlign w:val="center"/>
          </w:tcPr>
          <w:p w14:paraId="667F2559"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0.24 bc</w:t>
            </w:r>
          </w:p>
        </w:tc>
        <w:tc>
          <w:tcPr>
            <w:tcW w:w="1149" w:type="dxa"/>
            <w:vAlign w:val="center"/>
          </w:tcPr>
          <w:p w14:paraId="252B7BE4"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3.47 j</w:t>
            </w:r>
          </w:p>
        </w:tc>
        <w:tc>
          <w:tcPr>
            <w:tcW w:w="1301" w:type="dxa"/>
            <w:gridSpan w:val="2"/>
            <w:vAlign w:val="center"/>
          </w:tcPr>
          <w:p w14:paraId="103CA057"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0.23 j</w:t>
            </w:r>
          </w:p>
        </w:tc>
      </w:tr>
      <w:tr w:rsidR="00803071" w:rsidRPr="00A21A5D" w14:paraId="7B260E69" w14:textId="77777777" w:rsidTr="00803071">
        <w:trPr>
          <w:cantSplit/>
          <w:trHeight w:val="20"/>
          <w:jc w:val="center"/>
        </w:trPr>
        <w:tc>
          <w:tcPr>
            <w:tcW w:w="1641" w:type="dxa"/>
            <w:tcBorders>
              <w:top w:val="single" w:sz="4" w:space="0" w:color="auto"/>
              <w:bottom w:val="single" w:sz="2" w:space="0" w:color="auto"/>
              <w:right w:val="single" w:sz="12" w:space="0" w:color="auto"/>
            </w:tcBorders>
            <w:hideMark/>
          </w:tcPr>
          <w:p w14:paraId="26C12559"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Cd0</w:t>
            </w:r>
          </w:p>
        </w:tc>
        <w:tc>
          <w:tcPr>
            <w:tcW w:w="1234" w:type="dxa"/>
            <w:tcBorders>
              <w:left w:val="single" w:sz="12" w:space="0" w:color="auto"/>
            </w:tcBorders>
            <w:vAlign w:val="center"/>
          </w:tcPr>
          <w:p w14:paraId="5AC281A0"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1.32 e</w:t>
            </w:r>
          </w:p>
        </w:tc>
        <w:tc>
          <w:tcPr>
            <w:tcW w:w="1312" w:type="dxa"/>
            <w:vAlign w:val="center"/>
          </w:tcPr>
          <w:p w14:paraId="72F3C89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0.14 d-g</w:t>
            </w:r>
          </w:p>
        </w:tc>
        <w:tc>
          <w:tcPr>
            <w:tcW w:w="1149" w:type="dxa"/>
            <w:vAlign w:val="center"/>
          </w:tcPr>
          <w:p w14:paraId="6E75B557"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33.34 b</w:t>
            </w:r>
          </w:p>
        </w:tc>
        <w:tc>
          <w:tcPr>
            <w:tcW w:w="1301" w:type="dxa"/>
            <w:gridSpan w:val="2"/>
            <w:vAlign w:val="center"/>
          </w:tcPr>
          <w:p w14:paraId="34BABE5F"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0.42 g-i</w:t>
            </w:r>
          </w:p>
        </w:tc>
      </w:tr>
      <w:tr w:rsidR="00803071" w:rsidRPr="00A21A5D" w14:paraId="65C0ACE7" w14:textId="77777777" w:rsidTr="00803071">
        <w:trPr>
          <w:cantSplit/>
          <w:trHeight w:val="20"/>
          <w:jc w:val="center"/>
        </w:trPr>
        <w:tc>
          <w:tcPr>
            <w:tcW w:w="1641" w:type="dxa"/>
            <w:tcBorders>
              <w:top w:val="single" w:sz="2" w:space="0" w:color="auto"/>
              <w:right w:val="single" w:sz="12" w:space="0" w:color="auto"/>
            </w:tcBorders>
            <w:hideMark/>
          </w:tcPr>
          <w:p w14:paraId="7E03D26B"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Cd3.33</w:t>
            </w:r>
          </w:p>
        </w:tc>
        <w:tc>
          <w:tcPr>
            <w:tcW w:w="1234" w:type="dxa"/>
            <w:tcBorders>
              <w:left w:val="single" w:sz="12" w:space="0" w:color="auto"/>
            </w:tcBorders>
            <w:vAlign w:val="center"/>
          </w:tcPr>
          <w:p w14:paraId="73AC51DF"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1.34 e</w:t>
            </w:r>
          </w:p>
        </w:tc>
        <w:tc>
          <w:tcPr>
            <w:tcW w:w="1312" w:type="dxa"/>
            <w:vAlign w:val="center"/>
          </w:tcPr>
          <w:p w14:paraId="34CDD3B8"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g</w:t>
            </w:r>
          </w:p>
        </w:tc>
        <w:tc>
          <w:tcPr>
            <w:tcW w:w="1149" w:type="dxa"/>
            <w:vAlign w:val="center"/>
          </w:tcPr>
          <w:p w14:paraId="20D60A67"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7.36d e</w:t>
            </w:r>
          </w:p>
        </w:tc>
        <w:tc>
          <w:tcPr>
            <w:tcW w:w="1301" w:type="dxa"/>
            <w:gridSpan w:val="2"/>
            <w:vAlign w:val="center"/>
          </w:tcPr>
          <w:p w14:paraId="4E59CAAA"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0.82 c</w:t>
            </w:r>
          </w:p>
        </w:tc>
      </w:tr>
      <w:tr w:rsidR="00803071" w:rsidRPr="00A21A5D" w14:paraId="19131F5A" w14:textId="77777777" w:rsidTr="00803071">
        <w:trPr>
          <w:cantSplit/>
          <w:trHeight w:val="20"/>
          <w:jc w:val="center"/>
        </w:trPr>
        <w:tc>
          <w:tcPr>
            <w:tcW w:w="1641" w:type="dxa"/>
            <w:tcBorders>
              <w:right w:val="single" w:sz="12" w:space="0" w:color="auto"/>
            </w:tcBorders>
            <w:hideMark/>
          </w:tcPr>
          <w:p w14:paraId="2BB60F42"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Cd6.66</w:t>
            </w:r>
          </w:p>
        </w:tc>
        <w:tc>
          <w:tcPr>
            <w:tcW w:w="1234" w:type="dxa"/>
            <w:tcBorders>
              <w:left w:val="single" w:sz="12" w:space="0" w:color="auto"/>
            </w:tcBorders>
            <w:vAlign w:val="center"/>
          </w:tcPr>
          <w:p w14:paraId="02741BB1"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1.74 c</w:t>
            </w:r>
          </w:p>
        </w:tc>
        <w:tc>
          <w:tcPr>
            <w:tcW w:w="1312" w:type="dxa"/>
            <w:vAlign w:val="center"/>
          </w:tcPr>
          <w:p w14:paraId="3B56F811"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0.13 d-g</w:t>
            </w:r>
          </w:p>
        </w:tc>
        <w:tc>
          <w:tcPr>
            <w:tcW w:w="1149" w:type="dxa"/>
            <w:vAlign w:val="center"/>
          </w:tcPr>
          <w:p w14:paraId="31B97A91"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10.11 c</w:t>
            </w:r>
          </w:p>
        </w:tc>
        <w:tc>
          <w:tcPr>
            <w:tcW w:w="1301" w:type="dxa"/>
            <w:gridSpan w:val="2"/>
            <w:vAlign w:val="center"/>
          </w:tcPr>
          <w:p w14:paraId="339FEB50"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1.46 a</w:t>
            </w:r>
          </w:p>
        </w:tc>
      </w:tr>
      <w:tr w:rsidR="00803071" w:rsidRPr="00A21A5D" w14:paraId="79AF618D" w14:textId="77777777" w:rsidTr="00803071">
        <w:trPr>
          <w:cantSplit/>
          <w:trHeight w:val="20"/>
          <w:jc w:val="center"/>
        </w:trPr>
        <w:tc>
          <w:tcPr>
            <w:tcW w:w="1641" w:type="dxa"/>
            <w:tcBorders>
              <w:right w:val="single" w:sz="12" w:space="0" w:color="auto"/>
            </w:tcBorders>
            <w:hideMark/>
          </w:tcPr>
          <w:p w14:paraId="0DA67785" w14:textId="77777777" w:rsidR="00803071" w:rsidRPr="00A21A5D" w:rsidRDefault="00803071"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Cd10</w:t>
            </w:r>
          </w:p>
        </w:tc>
        <w:tc>
          <w:tcPr>
            <w:tcW w:w="1234" w:type="dxa"/>
            <w:tcBorders>
              <w:left w:val="single" w:sz="12" w:space="0" w:color="auto"/>
            </w:tcBorders>
            <w:vAlign w:val="center"/>
          </w:tcPr>
          <w:p w14:paraId="4643E928" w14:textId="77777777" w:rsidR="00803071" w:rsidRPr="00A21A5D" w:rsidRDefault="00803071" w:rsidP="00B30E47">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2.08 a</w:t>
            </w:r>
          </w:p>
        </w:tc>
        <w:tc>
          <w:tcPr>
            <w:tcW w:w="1312" w:type="dxa"/>
            <w:vAlign w:val="center"/>
          </w:tcPr>
          <w:p w14:paraId="36547415"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0.19 cd</w:t>
            </w:r>
          </w:p>
        </w:tc>
        <w:tc>
          <w:tcPr>
            <w:tcW w:w="1149" w:type="dxa"/>
            <w:vAlign w:val="center"/>
          </w:tcPr>
          <w:p w14:paraId="181C0D51"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4.91 hi</w:t>
            </w:r>
          </w:p>
        </w:tc>
        <w:tc>
          <w:tcPr>
            <w:tcW w:w="1301" w:type="dxa"/>
            <w:gridSpan w:val="2"/>
            <w:vAlign w:val="center"/>
          </w:tcPr>
          <w:p w14:paraId="07379081" w14:textId="77777777" w:rsidR="00803071" w:rsidRPr="00A21A5D" w:rsidRDefault="00803071" w:rsidP="00B30E47">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0.39 hi</w:t>
            </w:r>
          </w:p>
        </w:tc>
      </w:tr>
    </w:tbl>
    <w:p w14:paraId="0C87D310" w14:textId="77777777"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77F35219" w14:textId="4C2C1B14" w:rsidR="00F31C80" w:rsidRPr="00A21A5D" w:rsidRDefault="00F31C80" w:rsidP="005E75E1">
      <w:pPr>
        <w:spacing w:after="0" w:line="360" w:lineRule="auto"/>
        <w:jc w:val="both"/>
        <w:rPr>
          <w:rFonts w:asciiTheme="majorBidi" w:eastAsia="Arial" w:hAnsiTheme="majorBidi" w:cstheme="majorBidi"/>
          <w:color w:val="231F20"/>
          <w:sz w:val="24"/>
          <w:szCs w:val="24"/>
        </w:rPr>
      </w:pPr>
    </w:p>
    <w:p w14:paraId="5317BC1C" w14:textId="3793E319" w:rsidR="00F31C80" w:rsidRPr="00A21A5D" w:rsidRDefault="00F31C80" w:rsidP="00E461AE">
      <w:pPr>
        <w:spacing w:after="0" w:line="360" w:lineRule="auto"/>
        <w:ind w:left="720" w:hanging="720"/>
        <w:jc w:val="both"/>
        <w:rPr>
          <w:rFonts w:asciiTheme="majorBidi" w:eastAsia="Arial" w:hAnsiTheme="majorBidi" w:cstheme="majorBidi"/>
          <w:color w:val="000000" w:themeColor="text1"/>
          <w:sz w:val="24"/>
          <w:szCs w:val="24"/>
        </w:rPr>
      </w:pPr>
    </w:p>
    <w:p w14:paraId="3F7C0116" w14:textId="00FF2AED" w:rsidR="00803A31" w:rsidRDefault="00803A31" w:rsidP="00E461AE">
      <w:pPr>
        <w:spacing w:after="0" w:line="360" w:lineRule="auto"/>
        <w:ind w:left="720" w:hanging="720"/>
        <w:jc w:val="both"/>
        <w:rPr>
          <w:rFonts w:asciiTheme="majorBidi" w:eastAsia="Arial" w:hAnsiTheme="majorBidi" w:cstheme="majorBidi"/>
          <w:color w:val="000000" w:themeColor="text1"/>
          <w:sz w:val="24"/>
          <w:szCs w:val="24"/>
        </w:rPr>
      </w:pPr>
    </w:p>
    <w:p w14:paraId="33B571B8" w14:textId="01FCE649" w:rsidR="00C47008" w:rsidRPr="00A21A5D" w:rsidRDefault="00C47008" w:rsidP="004119BE">
      <w:pPr>
        <w:spacing w:after="0" w:line="360" w:lineRule="auto"/>
        <w:jc w:val="both"/>
        <w:rPr>
          <w:rFonts w:asciiTheme="majorBidi" w:eastAsia="Arial" w:hAnsiTheme="majorBidi" w:cstheme="majorBidi"/>
          <w:color w:val="000000" w:themeColor="text1"/>
          <w:sz w:val="24"/>
          <w:szCs w:val="24"/>
        </w:rPr>
      </w:pPr>
    </w:p>
    <w:p w14:paraId="7CD5290F" w14:textId="7654AA54" w:rsidR="00E461AE" w:rsidRPr="00A21A5D" w:rsidRDefault="00E461AE" w:rsidP="00E461AE">
      <w:pPr>
        <w:spacing w:after="0" w:line="360" w:lineRule="auto"/>
        <w:ind w:left="720" w:hanging="720"/>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4.30.</w:t>
      </w:r>
      <w:r w:rsidRPr="00A21A5D">
        <w:rPr>
          <w:rFonts w:asciiTheme="majorBidi" w:hAnsiTheme="majorBidi" w:cstheme="majorBidi"/>
          <w:i/>
          <w:iCs/>
          <w:color w:val="000000" w:themeColor="text1"/>
          <w:sz w:val="24"/>
          <w:szCs w:val="24"/>
        </w:rPr>
        <w:t xml:space="preserve"> Effects of magnetic water, Cd Element and their Interactions on some Essential Micro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Stem.</w:t>
      </w:r>
    </w:p>
    <w:tbl>
      <w:tblPr>
        <w:tblW w:w="80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56"/>
        <w:gridCol w:w="1254"/>
        <w:gridCol w:w="1254"/>
        <w:gridCol w:w="1255"/>
        <w:gridCol w:w="1254"/>
        <w:gridCol w:w="1255"/>
      </w:tblGrid>
      <w:tr w:rsidR="00F31C80" w:rsidRPr="00A21A5D" w14:paraId="12292460" w14:textId="77777777" w:rsidTr="00803A31">
        <w:trPr>
          <w:cantSplit/>
          <w:trHeight w:val="62"/>
          <w:jc w:val="center"/>
        </w:trPr>
        <w:tc>
          <w:tcPr>
            <w:tcW w:w="1756" w:type="dxa"/>
            <w:tcBorders>
              <w:top w:val="single" w:sz="12" w:space="0" w:color="auto"/>
              <w:bottom w:val="single" w:sz="4" w:space="0" w:color="auto"/>
              <w:right w:val="single" w:sz="12" w:space="0" w:color="auto"/>
            </w:tcBorders>
            <w:shd w:val="clear" w:color="auto" w:fill="auto"/>
            <w:vAlign w:val="center"/>
          </w:tcPr>
          <w:p w14:paraId="6A201401"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Treatments</w:t>
            </w:r>
          </w:p>
        </w:tc>
        <w:tc>
          <w:tcPr>
            <w:tcW w:w="1254" w:type="dxa"/>
            <w:tcBorders>
              <w:top w:val="single" w:sz="12" w:space="0" w:color="auto"/>
              <w:left w:val="single" w:sz="12" w:space="0" w:color="auto"/>
            </w:tcBorders>
            <w:shd w:val="clear" w:color="auto" w:fill="auto"/>
          </w:tcPr>
          <w:p w14:paraId="6BAC5642"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Mn </w:t>
            </w:r>
          </w:p>
          <w:p w14:paraId="4D761165" w14:textId="4960ADD4" w:rsidR="00F31C80" w:rsidRPr="00A21A5D" w:rsidRDefault="00B85C89"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F31C80" w:rsidRPr="00A21A5D">
              <w:rPr>
                <w:rFonts w:asciiTheme="majorBidi" w:eastAsia="Arial" w:hAnsiTheme="majorBidi" w:cstheme="majorBidi"/>
                <w:color w:val="000000" w:themeColor="text1"/>
                <w:sz w:val="24"/>
                <w:szCs w:val="24"/>
              </w:rPr>
              <w:t>pm</w:t>
            </w:r>
          </w:p>
        </w:tc>
        <w:tc>
          <w:tcPr>
            <w:tcW w:w="1254" w:type="dxa"/>
            <w:tcBorders>
              <w:top w:val="single" w:sz="12" w:space="0" w:color="auto"/>
            </w:tcBorders>
            <w:shd w:val="clear" w:color="auto" w:fill="auto"/>
          </w:tcPr>
          <w:p w14:paraId="45862D6D"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Fe </w:t>
            </w:r>
          </w:p>
          <w:p w14:paraId="4789915A"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w:t>
            </w:r>
          </w:p>
        </w:tc>
        <w:tc>
          <w:tcPr>
            <w:tcW w:w="1255" w:type="dxa"/>
            <w:tcBorders>
              <w:top w:val="single" w:sz="12" w:space="0" w:color="auto"/>
            </w:tcBorders>
            <w:shd w:val="clear" w:color="auto" w:fill="auto"/>
          </w:tcPr>
          <w:p w14:paraId="039A12F9"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Zn </w:t>
            </w:r>
          </w:p>
          <w:p w14:paraId="48D695CD" w14:textId="75995F31" w:rsidR="00F31C80" w:rsidRPr="00A21A5D" w:rsidRDefault="00901F96"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F31C80" w:rsidRPr="00A21A5D">
              <w:rPr>
                <w:rFonts w:asciiTheme="majorBidi" w:eastAsia="Arial" w:hAnsiTheme="majorBidi" w:cstheme="majorBidi"/>
                <w:color w:val="000000" w:themeColor="text1"/>
                <w:sz w:val="24"/>
                <w:szCs w:val="24"/>
              </w:rPr>
              <w:t>pm</w:t>
            </w:r>
          </w:p>
        </w:tc>
        <w:tc>
          <w:tcPr>
            <w:tcW w:w="1254" w:type="dxa"/>
            <w:tcBorders>
              <w:top w:val="single" w:sz="12" w:space="0" w:color="auto"/>
            </w:tcBorders>
            <w:shd w:val="clear" w:color="auto" w:fill="auto"/>
          </w:tcPr>
          <w:p w14:paraId="6B3DADEA"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Cu </w:t>
            </w:r>
          </w:p>
          <w:p w14:paraId="3845DF0C" w14:textId="758451E4" w:rsidR="00F31C80" w:rsidRPr="00A21A5D" w:rsidRDefault="00901F96" w:rsidP="00803A31">
            <w:pPr>
              <w:spacing w:after="0" w:line="240" w:lineRule="auto"/>
              <w:jc w:val="center"/>
              <w:rPr>
                <w:rFonts w:asciiTheme="majorBidi" w:eastAsia="Arial" w:hAnsiTheme="majorBidi" w:cstheme="majorBidi"/>
                <w:color w:val="000000" w:themeColor="text1"/>
                <w:sz w:val="24"/>
                <w:szCs w:val="24"/>
              </w:rPr>
            </w:pPr>
            <w:r>
              <w:rPr>
                <w:rFonts w:asciiTheme="majorBidi" w:eastAsia="Arial" w:hAnsiTheme="majorBidi" w:cstheme="majorBidi"/>
                <w:color w:val="000000" w:themeColor="text1"/>
                <w:sz w:val="24"/>
                <w:szCs w:val="24"/>
              </w:rPr>
              <w:t>p</w:t>
            </w:r>
            <w:r w:rsidR="00F31C80" w:rsidRPr="00A21A5D">
              <w:rPr>
                <w:rFonts w:asciiTheme="majorBidi" w:eastAsia="Arial" w:hAnsiTheme="majorBidi" w:cstheme="majorBidi"/>
                <w:color w:val="000000" w:themeColor="text1"/>
                <w:sz w:val="24"/>
                <w:szCs w:val="24"/>
              </w:rPr>
              <w:t>pm</w:t>
            </w:r>
          </w:p>
        </w:tc>
        <w:tc>
          <w:tcPr>
            <w:tcW w:w="1255" w:type="dxa"/>
            <w:tcBorders>
              <w:top w:val="single" w:sz="12" w:space="0" w:color="auto"/>
              <w:right w:val="single" w:sz="12" w:space="0" w:color="auto"/>
            </w:tcBorders>
            <w:shd w:val="clear" w:color="auto" w:fill="auto"/>
          </w:tcPr>
          <w:p w14:paraId="6B8A9EB5"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Cl</w:t>
            </w:r>
          </w:p>
          <w:p w14:paraId="3FF76D4E" w14:textId="77777777" w:rsidR="00F31C80" w:rsidRPr="00A21A5D" w:rsidRDefault="00F31C80" w:rsidP="00803A31">
            <w:pPr>
              <w:spacing w:after="0" w:line="240" w:lineRule="auto"/>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 %</w:t>
            </w:r>
          </w:p>
        </w:tc>
      </w:tr>
      <w:tr w:rsidR="00F31C80" w:rsidRPr="00A21A5D" w14:paraId="7B130274" w14:textId="77777777" w:rsidTr="00803A31">
        <w:trPr>
          <w:cantSplit/>
          <w:trHeight w:val="20"/>
          <w:jc w:val="center"/>
        </w:trPr>
        <w:tc>
          <w:tcPr>
            <w:tcW w:w="8028" w:type="dxa"/>
            <w:gridSpan w:val="6"/>
            <w:tcBorders>
              <w:top w:val="single" w:sz="12" w:space="0" w:color="auto"/>
              <w:bottom w:val="single" w:sz="12" w:space="0" w:color="auto"/>
              <w:right w:val="single" w:sz="12" w:space="0" w:color="auto"/>
            </w:tcBorders>
            <w:hideMark/>
          </w:tcPr>
          <w:p w14:paraId="4F6544F3"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Magnetic Water (MW) (Gauss) </w:t>
            </w:r>
          </w:p>
        </w:tc>
      </w:tr>
      <w:tr w:rsidR="00F31C80" w:rsidRPr="00A21A5D" w14:paraId="20830142" w14:textId="77777777" w:rsidTr="00803A31">
        <w:trPr>
          <w:cantSplit/>
          <w:trHeight w:val="62"/>
          <w:jc w:val="center"/>
        </w:trPr>
        <w:tc>
          <w:tcPr>
            <w:tcW w:w="1756" w:type="dxa"/>
            <w:tcBorders>
              <w:top w:val="single" w:sz="12" w:space="0" w:color="auto"/>
              <w:bottom w:val="single" w:sz="4" w:space="0" w:color="auto"/>
              <w:right w:val="single" w:sz="12" w:space="0" w:color="auto"/>
            </w:tcBorders>
          </w:tcPr>
          <w:p w14:paraId="235216BA"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w:t>
            </w:r>
          </w:p>
        </w:tc>
        <w:tc>
          <w:tcPr>
            <w:tcW w:w="1254" w:type="dxa"/>
            <w:tcBorders>
              <w:top w:val="single" w:sz="12" w:space="0" w:color="auto"/>
              <w:left w:val="single" w:sz="12" w:space="0" w:color="auto"/>
            </w:tcBorders>
          </w:tcPr>
          <w:p w14:paraId="1F3E9758" w14:textId="77777777" w:rsidR="00F31C80" w:rsidRPr="00A21A5D" w:rsidRDefault="00F31C80" w:rsidP="000520CE">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288.6 b</w:t>
            </w:r>
          </w:p>
        </w:tc>
        <w:tc>
          <w:tcPr>
            <w:tcW w:w="1254" w:type="dxa"/>
            <w:tcBorders>
              <w:top w:val="single" w:sz="12" w:space="0" w:color="auto"/>
            </w:tcBorders>
            <w:vAlign w:val="center"/>
          </w:tcPr>
          <w:p w14:paraId="3F40C02B"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c</w:t>
            </w:r>
          </w:p>
        </w:tc>
        <w:tc>
          <w:tcPr>
            <w:tcW w:w="1255" w:type="dxa"/>
            <w:tcBorders>
              <w:top w:val="single" w:sz="12" w:space="0" w:color="auto"/>
            </w:tcBorders>
          </w:tcPr>
          <w:p w14:paraId="32190A1D" w14:textId="77777777" w:rsidR="00F31C80" w:rsidRPr="00A21A5D" w:rsidRDefault="00F31C80" w:rsidP="000520CE">
            <w:pPr>
              <w:spacing w:after="0" w:line="240" w:lineRule="auto"/>
              <w:ind w:hanging="284"/>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203.0 c</w:t>
            </w:r>
          </w:p>
        </w:tc>
        <w:tc>
          <w:tcPr>
            <w:tcW w:w="1254" w:type="dxa"/>
            <w:tcBorders>
              <w:top w:val="single" w:sz="12" w:space="0" w:color="auto"/>
            </w:tcBorders>
          </w:tcPr>
          <w:p w14:paraId="05A5C1DF"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195.8 b</w:t>
            </w:r>
          </w:p>
        </w:tc>
        <w:tc>
          <w:tcPr>
            <w:tcW w:w="1255" w:type="dxa"/>
            <w:tcBorders>
              <w:top w:val="single" w:sz="12" w:space="0" w:color="auto"/>
              <w:right w:val="single" w:sz="12" w:space="0" w:color="auto"/>
            </w:tcBorders>
          </w:tcPr>
          <w:p w14:paraId="430B387E"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1.17 b</w:t>
            </w:r>
          </w:p>
        </w:tc>
      </w:tr>
      <w:tr w:rsidR="00F31C80" w:rsidRPr="00A21A5D" w14:paraId="153DBE21" w14:textId="77777777" w:rsidTr="00803A31">
        <w:trPr>
          <w:cantSplit/>
          <w:trHeight w:val="20"/>
          <w:jc w:val="center"/>
        </w:trPr>
        <w:tc>
          <w:tcPr>
            <w:tcW w:w="1756" w:type="dxa"/>
            <w:tcBorders>
              <w:top w:val="single" w:sz="4" w:space="0" w:color="auto"/>
              <w:bottom w:val="single" w:sz="4" w:space="0" w:color="auto"/>
              <w:right w:val="single" w:sz="12" w:space="0" w:color="auto"/>
            </w:tcBorders>
          </w:tcPr>
          <w:p w14:paraId="5CD3FF64"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w:t>
            </w:r>
          </w:p>
        </w:tc>
        <w:tc>
          <w:tcPr>
            <w:tcW w:w="1254" w:type="dxa"/>
            <w:tcBorders>
              <w:left w:val="single" w:sz="12" w:space="0" w:color="auto"/>
            </w:tcBorders>
          </w:tcPr>
          <w:p w14:paraId="4BF984EE" w14:textId="77777777" w:rsidR="00F31C80" w:rsidRPr="00A21A5D" w:rsidRDefault="00F31C80" w:rsidP="000520CE">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192.4 b</w:t>
            </w:r>
          </w:p>
        </w:tc>
        <w:tc>
          <w:tcPr>
            <w:tcW w:w="1254" w:type="dxa"/>
            <w:vAlign w:val="center"/>
          </w:tcPr>
          <w:p w14:paraId="3E6D83FD"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c</w:t>
            </w:r>
          </w:p>
        </w:tc>
        <w:tc>
          <w:tcPr>
            <w:tcW w:w="1255" w:type="dxa"/>
          </w:tcPr>
          <w:p w14:paraId="0A6D5F79" w14:textId="77777777" w:rsidR="00F31C80" w:rsidRPr="00A21A5D" w:rsidRDefault="00F31C80" w:rsidP="000520CE">
            <w:pPr>
              <w:spacing w:after="0" w:line="240" w:lineRule="auto"/>
              <w:ind w:hanging="284"/>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194.7 c</w:t>
            </w:r>
          </w:p>
        </w:tc>
        <w:tc>
          <w:tcPr>
            <w:tcW w:w="1254" w:type="dxa"/>
          </w:tcPr>
          <w:p w14:paraId="20F46147" w14:textId="299FF4DF"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144.0 b</w:t>
            </w:r>
          </w:p>
        </w:tc>
        <w:tc>
          <w:tcPr>
            <w:tcW w:w="1255" w:type="dxa"/>
            <w:tcBorders>
              <w:right w:val="single" w:sz="12" w:space="0" w:color="auto"/>
            </w:tcBorders>
          </w:tcPr>
          <w:p w14:paraId="5A449CBC"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1.07 b</w:t>
            </w:r>
          </w:p>
        </w:tc>
      </w:tr>
      <w:tr w:rsidR="00F31C80" w:rsidRPr="00A21A5D" w14:paraId="3EE5827E" w14:textId="77777777" w:rsidTr="00803A31">
        <w:trPr>
          <w:cantSplit/>
          <w:trHeight w:val="20"/>
          <w:jc w:val="center"/>
        </w:trPr>
        <w:tc>
          <w:tcPr>
            <w:tcW w:w="1756" w:type="dxa"/>
            <w:tcBorders>
              <w:top w:val="single" w:sz="4" w:space="0" w:color="auto"/>
              <w:bottom w:val="single" w:sz="4" w:space="0" w:color="auto"/>
              <w:right w:val="single" w:sz="12" w:space="0" w:color="auto"/>
            </w:tcBorders>
          </w:tcPr>
          <w:p w14:paraId="7CB3A5B1"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w:t>
            </w:r>
          </w:p>
        </w:tc>
        <w:tc>
          <w:tcPr>
            <w:tcW w:w="1254" w:type="dxa"/>
            <w:tcBorders>
              <w:left w:val="single" w:sz="12" w:space="0" w:color="auto"/>
            </w:tcBorders>
          </w:tcPr>
          <w:p w14:paraId="12E86FDD" w14:textId="77777777" w:rsidR="00F31C80" w:rsidRPr="00A21A5D" w:rsidRDefault="00F31C80" w:rsidP="000520CE">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2250.3 a</w:t>
            </w:r>
          </w:p>
        </w:tc>
        <w:tc>
          <w:tcPr>
            <w:tcW w:w="1254" w:type="dxa"/>
            <w:vAlign w:val="center"/>
          </w:tcPr>
          <w:p w14:paraId="7A182ECC"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0.74 b</w:t>
            </w:r>
          </w:p>
        </w:tc>
        <w:tc>
          <w:tcPr>
            <w:tcW w:w="1255" w:type="dxa"/>
          </w:tcPr>
          <w:p w14:paraId="0CC84D2F" w14:textId="77777777" w:rsidR="00F31C80" w:rsidRPr="00A21A5D" w:rsidRDefault="00F31C80" w:rsidP="000520CE">
            <w:pPr>
              <w:spacing w:after="0" w:line="240" w:lineRule="auto"/>
              <w:ind w:hanging="284"/>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4159.6 b</w:t>
            </w:r>
          </w:p>
        </w:tc>
        <w:tc>
          <w:tcPr>
            <w:tcW w:w="1254" w:type="dxa"/>
          </w:tcPr>
          <w:p w14:paraId="7B45CE53"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3027.1 a</w:t>
            </w:r>
          </w:p>
        </w:tc>
        <w:tc>
          <w:tcPr>
            <w:tcW w:w="1255" w:type="dxa"/>
            <w:tcBorders>
              <w:right w:val="single" w:sz="12" w:space="0" w:color="auto"/>
            </w:tcBorders>
          </w:tcPr>
          <w:p w14:paraId="40094694"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0.68 c</w:t>
            </w:r>
          </w:p>
        </w:tc>
      </w:tr>
      <w:tr w:rsidR="00F31C80" w:rsidRPr="00A21A5D" w14:paraId="6115D6E5" w14:textId="77777777" w:rsidTr="00803A31">
        <w:trPr>
          <w:cantSplit/>
          <w:trHeight w:val="20"/>
          <w:jc w:val="center"/>
        </w:trPr>
        <w:tc>
          <w:tcPr>
            <w:tcW w:w="1756" w:type="dxa"/>
            <w:tcBorders>
              <w:top w:val="single" w:sz="4" w:space="0" w:color="auto"/>
              <w:bottom w:val="single" w:sz="4" w:space="0" w:color="auto"/>
              <w:right w:val="single" w:sz="12" w:space="0" w:color="auto"/>
            </w:tcBorders>
          </w:tcPr>
          <w:p w14:paraId="05CBF6BE"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w:t>
            </w:r>
          </w:p>
        </w:tc>
        <w:tc>
          <w:tcPr>
            <w:tcW w:w="1254" w:type="dxa"/>
            <w:tcBorders>
              <w:left w:val="single" w:sz="12" w:space="0" w:color="auto"/>
            </w:tcBorders>
          </w:tcPr>
          <w:p w14:paraId="7CC577C4" w14:textId="77777777" w:rsidR="00F31C80" w:rsidRPr="00A21A5D" w:rsidRDefault="00F31C80" w:rsidP="000520CE">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2221.1 a</w:t>
            </w:r>
          </w:p>
        </w:tc>
        <w:tc>
          <w:tcPr>
            <w:tcW w:w="1254" w:type="dxa"/>
            <w:vAlign w:val="center"/>
          </w:tcPr>
          <w:p w14:paraId="3E908281"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0.94 a</w:t>
            </w:r>
          </w:p>
        </w:tc>
        <w:tc>
          <w:tcPr>
            <w:tcW w:w="1255" w:type="dxa"/>
          </w:tcPr>
          <w:p w14:paraId="48EB62B5" w14:textId="77777777" w:rsidR="00F31C80" w:rsidRPr="00A21A5D" w:rsidRDefault="00F31C80" w:rsidP="000520CE">
            <w:pPr>
              <w:spacing w:after="0" w:line="240" w:lineRule="auto"/>
              <w:ind w:hanging="284"/>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5878.5 a</w:t>
            </w:r>
          </w:p>
        </w:tc>
        <w:tc>
          <w:tcPr>
            <w:tcW w:w="1254" w:type="dxa"/>
          </w:tcPr>
          <w:p w14:paraId="09369D6A"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3132.5 a</w:t>
            </w:r>
          </w:p>
        </w:tc>
        <w:tc>
          <w:tcPr>
            <w:tcW w:w="1255" w:type="dxa"/>
            <w:tcBorders>
              <w:right w:val="single" w:sz="12" w:space="0" w:color="auto"/>
            </w:tcBorders>
          </w:tcPr>
          <w:p w14:paraId="0F418EF4"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0.44 d</w:t>
            </w:r>
          </w:p>
        </w:tc>
      </w:tr>
      <w:tr w:rsidR="00F31C80" w:rsidRPr="00A21A5D" w14:paraId="41FB0244" w14:textId="77777777" w:rsidTr="00803A31">
        <w:trPr>
          <w:cantSplit/>
          <w:trHeight w:val="20"/>
          <w:jc w:val="center"/>
        </w:trPr>
        <w:tc>
          <w:tcPr>
            <w:tcW w:w="1756" w:type="dxa"/>
            <w:tcBorders>
              <w:top w:val="single" w:sz="4" w:space="0" w:color="auto"/>
              <w:bottom w:val="single" w:sz="12" w:space="0" w:color="auto"/>
              <w:right w:val="single" w:sz="12" w:space="0" w:color="auto"/>
            </w:tcBorders>
          </w:tcPr>
          <w:p w14:paraId="1DE1E822"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w:t>
            </w:r>
          </w:p>
        </w:tc>
        <w:tc>
          <w:tcPr>
            <w:tcW w:w="1254" w:type="dxa"/>
            <w:tcBorders>
              <w:left w:val="single" w:sz="12" w:space="0" w:color="auto"/>
              <w:bottom w:val="single" w:sz="12" w:space="0" w:color="auto"/>
            </w:tcBorders>
          </w:tcPr>
          <w:p w14:paraId="7E932B20" w14:textId="77777777" w:rsidR="00F31C80" w:rsidRPr="00A21A5D" w:rsidRDefault="00F31C80" w:rsidP="000520CE">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499.2 b</w:t>
            </w:r>
          </w:p>
        </w:tc>
        <w:tc>
          <w:tcPr>
            <w:tcW w:w="1254" w:type="dxa"/>
            <w:tcBorders>
              <w:bottom w:val="single" w:sz="12" w:space="0" w:color="auto"/>
            </w:tcBorders>
            <w:vAlign w:val="center"/>
          </w:tcPr>
          <w:p w14:paraId="6EEA7577"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0.11 c</w:t>
            </w:r>
          </w:p>
        </w:tc>
        <w:tc>
          <w:tcPr>
            <w:tcW w:w="1255" w:type="dxa"/>
            <w:tcBorders>
              <w:bottom w:val="single" w:sz="12" w:space="0" w:color="auto"/>
            </w:tcBorders>
          </w:tcPr>
          <w:p w14:paraId="33A94666" w14:textId="77777777" w:rsidR="00F31C80" w:rsidRPr="00A21A5D" w:rsidRDefault="00F31C80" w:rsidP="000520CE">
            <w:pPr>
              <w:spacing w:after="0" w:line="240" w:lineRule="auto"/>
              <w:ind w:hanging="284"/>
              <w:jc w:val="center"/>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263.3 c</w:t>
            </w:r>
          </w:p>
        </w:tc>
        <w:tc>
          <w:tcPr>
            <w:tcW w:w="1254" w:type="dxa"/>
            <w:tcBorders>
              <w:bottom w:val="single" w:sz="12" w:space="0" w:color="auto"/>
            </w:tcBorders>
          </w:tcPr>
          <w:p w14:paraId="7FFE8DBE"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272.3 b</w:t>
            </w:r>
          </w:p>
        </w:tc>
        <w:tc>
          <w:tcPr>
            <w:tcW w:w="1255" w:type="dxa"/>
            <w:tcBorders>
              <w:bottom w:val="single" w:sz="12" w:space="0" w:color="auto"/>
              <w:right w:val="single" w:sz="12" w:space="0" w:color="auto"/>
            </w:tcBorders>
          </w:tcPr>
          <w:p w14:paraId="6390B84B" w14:textId="77777777" w:rsidR="00F31C80" w:rsidRPr="00A21A5D" w:rsidRDefault="00F31C80" w:rsidP="000520CE">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1.72 a</w:t>
            </w:r>
          </w:p>
        </w:tc>
      </w:tr>
      <w:tr w:rsidR="00F31C80" w:rsidRPr="00A21A5D" w14:paraId="7C316727" w14:textId="77777777" w:rsidTr="00803A31">
        <w:trPr>
          <w:cantSplit/>
          <w:trHeight w:val="20"/>
          <w:jc w:val="center"/>
        </w:trPr>
        <w:tc>
          <w:tcPr>
            <w:tcW w:w="8028" w:type="dxa"/>
            <w:gridSpan w:val="6"/>
            <w:tcBorders>
              <w:top w:val="single" w:sz="12" w:space="0" w:color="auto"/>
              <w:bottom w:val="single" w:sz="12" w:space="0" w:color="auto"/>
              <w:right w:val="single" w:sz="12" w:space="0" w:color="auto"/>
            </w:tcBorders>
          </w:tcPr>
          <w:p w14:paraId="5592CF8E"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concentration (mg Kg</w:t>
            </w:r>
            <w:r w:rsidRPr="00A21A5D">
              <w:rPr>
                <w:rFonts w:asciiTheme="majorBidi" w:eastAsia="Arial" w:hAnsiTheme="majorBidi" w:cstheme="majorBidi"/>
                <w:color w:val="000000" w:themeColor="text1"/>
                <w:sz w:val="24"/>
                <w:szCs w:val="24"/>
                <w:vertAlign w:val="superscript"/>
              </w:rPr>
              <w:t>-1</w:t>
            </w:r>
            <w:r w:rsidRPr="00A21A5D">
              <w:rPr>
                <w:rFonts w:asciiTheme="majorBidi" w:eastAsia="Arial" w:hAnsiTheme="majorBidi" w:cstheme="majorBidi"/>
                <w:color w:val="000000" w:themeColor="text1"/>
                <w:sz w:val="24"/>
                <w:szCs w:val="24"/>
              </w:rPr>
              <w:t xml:space="preserve"> soil)</w:t>
            </w:r>
          </w:p>
        </w:tc>
      </w:tr>
      <w:tr w:rsidR="00F31C80" w:rsidRPr="00A21A5D" w14:paraId="3BD89C20" w14:textId="77777777" w:rsidTr="00803A31">
        <w:trPr>
          <w:cantSplit/>
          <w:trHeight w:val="20"/>
          <w:jc w:val="center"/>
        </w:trPr>
        <w:tc>
          <w:tcPr>
            <w:tcW w:w="1756" w:type="dxa"/>
            <w:tcBorders>
              <w:top w:val="single" w:sz="12" w:space="0" w:color="auto"/>
              <w:bottom w:val="single" w:sz="4" w:space="0" w:color="auto"/>
              <w:right w:val="single" w:sz="12" w:space="0" w:color="auto"/>
            </w:tcBorders>
            <w:hideMark/>
          </w:tcPr>
          <w:p w14:paraId="0E4F4AF1"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Cd 0 </w:t>
            </w:r>
          </w:p>
        </w:tc>
        <w:tc>
          <w:tcPr>
            <w:tcW w:w="1254" w:type="dxa"/>
            <w:tcBorders>
              <w:top w:val="single" w:sz="12" w:space="0" w:color="auto"/>
              <w:left w:val="single" w:sz="12" w:space="0" w:color="auto"/>
            </w:tcBorders>
            <w:vAlign w:val="center"/>
          </w:tcPr>
          <w:p w14:paraId="12FAB820" w14:textId="77777777" w:rsidR="00F31C80" w:rsidRPr="00A21A5D" w:rsidRDefault="00F31C80" w:rsidP="00803A31">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1308.0 b     </w:t>
            </w:r>
          </w:p>
        </w:tc>
        <w:tc>
          <w:tcPr>
            <w:tcW w:w="1254" w:type="dxa"/>
            <w:tcBorders>
              <w:top w:val="single" w:sz="12" w:space="0" w:color="auto"/>
            </w:tcBorders>
            <w:vAlign w:val="center"/>
          </w:tcPr>
          <w:p w14:paraId="37765C6C" w14:textId="77777777" w:rsidR="00F31C80" w:rsidRPr="00A21A5D" w:rsidRDefault="00F31C80" w:rsidP="00803A31">
            <w:pPr>
              <w:tabs>
                <w:tab w:val="center" w:pos="477"/>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0.53 b</w:t>
            </w:r>
          </w:p>
        </w:tc>
        <w:tc>
          <w:tcPr>
            <w:tcW w:w="1255" w:type="dxa"/>
            <w:tcBorders>
              <w:top w:val="single" w:sz="12" w:space="0" w:color="auto"/>
            </w:tcBorders>
            <w:vAlign w:val="center"/>
          </w:tcPr>
          <w:p w14:paraId="52C468EF"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3147.1 b     </w:t>
            </w:r>
          </w:p>
        </w:tc>
        <w:tc>
          <w:tcPr>
            <w:tcW w:w="1254" w:type="dxa"/>
            <w:tcBorders>
              <w:top w:val="single" w:sz="12" w:space="0" w:color="auto"/>
            </w:tcBorders>
            <w:vAlign w:val="center"/>
          </w:tcPr>
          <w:p w14:paraId="53FA8086"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1842.4 b    </w:t>
            </w:r>
          </w:p>
        </w:tc>
        <w:tc>
          <w:tcPr>
            <w:tcW w:w="1255" w:type="dxa"/>
            <w:tcBorders>
              <w:top w:val="single" w:sz="12" w:space="0" w:color="auto"/>
              <w:right w:val="single" w:sz="12" w:space="0" w:color="auto"/>
            </w:tcBorders>
            <w:vAlign w:val="center"/>
          </w:tcPr>
          <w:p w14:paraId="4C217D81"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1.26 a</w:t>
            </w:r>
          </w:p>
        </w:tc>
      </w:tr>
      <w:tr w:rsidR="00F31C80" w:rsidRPr="00A21A5D" w14:paraId="70AED96A"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7FEA3E6E"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3.33</w:t>
            </w:r>
          </w:p>
        </w:tc>
        <w:tc>
          <w:tcPr>
            <w:tcW w:w="1254" w:type="dxa"/>
            <w:tcBorders>
              <w:left w:val="single" w:sz="12" w:space="0" w:color="auto"/>
            </w:tcBorders>
            <w:vAlign w:val="center"/>
          </w:tcPr>
          <w:p w14:paraId="5869F4C0" w14:textId="77777777" w:rsidR="00F31C80" w:rsidRPr="00A21A5D" w:rsidRDefault="00F31C80" w:rsidP="00803A31">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502.4 c     </w:t>
            </w:r>
          </w:p>
        </w:tc>
        <w:tc>
          <w:tcPr>
            <w:tcW w:w="1254" w:type="dxa"/>
            <w:vAlign w:val="center"/>
          </w:tcPr>
          <w:p w14:paraId="73DF4E13"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0.15 c</w:t>
            </w:r>
          </w:p>
        </w:tc>
        <w:tc>
          <w:tcPr>
            <w:tcW w:w="1255" w:type="dxa"/>
            <w:vAlign w:val="center"/>
          </w:tcPr>
          <w:p w14:paraId="58C3376C"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1236.7 c     </w:t>
            </w:r>
          </w:p>
        </w:tc>
        <w:tc>
          <w:tcPr>
            <w:tcW w:w="1254" w:type="dxa"/>
            <w:vAlign w:val="center"/>
          </w:tcPr>
          <w:p w14:paraId="54320246"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829.2 c     </w:t>
            </w:r>
          </w:p>
        </w:tc>
        <w:tc>
          <w:tcPr>
            <w:tcW w:w="1255" w:type="dxa"/>
            <w:tcBorders>
              <w:right w:val="single" w:sz="12" w:space="0" w:color="auto"/>
            </w:tcBorders>
            <w:vAlign w:val="center"/>
          </w:tcPr>
          <w:p w14:paraId="1D8E21AE"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0.98 b</w:t>
            </w:r>
          </w:p>
        </w:tc>
      </w:tr>
      <w:tr w:rsidR="00F31C80" w:rsidRPr="00A21A5D" w14:paraId="1D0C45EA"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7ED7A31A"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6.66</w:t>
            </w:r>
          </w:p>
        </w:tc>
        <w:tc>
          <w:tcPr>
            <w:tcW w:w="1254" w:type="dxa"/>
            <w:tcBorders>
              <w:left w:val="single" w:sz="12" w:space="0" w:color="auto"/>
            </w:tcBorders>
            <w:vAlign w:val="center"/>
          </w:tcPr>
          <w:p w14:paraId="3199165B" w14:textId="77777777" w:rsidR="00F31C80" w:rsidRPr="00A21A5D" w:rsidRDefault="00F31C80" w:rsidP="00803A31">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233.0 c     </w:t>
            </w:r>
          </w:p>
        </w:tc>
        <w:tc>
          <w:tcPr>
            <w:tcW w:w="1254" w:type="dxa"/>
            <w:vAlign w:val="center"/>
          </w:tcPr>
          <w:p w14:paraId="58FB68EA"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0.08 c</w:t>
            </w:r>
          </w:p>
        </w:tc>
        <w:tc>
          <w:tcPr>
            <w:tcW w:w="1255" w:type="dxa"/>
            <w:vAlign w:val="center"/>
          </w:tcPr>
          <w:p w14:paraId="3FF4BA44"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191.2 d    </w:t>
            </w:r>
          </w:p>
        </w:tc>
        <w:tc>
          <w:tcPr>
            <w:tcW w:w="1254" w:type="dxa"/>
            <w:vAlign w:val="center"/>
          </w:tcPr>
          <w:p w14:paraId="2A9A93B4"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167.0 d    </w:t>
            </w:r>
          </w:p>
        </w:tc>
        <w:tc>
          <w:tcPr>
            <w:tcW w:w="1255" w:type="dxa"/>
            <w:tcBorders>
              <w:right w:val="single" w:sz="12" w:space="0" w:color="auto"/>
            </w:tcBorders>
            <w:vAlign w:val="center"/>
          </w:tcPr>
          <w:p w14:paraId="0721216F"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0.95 b</w:t>
            </w:r>
          </w:p>
        </w:tc>
      </w:tr>
      <w:tr w:rsidR="00F31C80" w:rsidRPr="00A21A5D" w14:paraId="60653418" w14:textId="77777777" w:rsidTr="00803A31">
        <w:trPr>
          <w:cantSplit/>
          <w:trHeight w:val="120"/>
          <w:jc w:val="center"/>
        </w:trPr>
        <w:tc>
          <w:tcPr>
            <w:tcW w:w="1756" w:type="dxa"/>
            <w:tcBorders>
              <w:top w:val="single" w:sz="4" w:space="0" w:color="auto"/>
              <w:bottom w:val="single" w:sz="12" w:space="0" w:color="auto"/>
              <w:right w:val="single" w:sz="12" w:space="0" w:color="auto"/>
            </w:tcBorders>
            <w:hideMark/>
          </w:tcPr>
          <w:p w14:paraId="7AE2EA63"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Cd 10</w:t>
            </w:r>
          </w:p>
        </w:tc>
        <w:tc>
          <w:tcPr>
            <w:tcW w:w="1254" w:type="dxa"/>
            <w:tcBorders>
              <w:left w:val="single" w:sz="12" w:space="0" w:color="auto"/>
              <w:bottom w:val="single" w:sz="12" w:space="0" w:color="auto"/>
            </w:tcBorders>
            <w:vAlign w:val="center"/>
          </w:tcPr>
          <w:p w14:paraId="6E46C3A2" w14:textId="77777777" w:rsidR="00F31C80" w:rsidRPr="00A21A5D" w:rsidRDefault="00F31C80" w:rsidP="00803A31">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2317.8 a     </w:t>
            </w:r>
          </w:p>
        </w:tc>
        <w:tc>
          <w:tcPr>
            <w:tcW w:w="1254" w:type="dxa"/>
            <w:tcBorders>
              <w:bottom w:val="single" w:sz="12" w:space="0" w:color="auto"/>
            </w:tcBorders>
            <w:vAlign w:val="center"/>
          </w:tcPr>
          <w:p w14:paraId="2BCC1ECE" w14:textId="77777777" w:rsidR="00F31C80" w:rsidRPr="00A21A5D" w:rsidRDefault="00F31C80" w:rsidP="00803A31">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0.78 a</w:t>
            </w:r>
          </w:p>
        </w:tc>
        <w:tc>
          <w:tcPr>
            <w:tcW w:w="1255" w:type="dxa"/>
            <w:tcBorders>
              <w:bottom w:val="single" w:sz="12" w:space="0" w:color="auto"/>
            </w:tcBorders>
            <w:vAlign w:val="center"/>
          </w:tcPr>
          <w:p w14:paraId="50C68F8A"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3984.4 a     </w:t>
            </w:r>
          </w:p>
        </w:tc>
        <w:tc>
          <w:tcPr>
            <w:tcW w:w="1254" w:type="dxa"/>
            <w:tcBorders>
              <w:bottom w:val="single" w:sz="12" w:space="0" w:color="auto"/>
            </w:tcBorders>
            <w:vAlign w:val="center"/>
          </w:tcPr>
          <w:p w14:paraId="6C7D7EA4"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2578.7 a    </w:t>
            </w:r>
          </w:p>
        </w:tc>
        <w:tc>
          <w:tcPr>
            <w:tcW w:w="1255" w:type="dxa"/>
            <w:tcBorders>
              <w:bottom w:val="single" w:sz="12" w:space="0" w:color="auto"/>
              <w:right w:val="single" w:sz="12" w:space="0" w:color="auto"/>
            </w:tcBorders>
            <w:vAlign w:val="center"/>
          </w:tcPr>
          <w:p w14:paraId="25704DCB"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0.87 b</w:t>
            </w:r>
          </w:p>
        </w:tc>
      </w:tr>
      <w:tr w:rsidR="00F31C80" w:rsidRPr="00A21A5D" w14:paraId="15EF85F5" w14:textId="77777777" w:rsidTr="00803A31">
        <w:trPr>
          <w:cantSplit/>
          <w:trHeight w:val="20"/>
          <w:jc w:val="center"/>
        </w:trPr>
        <w:tc>
          <w:tcPr>
            <w:tcW w:w="8028" w:type="dxa"/>
            <w:gridSpan w:val="6"/>
            <w:tcBorders>
              <w:top w:val="single" w:sz="12" w:space="0" w:color="auto"/>
              <w:bottom w:val="single" w:sz="12" w:space="0" w:color="auto"/>
              <w:right w:val="single" w:sz="12" w:space="0" w:color="auto"/>
            </w:tcBorders>
          </w:tcPr>
          <w:p w14:paraId="258C6446"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Interactions  effect of MW and Cd</w:t>
            </w:r>
          </w:p>
        </w:tc>
      </w:tr>
      <w:tr w:rsidR="00F31C80" w:rsidRPr="00A21A5D" w14:paraId="35BB8B41" w14:textId="77777777" w:rsidTr="00803A31">
        <w:trPr>
          <w:cantSplit/>
          <w:trHeight w:val="20"/>
          <w:jc w:val="center"/>
        </w:trPr>
        <w:tc>
          <w:tcPr>
            <w:tcW w:w="1756" w:type="dxa"/>
            <w:tcBorders>
              <w:top w:val="single" w:sz="12" w:space="0" w:color="auto"/>
              <w:bottom w:val="single" w:sz="4" w:space="0" w:color="auto"/>
              <w:right w:val="single" w:sz="12" w:space="0" w:color="auto"/>
            </w:tcBorders>
            <w:hideMark/>
          </w:tcPr>
          <w:p w14:paraId="20F2C825"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Cd0</w:t>
            </w:r>
          </w:p>
        </w:tc>
        <w:tc>
          <w:tcPr>
            <w:tcW w:w="1254" w:type="dxa"/>
            <w:tcBorders>
              <w:top w:val="single" w:sz="12" w:space="0" w:color="auto"/>
              <w:left w:val="single" w:sz="12" w:space="0" w:color="auto"/>
            </w:tcBorders>
            <w:vAlign w:val="center"/>
          </w:tcPr>
          <w:p w14:paraId="1CF4F980"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317.5 e</w:t>
            </w:r>
          </w:p>
        </w:tc>
        <w:tc>
          <w:tcPr>
            <w:tcW w:w="1254" w:type="dxa"/>
            <w:tcBorders>
              <w:top w:val="single" w:sz="12" w:space="0" w:color="auto"/>
            </w:tcBorders>
            <w:vAlign w:val="center"/>
          </w:tcPr>
          <w:p w14:paraId="7D1476F7"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d</w:t>
            </w:r>
          </w:p>
        </w:tc>
        <w:tc>
          <w:tcPr>
            <w:tcW w:w="1255" w:type="dxa"/>
            <w:tcBorders>
              <w:top w:val="single" w:sz="12" w:space="0" w:color="auto"/>
            </w:tcBorders>
            <w:vAlign w:val="center"/>
          </w:tcPr>
          <w:p w14:paraId="1524EF46"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252.0 e</w:t>
            </w:r>
          </w:p>
        </w:tc>
        <w:tc>
          <w:tcPr>
            <w:tcW w:w="1254" w:type="dxa"/>
            <w:tcBorders>
              <w:top w:val="single" w:sz="12" w:space="0" w:color="auto"/>
            </w:tcBorders>
            <w:vAlign w:val="center"/>
          </w:tcPr>
          <w:p w14:paraId="44FC088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198.0 d</w:t>
            </w:r>
          </w:p>
        </w:tc>
        <w:tc>
          <w:tcPr>
            <w:tcW w:w="1255" w:type="dxa"/>
            <w:tcBorders>
              <w:top w:val="single" w:sz="12" w:space="0" w:color="auto"/>
              <w:right w:val="single" w:sz="12" w:space="0" w:color="auto"/>
            </w:tcBorders>
            <w:vAlign w:val="center"/>
          </w:tcPr>
          <w:p w14:paraId="13E0E4F0"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1.71 bc</w:t>
            </w:r>
          </w:p>
        </w:tc>
      </w:tr>
      <w:tr w:rsidR="00F31C80" w:rsidRPr="00A21A5D" w14:paraId="765259F3" w14:textId="77777777" w:rsidTr="00803A31">
        <w:trPr>
          <w:cantSplit/>
          <w:trHeight w:val="275"/>
          <w:jc w:val="center"/>
        </w:trPr>
        <w:tc>
          <w:tcPr>
            <w:tcW w:w="1756" w:type="dxa"/>
            <w:tcBorders>
              <w:top w:val="single" w:sz="4" w:space="0" w:color="auto"/>
              <w:bottom w:val="single" w:sz="4" w:space="0" w:color="auto"/>
              <w:right w:val="single" w:sz="12" w:space="0" w:color="auto"/>
            </w:tcBorders>
            <w:hideMark/>
          </w:tcPr>
          <w:p w14:paraId="76D9FBB3"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Cd3.33</w:t>
            </w:r>
          </w:p>
        </w:tc>
        <w:tc>
          <w:tcPr>
            <w:tcW w:w="1254" w:type="dxa"/>
            <w:tcBorders>
              <w:left w:val="single" w:sz="12" w:space="0" w:color="auto"/>
            </w:tcBorders>
            <w:vAlign w:val="center"/>
          </w:tcPr>
          <w:p w14:paraId="2399FFFC"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329.0 e</w:t>
            </w:r>
          </w:p>
        </w:tc>
        <w:tc>
          <w:tcPr>
            <w:tcW w:w="1254" w:type="dxa"/>
            <w:vAlign w:val="center"/>
          </w:tcPr>
          <w:p w14:paraId="65FE270F"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d</w:t>
            </w:r>
          </w:p>
        </w:tc>
        <w:tc>
          <w:tcPr>
            <w:tcW w:w="1255" w:type="dxa"/>
            <w:vAlign w:val="center"/>
          </w:tcPr>
          <w:p w14:paraId="622D5359"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236.5 e</w:t>
            </w:r>
          </w:p>
        </w:tc>
        <w:tc>
          <w:tcPr>
            <w:tcW w:w="1254" w:type="dxa"/>
            <w:vAlign w:val="center"/>
          </w:tcPr>
          <w:p w14:paraId="7FE3628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259.0 d</w:t>
            </w:r>
          </w:p>
        </w:tc>
        <w:tc>
          <w:tcPr>
            <w:tcW w:w="1255" w:type="dxa"/>
            <w:tcBorders>
              <w:right w:val="single" w:sz="12" w:space="0" w:color="auto"/>
            </w:tcBorders>
            <w:vAlign w:val="center"/>
          </w:tcPr>
          <w:p w14:paraId="5148F0FF"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0.67 ef</w:t>
            </w:r>
          </w:p>
        </w:tc>
      </w:tr>
      <w:tr w:rsidR="00F31C80" w:rsidRPr="00A21A5D" w14:paraId="79334D14"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5051AE05"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Cd6.66</w:t>
            </w:r>
          </w:p>
        </w:tc>
        <w:tc>
          <w:tcPr>
            <w:tcW w:w="1254" w:type="dxa"/>
            <w:tcBorders>
              <w:left w:val="single" w:sz="12" w:space="0" w:color="auto"/>
            </w:tcBorders>
            <w:vAlign w:val="center"/>
          </w:tcPr>
          <w:p w14:paraId="688DE1A3"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290.5 e</w:t>
            </w:r>
          </w:p>
        </w:tc>
        <w:tc>
          <w:tcPr>
            <w:tcW w:w="1254" w:type="dxa"/>
            <w:vAlign w:val="center"/>
          </w:tcPr>
          <w:p w14:paraId="261612AB"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d</w:t>
            </w:r>
          </w:p>
        </w:tc>
        <w:tc>
          <w:tcPr>
            <w:tcW w:w="1255" w:type="dxa"/>
            <w:vAlign w:val="center"/>
          </w:tcPr>
          <w:p w14:paraId="37D6E58A"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215.0 e</w:t>
            </w:r>
          </w:p>
        </w:tc>
        <w:tc>
          <w:tcPr>
            <w:tcW w:w="1254" w:type="dxa"/>
            <w:vAlign w:val="center"/>
          </w:tcPr>
          <w:p w14:paraId="4A30BA8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216.5 d</w:t>
            </w:r>
          </w:p>
        </w:tc>
        <w:tc>
          <w:tcPr>
            <w:tcW w:w="1255" w:type="dxa"/>
            <w:tcBorders>
              <w:right w:val="single" w:sz="12" w:space="0" w:color="auto"/>
            </w:tcBorders>
            <w:vAlign w:val="center"/>
          </w:tcPr>
          <w:p w14:paraId="4A71576A"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0.43 fg</w:t>
            </w:r>
          </w:p>
        </w:tc>
      </w:tr>
      <w:tr w:rsidR="00F31C80" w:rsidRPr="00A21A5D" w14:paraId="2D9D8727"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4020F4B9"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G0 Cd10</w:t>
            </w:r>
          </w:p>
        </w:tc>
        <w:tc>
          <w:tcPr>
            <w:tcW w:w="1254" w:type="dxa"/>
            <w:tcBorders>
              <w:left w:val="single" w:sz="12" w:space="0" w:color="auto"/>
            </w:tcBorders>
            <w:vAlign w:val="center"/>
          </w:tcPr>
          <w:p w14:paraId="4B592BCE"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217.5 e</w:t>
            </w:r>
          </w:p>
        </w:tc>
        <w:tc>
          <w:tcPr>
            <w:tcW w:w="1254" w:type="dxa"/>
            <w:vAlign w:val="center"/>
          </w:tcPr>
          <w:p w14:paraId="36F26C6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d</w:t>
            </w:r>
          </w:p>
        </w:tc>
        <w:tc>
          <w:tcPr>
            <w:tcW w:w="1255" w:type="dxa"/>
            <w:vAlign w:val="center"/>
          </w:tcPr>
          <w:p w14:paraId="0D3695B3"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108.5 e</w:t>
            </w:r>
          </w:p>
        </w:tc>
        <w:tc>
          <w:tcPr>
            <w:tcW w:w="1254" w:type="dxa"/>
            <w:vAlign w:val="center"/>
          </w:tcPr>
          <w:p w14:paraId="0219B06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109.5 d</w:t>
            </w:r>
          </w:p>
        </w:tc>
        <w:tc>
          <w:tcPr>
            <w:tcW w:w="1255" w:type="dxa"/>
            <w:tcBorders>
              <w:right w:val="single" w:sz="12" w:space="0" w:color="auto"/>
            </w:tcBorders>
            <w:vAlign w:val="center"/>
          </w:tcPr>
          <w:p w14:paraId="2E91E226"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1.86 b</w:t>
            </w:r>
          </w:p>
        </w:tc>
      </w:tr>
      <w:tr w:rsidR="00F31C80" w:rsidRPr="00A21A5D" w14:paraId="417332A8"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0F56A841"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Cd0</w:t>
            </w:r>
          </w:p>
        </w:tc>
        <w:tc>
          <w:tcPr>
            <w:tcW w:w="1254" w:type="dxa"/>
            <w:tcBorders>
              <w:left w:val="single" w:sz="12" w:space="0" w:color="auto"/>
            </w:tcBorders>
            <w:vAlign w:val="center"/>
          </w:tcPr>
          <w:p w14:paraId="0A818B3A"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271.0 e</w:t>
            </w:r>
          </w:p>
        </w:tc>
        <w:tc>
          <w:tcPr>
            <w:tcW w:w="1254" w:type="dxa"/>
            <w:vAlign w:val="center"/>
          </w:tcPr>
          <w:p w14:paraId="26C6D9BB"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0.12 d</w:t>
            </w:r>
          </w:p>
        </w:tc>
        <w:tc>
          <w:tcPr>
            <w:tcW w:w="1255" w:type="dxa"/>
            <w:vAlign w:val="center"/>
          </w:tcPr>
          <w:p w14:paraId="359BB479"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317.5 e</w:t>
            </w:r>
          </w:p>
        </w:tc>
        <w:tc>
          <w:tcPr>
            <w:tcW w:w="1254" w:type="dxa"/>
            <w:vAlign w:val="center"/>
          </w:tcPr>
          <w:p w14:paraId="3167621F"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218.5 d</w:t>
            </w:r>
          </w:p>
        </w:tc>
        <w:tc>
          <w:tcPr>
            <w:tcW w:w="1255" w:type="dxa"/>
            <w:tcBorders>
              <w:right w:val="single" w:sz="12" w:space="0" w:color="auto"/>
            </w:tcBorders>
            <w:vAlign w:val="center"/>
          </w:tcPr>
          <w:p w14:paraId="662C02C5"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0.29 fg</w:t>
            </w:r>
          </w:p>
        </w:tc>
      </w:tr>
      <w:tr w:rsidR="00F31C80" w:rsidRPr="00A21A5D" w14:paraId="761CACC2"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7B6B30DE"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Cd3.33</w:t>
            </w:r>
          </w:p>
        </w:tc>
        <w:tc>
          <w:tcPr>
            <w:tcW w:w="1254" w:type="dxa"/>
            <w:tcBorders>
              <w:left w:val="single" w:sz="12" w:space="0" w:color="auto"/>
            </w:tcBorders>
            <w:vAlign w:val="center"/>
          </w:tcPr>
          <w:p w14:paraId="5A3EACAF"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151.5 e</w:t>
            </w:r>
          </w:p>
        </w:tc>
        <w:tc>
          <w:tcPr>
            <w:tcW w:w="1254" w:type="dxa"/>
            <w:vAlign w:val="center"/>
          </w:tcPr>
          <w:p w14:paraId="31738F1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0.06 d</w:t>
            </w:r>
          </w:p>
        </w:tc>
        <w:tc>
          <w:tcPr>
            <w:tcW w:w="1255" w:type="dxa"/>
            <w:vAlign w:val="center"/>
          </w:tcPr>
          <w:p w14:paraId="394627B3"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153.0 e</w:t>
            </w:r>
          </w:p>
        </w:tc>
        <w:tc>
          <w:tcPr>
            <w:tcW w:w="1254" w:type="dxa"/>
            <w:vAlign w:val="center"/>
          </w:tcPr>
          <w:p w14:paraId="536DC189"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127.0 d</w:t>
            </w:r>
          </w:p>
        </w:tc>
        <w:tc>
          <w:tcPr>
            <w:tcW w:w="1255" w:type="dxa"/>
            <w:tcBorders>
              <w:right w:val="single" w:sz="12" w:space="0" w:color="auto"/>
            </w:tcBorders>
            <w:vAlign w:val="center"/>
          </w:tcPr>
          <w:p w14:paraId="34A697D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0.66 ef</w:t>
            </w:r>
          </w:p>
        </w:tc>
      </w:tr>
      <w:tr w:rsidR="00F31C80" w:rsidRPr="00A21A5D" w14:paraId="177FACA0"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451C8683"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Cd6.66</w:t>
            </w:r>
          </w:p>
        </w:tc>
        <w:tc>
          <w:tcPr>
            <w:tcW w:w="1254" w:type="dxa"/>
            <w:tcBorders>
              <w:left w:val="single" w:sz="12" w:space="0" w:color="auto"/>
            </w:tcBorders>
            <w:vAlign w:val="center"/>
          </w:tcPr>
          <w:p w14:paraId="72612920"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120.6 e</w:t>
            </w:r>
          </w:p>
        </w:tc>
        <w:tc>
          <w:tcPr>
            <w:tcW w:w="1254" w:type="dxa"/>
            <w:vAlign w:val="center"/>
          </w:tcPr>
          <w:p w14:paraId="1473B327"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0.03 d</w:t>
            </w:r>
          </w:p>
        </w:tc>
        <w:tc>
          <w:tcPr>
            <w:tcW w:w="1255" w:type="dxa"/>
            <w:vAlign w:val="center"/>
          </w:tcPr>
          <w:p w14:paraId="35ACA2D4"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120.5 e</w:t>
            </w:r>
          </w:p>
        </w:tc>
        <w:tc>
          <w:tcPr>
            <w:tcW w:w="1254" w:type="dxa"/>
            <w:vAlign w:val="center"/>
          </w:tcPr>
          <w:p w14:paraId="3AEF79A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116.2 d</w:t>
            </w:r>
          </w:p>
        </w:tc>
        <w:tc>
          <w:tcPr>
            <w:tcW w:w="1255" w:type="dxa"/>
            <w:tcBorders>
              <w:right w:val="single" w:sz="12" w:space="0" w:color="auto"/>
            </w:tcBorders>
            <w:vAlign w:val="center"/>
          </w:tcPr>
          <w:p w14:paraId="101BD9D0"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1.99 b</w:t>
            </w:r>
          </w:p>
        </w:tc>
      </w:tr>
      <w:tr w:rsidR="00F31C80" w:rsidRPr="00A21A5D" w14:paraId="4B35790B"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180E221C"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G500 Cd10</w:t>
            </w:r>
          </w:p>
        </w:tc>
        <w:tc>
          <w:tcPr>
            <w:tcW w:w="1254" w:type="dxa"/>
            <w:tcBorders>
              <w:left w:val="single" w:sz="12" w:space="0" w:color="auto"/>
            </w:tcBorders>
            <w:vAlign w:val="center"/>
          </w:tcPr>
          <w:p w14:paraId="713F578C"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226.5 e</w:t>
            </w:r>
          </w:p>
        </w:tc>
        <w:tc>
          <w:tcPr>
            <w:tcW w:w="1254" w:type="dxa"/>
            <w:vAlign w:val="center"/>
          </w:tcPr>
          <w:p w14:paraId="260E8BB9"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0.09 d</w:t>
            </w:r>
          </w:p>
        </w:tc>
        <w:tc>
          <w:tcPr>
            <w:tcW w:w="1255" w:type="dxa"/>
            <w:vAlign w:val="center"/>
          </w:tcPr>
          <w:p w14:paraId="17130769" w14:textId="77777777" w:rsidR="00F31C80" w:rsidRPr="00A21A5D" w:rsidRDefault="00F31C80" w:rsidP="00C765E2">
            <w:pPr>
              <w:spacing w:after="0" w:line="240" w:lineRule="auto"/>
              <w:ind w:left="-104"/>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188.0 e</w:t>
            </w:r>
          </w:p>
        </w:tc>
        <w:tc>
          <w:tcPr>
            <w:tcW w:w="1254" w:type="dxa"/>
            <w:vAlign w:val="center"/>
          </w:tcPr>
          <w:p w14:paraId="500FFA65"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114.2 d</w:t>
            </w:r>
          </w:p>
        </w:tc>
        <w:tc>
          <w:tcPr>
            <w:tcW w:w="1255" w:type="dxa"/>
            <w:tcBorders>
              <w:right w:val="single" w:sz="12" w:space="0" w:color="auto"/>
            </w:tcBorders>
            <w:vAlign w:val="center"/>
          </w:tcPr>
          <w:p w14:paraId="1005D7D3"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1.33 cd</w:t>
            </w:r>
          </w:p>
        </w:tc>
      </w:tr>
      <w:tr w:rsidR="00F31C80" w:rsidRPr="00A21A5D" w14:paraId="7A3E96C1"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5D716819"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Cd0</w:t>
            </w:r>
          </w:p>
        </w:tc>
        <w:tc>
          <w:tcPr>
            <w:tcW w:w="1254" w:type="dxa"/>
            <w:tcBorders>
              <w:left w:val="single" w:sz="12" w:space="0" w:color="auto"/>
            </w:tcBorders>
            <w:vAlign w:val="center"/>
          </w:tcPr>
          <w:p w14:paraId="62B35D66"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239.5 e</w:t>
            </w:r>
          </w:p>
        </w:tc>
        <w:tc>
          <w:tcPr>
            <w:tcW w:w="1254" w:type="dxa"/>
            <w:vAlign w:val="center"/>
          </w:tcPr>
          <w:p w14:paraId="1612F57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0.08 d</w:t>
            </w:r>
          </w:p>
        </w:tc>
        <w:tc>
          <w:tcPr>
            <w:tcW w:w="1255" w:type="dxa"/>
            <w:vAlign w:val="center"/>
          </w:tcPr>
          <w:p w14:paraId="7060714F"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303.5 e</w:t>
            </w:r>
          </w:p>
        </w:tc>
        <w:tc>
          <w:tcPr>
            <w:tcW w:w="1254" w:type="dxa"/>
            <w:vAlign w:val="center"/>
          </w:tcPr>
          <w:p w14:paraId="3EE7C6A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278.0 d</w:t>
            </w:r>
          </w:p>
        </w:tc>
        <w:tc>
          <w:tcPr>
            <w:tcW w:w="1255" w:type="dxa"/>
            <w:tcBorders>
              <w:right w:val="single" w:sz="12" w:space="0" w:color="auto"/>
            </w:tcBorders>
            <w:vAlign w:val="center"/>
          </w:tcPr>
          <w:p w14:paraId="5CBDD91A"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1.04 de</w:t>
            </w:r>
          </w:p>
        </w:tc>
      </w:tr>
      <w:tr w:rsidR="00F31C80" w:rsidRPr="00A21A5D" w14:paraId="7BC06BC2" w14:textId="77777777" w:rsidTr="00803A31">
        <w:trPr>
          <w:cantSplit/>
          <w:trHeight w:val="257"/>
          <w:jc w:val="center"/>
        </w:trPr>
        <w:tc>
          <w:tcPr>
            <w:tcW w:w="1756" w:type="dxa"/>
            <w:tcBorders>
              <w:top w:val="single" w:sz="4" w:space="0" w:color="auto"/>
              <w:bottom w:val="single" w:sz="4" w:space="0" w:color="auto"/>
              <w:right w:val="single" w:sz="12" w:space="0" w:color="auto"/>
            </w:tcBorders>
            <w:hideMark/>
          </w:tcPr>
          <w:p w14:paraId="4E2A61EC"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Cd3.33</w:t>
            </w:r>
          </w:p>
        </w:tc>
        <w:tc>
          <w:tcPr>
            <w:tcW w:w="1254" w:type="dxa"/>
            <w:tcBorders>
              <w:left w:val="single" w:sz="12" w:space="0" w:color="auto"/>
            </w:tcBorders>
            <w:vAlign w:val="center"/>
          </w:tcPr>
          <w:p w14:paraId="4AFB85A8"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1369.0 d</w:t>
            </w:r>
          </w:p>
        </w:tc>
        <w:tc>
          <w:tcPr>
            <w:tcW w:w="1254" w:type="dxa"/>
            <w:vAlign w:val="center"/>
          </w:tcPr>
          <w:p w14:paraId="2E435F97"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0.40 c</w:t>
            </w:r>
          </w:p>
        </w:tc>
        <w:tc>
          <w:tcPr>
            <w:tcW w:w="1255" w:type="dxa"/>
            <w:vAlign w:val="center"/>
          </w:tcPr>
          <w:p w14:paraId="69B6EA5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5140.5 d</w:t>
            </w:r>
          </w:p>
        </w:tc>
        <w:tc>
          <w:tcPr>
            <w:tcW w:w="1254" w:type="dxa"/>
            <w:vAlign w:val="center"/>
          </w:tcPr>
          <w:p w14:paraId="2949C8B4"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3196.5 c</w:t>
            </w:r>
          </w:p>
        </w:tc>
        <w:tc>
          <w:tcPr>
            <w:tcW w:w="1255" w:type="dxa"/>
            <w:tcBorders>
              <w:right w:val="single" w:sz="12" w:space="0" w:color="auto"/>
            </w:tcBorders>
            <w:vAlign w:val="center"/>
          </w:tcPr>
          <w:p w14:paraId="0EA56FD8"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0.55 fg</w:t>
            </w:r>
          </w:p>
        </w:tc>
      </w:tr>
      <w:tr w:rsidR="00F31C80" w:rsidRPr="00A21A5D" w14:paraId="11D7DE2B"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1FF2FDD2"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Cd6.66</w:t>
            </w:r>
          </w:p>
        </w:tc>
        <w:tc>
          <w:tcPr>
            <w:tcW w:w="1254" w:type="dxa"/>
            <w:tcBorders>
              <w:left w:val="single" w:sz="12" w:space="0" w:color="auto"/>
            </w:tcBorders>
            <w:vAlign w:val="center"/>
          </w:tcPr>
          <w:p w14:paraId="48001D02"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231.0 e</w:t>
            </w:r>
          </w:p>
        </w:tc>
        <w:tc>
          <w:tcPr>
            <w:tcW w:w="1254" w:type="dxa"/>
            <w:vAlign w:val="center"/>
          </w:tcPr>
          <w:p w14:paraId="4765A6A6"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0.13 d</w:t>
            </w:r>
          </w:p>
        </w:tc>
        <w:tc>
          <w:tcPr>
            <w:tcW w:w="1255" w:type="dxa"/>
            <w:vAlign w:val="center"/>
          </w:tcPr>
          <w:p w14:paraId="21B70EB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174.0 e</w:t>
            </w:r>
          </w:p>
        </w:tc>
        <w:tc>
          <w:tcPr>
            <w:tcW w:w="1254" w:type="dxa"/>
            <w:vAlign w:val="center"/>
          </w:tcPr>
          <w:p w14:paraId="06BD39B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154.5 d</w:t>
            </w:r>
          </w:p>
        </w:tc>
        <w:tc>
          <w:tcPr>
            <w:tcW w:w="1255" w:type="dxa"/>
            <w:tcBorders>
              <w:right w:val="single" w:sz="12" w:space="0" w:color="auto"/>
            </w:tcBorders>
            <w:vAlign w:val="center"/>
          </w:tcPr>
          <w:p w14:paraId="245CA94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0.63 e-g</w:t>
            </w:r>
          </w:p>
        </w:tc>
      </w:tr>
      <w:tr w:rsidR="00F31C80" w:rsidRPr="00A21A5D" w14:paraId="300F598E"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2172E061"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G1000 Cd10</w:t>
            </w:r>
          </w:p>
        </w:tc>
        <w:tc>
          <w:tcPr>
            <w:tcW w:w="1254" w:type="dxa"/>
            <w:tcBorders>
              <w:left w:val="single" w:sz="12" w:space="0" w:color="auto"/>
            </w:tcBorders>
            <w:vAlign w:val="center"/>
          </w:tcPr>
          <w:p w14:paraId="4F16AB06"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7161.5 a</w:t>
            </w:r>
          </w:p>
        </w:tc>
        <w:tc>
          <w:tcPr>
            <w:tcW w:w="1254" w:type="dxa"/>
            <w:vAlign w:val="center"/>
          </w:tcPr>
          <w:p w14:paraId="33ABF174"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2.34 a</w:t>
            </w:r>
          </w:p>
        </w:tc>
        <w:tc>
          <w:tcPr>
            <w:tcW w:w="1255" w:type="dxa"/>
            <w:vAlign w:val="center"/>
          </w:tcPr>
          <w:p w14:paraId="665AB4A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11020.5 b</w:t>
            </w:r>
          </w:p>
        </w:tc>
        <w:tc>
          <w:tcPr>
            <w:tcW w:w="1254" w:type="dxa"/>
            <w:vAlign w:val="center"/>
          </w:tcPr>
          <w:p w14:paraId="40D219E7"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8479.5 a</w:t>
            </w:r>
          </w:p>
        </w:tc>
        <w:tc>
          <w:tcPr>
            <w:tcW w:w="1255" w:type="dxa"/>
            <w:tcBorders>
              <w:right w:val="single" w:sz="12" w:space="0" w:color="auto"/>
            </w:tcBorders>
            <w:vAlign w:val="center"/>
          </w:tcPr>
          <w:p w14:paraId="57389094"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0.49 fg</w:t>
            </w:r>
          </w:p>
        </w:tc>
      </w:tr>
      <w:tr w:rsidR="00F31C80" w:rsidRPr="00A21A5D" w14:paraId="4DF12245"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57EB639E"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Cd0</w:t>
            </w:r>
          </w:p>
        </w:tc>
        <w:tc>
          <w:tcPr>
            <w:tcW w:w="1254" w:type="dxa"/>
            <w:tcBorders>
              <w:left w:val="single" w:sz="12" w:space="0" w:color="auto"/>
            </w:tcBorders>
            <w:vAlign w:val="center"/>
          </w:tcPr>
          <w:p w14:paraId="7C5985BA"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5153.0 b</w:t>
            </w:r>
          </w:p>
        </w:tc>
        <w:tc>
          <w:tcPr>
            <w:tcW w:w="1254" w:type="dxa"/>
            <w:vAlign w:val="center"/>
          </w:tcPr>
          <w:p w14:paraId="116C2EE7"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2.26 a</w:t>
            </w:r>
          </w:p>
        </w:tc>
        <w:tc>
          <w:tcPr>
            <w:tcW w:w="1255" w:type="dxa"/>
            <w:vAlign w:val="center"/>
          </w:tcPr>
          <w:p w14:paraId="7E5010FB"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14667.5 a</w:t>
            </w:r>
          </w:p>
        </w:tc>
        <w:tc>
          <w:tcPr>
            <w:tcW w:w="1254" w:type="dxa"/>
            <w:vAlign w:val="center"/>
          </w:tcPr>
          <w:p w14:paraId="60A86ECF"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8346.7 a</w:t>
            </w:r>
          </w:p>
        </w:tc>
        <w:tc>
          <w:tcPr>
            <w:tcW w:w="1255" w:type="dxa"/>
            <w:tcBorders>
              <w:right w:val="single" w:sz="12" w:space="0" w:color="auto"/>
            </w:tcBorders>
            <w:vAlign w:val="center"/>
          </w:tcPr>
          <w:p w14:paraId="38AFDE55"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0.34 fg</w:t>
            </w:r>
          </w:p>
        </w:tc>
      </w:tr>
      <w:tr w:rsidR="00F31C80" w:rsidRPr="00A21A5D" w14:paraId="756C38BC"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36BC7E2B"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Cd3.33</w:t>
            </w:r>
          </w:p>
        </w:tc>
        <w:tc>
          <w:tcPr>
            <w:tcW w:w="1254" w:type="dxa"/>
            <w:tcBorders>
              <w:left w:val="single" w:sz="12" w:space="0" w:color="auto"/>
            </w:tcBorders>
            <w:vAlign w:val="center"/>
          </w:tcPr>
          <w:p w14:paraId="78410DEF"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321.5 e</w:t>
            </w:r>
          </w:p>
        </w:tc>
        <w:tc>
          <w:tcPr>
            <w:tcW w:w="1254" w:type="dxa"/>
            <w:vAlign w:val="center"/>
          </w:tcPr>
          <w:p w14:paraId="72C0939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0.14 d</w:t>
            </w:r>
          </w:p>
        </w:tc>
        <w:tc>
          <w:tcPr>
            <w:tcW w:w="1255" w:type="dxa"/>
            <w:vAlign w:val="center"/>
          </w:tcPr>
          <w:p w14:paraId="60EBEFB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392.5 e</w:t>
            </w:r>
          </w:p>
        </w:tc>
        <w:tc>
          <w:tcPr>
            <w:tcW w:w="1254" w:type="dxa"/>
            <w:vAlign w:val="center"/>
          </w:tcPr>
          <w:p w14:paraId="5658E952"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283.0 d</w:t>
            </w:r>
          </w:p>
        </w:tc>
        <w:tc>
          <w:tcPr>
            <w:tcW w:w="1255" w:type="dxa"/>
            <w:tcBorders>
              <w:right w:val="single" w:sz="12" w:space="0" w:color="auto"/>
            </w:tcBorders>
            <w:vAlign w:val="center"/>
          </w:tcPr>
          <w:p w14:paraId="2BFBC974"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0.21 fg</w:t>
            </w:r>
          </w:p>
        </w:tc>
      </w:tr>
      <w:tr w:rsidR="00F31C80" w:rsidRPr="00A21A5D" w14:paraId="5A3B49DC"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53C97D15"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Cd6.66</w:t>
            </w:r>
          </w:p>
        </w:tc>
        <w:tc>
          <w:tcPr>
            <w:tcW w:w="1254" w:type="dxa"/>
            <w:tcBorders>
              <w:left w:val="single" w:sz="12" w:space="0" w:color="auto"/>
            </w:tcBorders>
            <w:vAlign w:val="center"/>
          </w:tcPr>
          <w:p w14:paraId="73D060F9"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253.3 e</w:t>
            </w:r>
          </w:p>
        </w:tc>
        <w:tc>
          <w:tcPr>
            <w:tcW w:w="1254" w:type="dxa"/>
            <w:vAlign w:val="center"/>
          </w:tcPr>
          <w:p w14:paraId="1C252233"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0.08 d</w:t>
            </w:r>
          </w:p>
        </w:tc>
        <w:tc>
          <w:tcPr>
            <w:tcW w:w="1255" w:type="dxa"/>
            <w:vAlign w:val="center"/>
          </w:tcPr>
          <w:p w14:paraId="579DCE2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271.0 e</w:t>
            </w:r>
          </w:p>
        </w:tc>
        <w:tc>
          <w:tcPr>
            <w:tcW w:w="1254" w:type="dxa"/>
            <w:vAlign w:val="center"/>
          </w:tcPr>
          <w:p w14:paraId="5BFB7168"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136.5 d</w:t>
            </w:r>
          </w:p>
        </w:tc>
        <w:tc>
          <w:tcPr>
            <w:tcW w:w="1255" w:type="dxa"/>
            <w:tcBorders>
              <w:right w:val="single" w:sz="12" w:space="0" w:color="auto"/>
            </w:tcBorders>
            <w:vAlign w:val="center"/>
          </w:tcPr>
          <w:p w14:paraId="583A938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1.07 de</w:t>
            </w:r>
          </w:p>
        </w:tc>
      </w:tr>
      <w:tr w:rsidR="00F31C80" w:rsidRPr="00A21A5D" w14:paraId="774AFA8E" w14:textId="77777777" w:rsidTr="00803A31">
        <w:trPr>
          <w:cantSplit/>
          <w:trHeight w:val="20"/>
          <w:jc w:val="center"/>
        </w:trPr>
        <w:tc>
          <w:tcPr>
            <w:tcW w:w="1756" w:type="dxa"/>
            <w:tcBorders>
              <w:top w:val="single" w:sz="4" w:space="0" w:color="auto"/>
              <w:bottom w:val="single" w:sz="4" w:space="0" w:color="auto"/>
              <w:right w:val="single" w:sz="12" w:space="0" w:color="auto"/>
            </w:tcBorders>
            <w:hideMark/>
          </w:tcPr>
          <w:p w14:paraId="2F8D5B42"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G1500 Cd10</w:t>
            </w:r>
          </w:p>
        </w:tc>
        <w:tc>
          <w:tcPr>
            <w:tcW w:w="1254" w:type="dxa"/>
            <w:tcBorders>
              <w:left w:val="single" w:sz="12" w:space="0" w:color="auto"/>
            </w:tcBorders>
            <w:vAlign w:val="center"/>
          </w:tcPr>
          <w:p w14:paraId="5CF2C0C0"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3156.5 c</w:t>
            </w:r>
          </w:p>
        </w:tc>
        <w:tc>
          <w:tcPr>
            <w:tcW w:w="1254" w:type="dxa"/>
            <w:vAlign w:val="center"/>
          </w:tcPr>
          <w:p w14:paraId="67D9746B"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1.30 b</w:t>
            </w:r>
          </w:p>
        </w:tc>
        <w:tc>
          <w:tcPr>
            <w:tcW w:w="1255" w:type="dxa"/>
            <w:vAlign w:val="center"/>
          </w:tcPr>
          <w:p w14:paraId="1C541194"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8183.0 c</w:t>
            </w:r>
          </w:p>
        </w:tc>
        <w:tc>
          <w:tcPr>
            <w:tcW w:w="1254" w:type="dxa"/>
            <w:vAlign w:val="center"/>
          </w:tcPr>
          <w:p w14:paraId="60331309"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3764.0 b</w:t>
            </w:r>
          </w:p>
        </w:tc>
        <w:tc>
          <w:tcPr>
            <w:tcW w:w="1255" w:type="dxa"/>
            <w:tcBorders>
              <w:right w:val="single" w:sz="12" w:space="0" w:color="auto"/>
            </w:tcBorders>
            <w:vAlign w:val="center"/>
          </w:tcPr>
          <w:p w14:paraId="226E29EC"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0.15 g</w:t>
            </w:r>
          </w:p>
        </w:tc>
      </w:tr>
      <w:tr w:rsidR="00F31C80" w:rsidRPr="00A21A5D" w14:paraId="75E4A143" w14:textId="77777777" w:rsidTr="00803A31">
        <w:trPr>
          <w:cantSplit/>
          <w:trHeight w:val="20"/>
          <w:jc w:val="center"/>
        </w:trPr>
        <w:tc>
          <w:tcPr>
            <w:tcW w:w="1756" w:type="dxa"/>
            <w:tcBorders>
              <w:top w:val="single" w:sz="4" w:space="0" w:color="auto"/>
              <w:bottom w:val="single" w:sz="2" w:space="0" w:color="auto"/>
              <w:right w:val="single" w:sz="12" w:space="0" w:color="auto"/>
            </w:tcBorders>
            <w:hideMark/>
          </w:tcPr>
          <w:p w14:paraId="127AFFCB"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Cd0</w:t>
            </w:r>
          </w:p>
        </w:tc>
        <w:tc>
          <w:tcPr>
            <w:tcW w:w="1254" w:type="dxa"/>
            <w:tcBorders>
              <w:left w:val="single" w:sz="12" w:space="0" w:color="auto"/>
            </w:tcBorders>
            <w:vAlign w:val="center"/>
          </w:tcPr>
          <w:p w14:paraId="13B3B8EF"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559.0 e</w:t>
            </w:r>
          </w:p>
        </w:tc>
        <w:tc>
          <w:tcPr>
            <w:tcW w:w="1254" w:type="dxa"/>
            <w:vAlign w:val="center"/>
          </w:tcPr>
          <w:p w14:paraId="70CA666A"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0.12 d</w:t>
            </w:r>
          </w:p>
        </w:tc>
        <w:tc>
          <w:tcPr>
            <w:tcW w:w="1255" w:type="dxa"/>
            <w:vAlign w:val="center"/>
          </w:tcPr>
          <w:p w14:paraId="1FC7D630"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195.0 e</w:t>
            </w:r>
          </w:p>
        </w:tc>
        <w:tc>
          <w:tcPr>
            <w:tcW w:w="1254" w:type="dxa"/>
            <w:vAlign w:val="center"/>
          </w:tcPr>
          <w:p w14:paraId="5070B5A5"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170.8 d</w:t>
            </w:r>
          </w:p>
        </w:tc>
        <w:tc>
          <w:tcPr>
            <w:tcW w:w="1255" w:type="dxa"/>
            <w:tcBorders>
              <w:right w:val="single" w:sz="12" w:space="0" w:color="auto"/>
            </w:tcBorders>
            <w:vAlign w:val="center"/>
          </w:tcPr>
          <w:p w14:paraId="0EF55C5A"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2.90 a</w:t>
            </w:r>
          </w:p>
        </w:tc>
      </w:tr>
      <w:tr w:rsidR="00F31C80" w:rsidRPr="00A21A5D" w14:paraId="34D905AD" w14:textId="77777777" w:rsidTr="00803A31">
        <w:trPr>
          <w:cantSplit/>
          <w:trHeight w:val="20"/>
          <w:jc w:val="center"/>
        </w:trPr>
        <w:tc>
          <w:tcPr>
            <w:tcW w:w="1756" w:type="dxa"/>
            <w:tcBorders>
              <w:top w:val="single" w:sz="2" w:space="0" w:color="auto"/>
              <w:right w:val="single" w:sz="12" w:space="0" w:color="auto"/>
            </w:tcBorders>
            <w:hideMark/>
          </w:tcPr>
          <w:p w14:paraId="5F0B8CDC"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Cd3.33</w:t>
            </w:r>
          </w:p>
        </w:tc>
        <w:tc>
          <w:tcPr>
            <w:tcW w:w="1254" w:type="dxa"/>
            <w:tcBorders>
              <w:left w:val="single" w:sz="12" w:space="0" w:color="auto"/>
            </w:tcBorders>
            <w:vAlign w:val="center"/>
          </w:tcPr>
          <w:p w14:paraId="5927C822"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341.0 e</w:t>
            </w:r>
          </w:p>
        </w:tc>
        <w:tc>
          <w:tcPr>
            <w:tcW w:w="1254" w:type="dxa"/>
            <w:vAlign w:val="center"/>
          </w:tcPr>
          <w:p w14:paraId="6635B5F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0.07 d</w:t>
            </w:r>
          </w:p>
        </w:tc>
        <w:tc>
          <w:tcPr>
            <w:tcW w:w="1255" w:type="dxa"/>
            <w:vAlign w:val="center"/>
          </w:tcPr>
          <w:p w14:paraId="35938B7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261.0 e</w:t>
            </w:r>
          </w:p>
        </w:tc>
        <w:tc>
          <w:tcPr>
            <w:tcW w:w="1254" w:type="dxa"/>
            <w:vAlign w:val="center"/>
          </w:tcPr>
          <w:p w14:paraId="785B3FC8"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 xml:space="preserve">280.5 d     </w:t>
            </w:r>
          </w:p>
        </w:tc>
        <w:tc>
          <w:tcPr>
            <w:tcW w:w="1255" w:type="dxa"/>
            <w:tcBorders>
              <w:right w:val="single" w:sz="12" w:space="0" w:color="auto"/>
            </w:tcBorders>
            <w:vAlign w:val="center"/>
          </w:tcPr>
          <w:p w14:paraId="5FAAC1C8"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2.81 a</w:t>
            </w:r>
          </w:p>
        </w:tc>
      </w:tr>
      <w:tr w:rsidR="00F31C80" w:rsidRPr="00A21A5D" w14:paraId="0243F511" w14:textId="77777777" w:rsidTr="00803A31">
        <w:trPr>
          <w:cantSplit/>
          <w:trHeight w:val="20"/>
          <w:jc w:val="center"/>
        </w:trPr>
        <w:tc>
          <w:tcPr>
            <w:tcW w:w="1756" w:type="dxa"/>
            <w:tcBorders>
              <w:right w:val="single" w:sz="12" w:space="0" w:color="auto"/>
            </w:tcBorders>
            <w:hideMark/>
          </w:tcPr>
          <w:p w14:paraId="04BB8688"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Cd6.66</w:t>
            </w:r>
          </w:p>
        </w:tc>
        <w:tc>
          <w:tcPr>
            <w:tcW w:w="1254" w:type="dxa"/>
            <w:tcBorders>
              <w:left w:val="single" w:sz="12" w:space="0" w:color="auto"/>
            </w:tcBorders>
            <w:vAlign w:val="center"/>
          </w:tcPr>
          <w:p w14:paraId="2924CA3A"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269.9 e</w:t>
            </w:r>
          </w:p>
        </w:tc>
        <w:tc>
          <w:tcPr>
            <w:tcW w:w="1254" w:type="dxa"/>
            <w:vAlign w:val="center"/>
          </w:tcPr>
          <w:p w14:paraId="036EDD1A"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0.10 d</w:t>
            </w:r>
          </w:p>
        </w:tc>
        <w:tc>
          <w:tcPr>
            <w:tcW w:w="1255" w:type="dxa"/>
            <w:vAlign w:val="center"/>
          </w:tcPr>
          <w:p w14:paraId="4F24F39B"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175.4 e</w:t>
            </w:r>
          </w:p>
        </w:tc>
        <w:tc>
          <w:tcPr>
            <w:tcW w:w="1254" w:type="dxa"/>
            <w:vAlign w:val="center"/>
          </w:tcPr>
          <w:p w14:paraId="57A24DE2"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211.6 d</w:t>
            </w:r>
          </w:p>
        </w:tc>
        <w:tc>
          <w:tcPr>
            <w:tcW w:w="1255" w:type="dxa"/>
            <w:tcBorders>
              <w:right w:val="single" w:sz="12" w:space="0" w:color="auto"/>
            </w:tcBorders>
            <w:vAlign w:val="center"/>
          </w:tcPr>
          <w:p w14:paraId="0892C95F"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0.65 ef</w:t>
            </w:r>
          </w:p>
        </w:tc>
      </w:tr>
      <w:tr w:rsidR="00F31C80" w:rsidRPr="00A21A5D" w14:paraId="781733C5" w14:textId="77777777" w:rsidTr="00803A31">
        <w:trPr>
          <w:cantSplit/>
          <w:trHeight w:val="20"/>
          <w:jc w:val="center"/>
        </w:trPr>
        <w:tc>
          <w:tcPr>
            <w:tcW w:w="1756" w:type="dxa"/>
            <w:tcBorders>
              <w:right w:val="single" w:sz="12" w:space="0" w:color="auto"/>
            </w:tcBorders>
            <w:hideMark/>
          </w:tcPr>
          <w:p w14:paraId="041D3F75" w14:textId="77777777" w:rsidR="00F31C80" w:rsidRPr="00A21A5D" w:rsidRDefault="00F31C80" w:rsidP="00803A31">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G2000 Cd10</w:t>
            </w:r>
          </w:p>
        </w:tc>
        <w:tc>
          <w:tcPr>
            <w:tcW w:w="1254" w:type="dxa"/>
            <w:tcBorders>
              <w:left w:val="single" w:sz="12" w:space="0" w:color="auto"/>
            </w:tcBorders>
            <w:vAlign w:val="center"/>
          </w:tcPr>
          <w:p w14:paraId="71181A69" w14:textId="77777777" w:rsidR="00F31C80" w:rsidRPr="00A21A5D" w:rsidRDefault="00F31C80" w:rsidP="00C765E2">
            <w:pPr>
              <w:tabs>
                <w:tab w:val="left" w:pos="796"/>
              </w:tabs>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827.0 de</w:t>
            </w:r>
          </w:p>
        </w:tc>
        <w:tc>
          <w:tcPr>
            <w:tcW w:w="1254" w:type="dxa"/>
            <w:vAlign w:val="center"/>
          </w:tcPr>
          <w:p w14:paraId="44BA13BD"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0.14 d</w:t>
            </w:r>
          </w:p>
        </w:tc>
        <w:tc>
          <w:tcPr>
            <w:tcW w:w="1255" w:type="dxa"/>
            <w:vAlign w:val="center"/>
          </w:tcPr>
          <w:p w14:paraId="3194100E"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422.0 e</w:t>
            </w:r>
          </w:p>
        </w:tc>
        <w:tc>
          <w:tcPr>
            <w:tcW w:w="1254" w:type="dxa"/>
            <w:vAlign w:val="center"/>
          </w:tcPr>
          <w:p w14:paraId="1838AD20"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426.5 d</w:t>
            </w:r>
          </w:p>
        </w:tc>
        <w:tc>
          <w:tcPr>
            <w:tcW w:w="1255" w:type="dxa"/>
            <w:tcBorders>
              <w:right w:val="single" w:sz="12" w:space="0" w:color="auto"/>
            </w:tcBorders>
            <w:vAlign w:val="center"/>
          </w:tcPr>
          <w:p w14:paraId="51565567" w14:textId="77777777" w:rsidR="00F31C80" w:rsidRPr="00A21A5D" w:rsidRDefault="00F31C80" w:rsidP="00C765E2">
            <w:pPr>
              <w:spacing w:after="0" w:line="240" w:lineRule="auto"/>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0.53 fg</w:t>
            </w:r>
          </w:p>
        </w:tc>
      </w:tr>
    </w:tbl>
    <w:p w14:paraId="00481BF6" w14:textId="22B10954" w:rsidR="000016A1" w:rsidRPr="00A21A5D" w:rsidRDefault="00F31C80" w:rsidP="00F31C80">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7CBF9E80" w14:textId="77777777" w:rsidR="00F31C80" w:rsidRPr="00A21A5D" w:rsidRDefault="00F31C80" w:rsidP="00F31C80">
      <w:pPr>
        <w:spacing w:after="0" w:line="360" w:lineRule="auto"/>
        <w:rPr>
          <w:rFonts w:asciiTheme="majorBidi" w:eastAsia="Calibri" w:hAnsiTheme="majorBidi" w:cstheme="majorBidi"/>
        </w:rPr>
      </w:pPr>
    </w:p>
    <w:p w14:paraId="07434C40" w14:textId="5EDE93DE" w:rsidR="00E461AE" w:rsidRDefault="00E461AE" w:rsidP="00F31C80">
      <w:pPr>
        <w:rPr>
          <w:rFonts w:asciiTheme="majorBidi" w:hAnsiTheme="majorBidi" w:cstheme="majorBidi"/>
          <w:i/>
          <w:iCs/>
          <w:color w:val="000000" w:themeColor="text1"/>
          <w:sz w:val="24"/>
          <w:szCs w:val="24"/>
        </w:rPr>
      </w:pPr>
    </w:p>
    <w:p w14:paraId="7DD67F55" w14:textId="663431A8" w:rsidR="00803A31" w:rsidRPr="00A21A5D" w:rsidRDefault="00803A31" w:rsidP="00F31C80">
      <w:pPr>
        <w:rPr>
          <w:rFonts w:asciiTheme="majorBidi" w:hAnsiTheme="majorBidi" w:cstheme="majorBidi"/>
          <w:i/>
          <w:iCs/>
          <w:color w:val="000000" w:themeColor="text1"/>
          <w:sz w:val="24"/>
          <w:szCs w:val="24"/>
        </w:rPr>
      </w:pPr>
    </w:p>
    <w:p w14:paraId="7386B2F2" w14:textId="7FE71A42" w:rsidR="00E461AE" w:rsidRPr="00A21A5D" w:rsidRDefault="00E461AE" w:rsidP="005E75E1">
      <w:pPr>
        <w:spacing w:after="0" w:line="360" w:lineRule="auto"/>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4.31.</w:t>
      </w:r>
      <w:r w:rsidRPr="00A21A5D">
        <w:rPr>
          <w:rFonts w:asciiTheme="majorBidi" w:hAnsiTheme="majorBidi" w:cstheme="majorBidi"/>
          <w:i/>
          <w:iCs/>
          <w:color w:val="000000" w:themeColor="text1"/>
          <w:sz w:val="24"/>
          <w:szCs w:val="24"/>
        </w:rPr>
        <w:t xml:space="preserve"> Effects of Magnetic Water, Cd Element and their Interactions on some Beneficial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Stem.</w:t>
      </w:r>
    </w:p>
    <w:tbl>
      <w:tblPr>
        <w:tblW w:w="5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87"/>
        <w:gridCol w:w="3043"/>
      </w:tblGrid>
      <w:tr w:rsidR="00803071" w:rsidRPr="00A21A5D" w14:paraId="7B4C747E" w14:textId="77777777" w:rsidTr="00803071">
        <w:trPr>
          <w:cantSplit/>
          <w:trHeight w:val="62"/>
          <w:jc w:val="center"/>
        </w:trPr>
        <w:tc>
          <w:tcPr>
            <w:tcW w:w="2187" w:type="dxa"/>
            <w:tcBorders>
              <w:top w:val="single" w:sz="12" w:space="0" w:color="auto"/>
              <w:bottom w:val="single" w:sz="4" w:space="0" w:color="auto"/>
              <w:right w:val="single" w:sz="12" w:space="0" w:color="auto"/>
            </w:tcBorders>
            <w:shd w:val="clear" w:color="auto" w:fill="auto"/>
            <w:vAlign w:val="center"/>
          </w:tcPr>
          <w:p w14:paraId="5F17B4F4"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Treatments</w:t>
            </w:r>
          </w:p>
        </w:tc>
        <w:tc>
          <w:tcPr>
            <w:tcW w:w="3043" w:type="dxa"/>
            <w:tcBorders>
              <w:top w:val="single" w:sz="12" w:space="0" w:color="auto"/>
              <w:right w:val="single" w:sz="12" w:space="0" w:color="auto"/>
            </w:tcBorders>
            <w:shd w:val="clear" w:color="auto" w:fill="auto"/>
          </w:tcPr>
          <w:p w14:paraId="513CF493" w14:textId="77777777" w:rsidR="00803071" w:rsidRPr="00A21A5D" w:rsidRDefault="00803071"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Ti</w:t>
            </w:r>
          </w:p>
          <w:p w14:paraId="2A7F938E" w14:textId="77EE8482" w:rsidR="00803071" w:rsidRPr="00A21A5D" w:rsidRDefault="00901F96" w:rsidP="00803A31">
            <w:pPr>
              <w:pStyle w:val="BodyText"/>
              <w:jc w:val="center"/>
              <w:rPr>
                <w:rFonts w:asciiTheme="majorBidi" w:hAnsiTheme="majorBidi" w:cstheme="majorBidi"/>
                <w:sz w:val="24"/>
                <w:szCs w:val="24"/>
              </w:rPr>
            </w:pPr>
            <w:r>
              <w:rPr>
                <w:rFonts w:asciiTheme="majorBidi" w:hAnsiTheme="majorBidi" w:cstheme="majorBidi"/>
                <w:sz w:val="24"/>
                <w:szCs w:val="24"/>
              </w:rPr>
              <w:t>p</w:t>
            </w:r>
            <w:r w:rsidR="00803071" w:rsidRPr="00A21A5D">
              <w:rPr>
                <w:rFonts w:asciiTheme="majorBidi" w:hAnsiTheme="majorBidi" w:cstheme="majorBidi"/>
                <w:sz w:val="24"/>
                <w:szCs w:val="24"/>
              </w:rPr>
              <w:t>pm</w:t>
            </w:r>
          </w:p>
        </w:tc>
      </w:tr>
      <w:tr w:rsidR="00E461AE" w:rsidRPr="00A21A5D" w14:paraId="7ACD1C89" w14:textId="77777777" w:rsidTr="00803071">
        <w:trPr>
          <w:cantSplit/>
          <w:trHeight w:val="20"/>
          <w:jc w:val="center"/>
        </w:trPr>
        <w:tc>
          <w:tcPr>
            <w:tcW w:w="5230" w:type="dxa"/>
            <w:gridSpan w:val="2"/>
            <w:tcBorders>
              <w:top w:val="single" w:sz="12" w:space="0" w:color="auto"/>
              <w:bottom w:val="single" w:sz="12" w:space="0" w:color="auto"/>
              <w:right w:val="single" w:sz="12" w:space="0" w:color="auto"/>
            </w:tcBorders>
            <w:hideMark/>
          </w:tcPr>
          <w:p w14:paraId="3F1DF1A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Magnetic Water (MW) (Gauss) </w:t>
            </w:r>
          </w:p>
        </w:tc>
      </w:tr>
      <w:tr w:rsidR="00803071" w:rsidRPr="00A21A5D" w14:paraId="491FF435" w14:textId="77777777" w:rsidTr="00803071">
        <w:trPr>
          <w:cantSplit/>
          <w:trHeight w:val="62"/>
          <w:jc w:val="center"/>
        </w:trPr>
        <w:tc>
          <w:tcPr>
            <w:tcW w:w="2187" w:type="dxa"/>
            <w:tcBorders>
              <w:top w:val="single" w:sz="12" w:space="0" w:color="auto"/>
              <w:bottom w:val="single" w:sz="4" w:space="0" w:color="auto"/>
              <w:right w:val="single" w:sz="12" w:space="0" w:color="auto"/>
            </w:tcBorders>
          </w:tcPr>
          <w:p w14:paraId="29CCB7CB"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G0</w:t>
            </w:r>
          </w:p>
        </w:tc>
        <w:tc>
          <w:tcPr>
            <w:tcW w:w="3043" w:type="dxa"/>
            <w:tcBorders>
              <w:top w:val="single" w:sz="12" w:space="0" w:color="auto"/>
              <w:right w:val="single" w:sz="12" w:space="0" w:color="auto"/>
            </w:tcBorders>
          </w:tcPr>
          <w:p w14:paraId="1AC31597"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260.80 b</w:t>
            </w:r>
          </w:p>
        </w:tc>
      </w:tr>
      <w:tr w:rsidR="00803071" w:rsidRPr="00A21A5D" w14:paraId="1EE4951A" w14:textId="77777777" w:rsidTr="00803071">
        <w:trPr>
          <w:cantSplit/>
          <w:trHeight w:val="20"/>
          <w:jc w:val="center"/>
        </w:trPr>
        <w:tc>
          <w:tcPr>
            <w:tcW w:w="2187" w:type="dxa"/>
            <w:tcBorders>
              <w:top w:val="single" w:sz="4" w:space="0" w:color="auto"/>
              <w:bottom w:val="single" w:sz="4" w:space="0" w:color="auto"/>
              <w:right w:val="single" w:sz="12" w:space="0" w:color="auto"/>
            </w:tcBorders>
          </w:tcPr>
          <w:p w14:paraId="69E8717D"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G500</w:t>
            </w:r>
          </w:p>
        </w:tc>
        <w:tc>
          <w:tcPr>
            <w:tcW w:w="3043" w:type="dxa"/>
            <w:tcBorders>
              <w:right w:val="single" w:sz="12" w:space="0" w:color="auto"/>
            </w:tcBorders>
          </w:tcPr>
          <w:p w14:paraId="18D42D8F"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203.01 c</w:t>
            </w:r>
          </w:p>
        </w:tc>
      </w:tr>
      <w:tr w:rsidR="00803071" w:rsidRPr="00A21A5D" w14:paraId="5214629B" w14:textId="77777777" w:rsidTr="00803071">
        <w:trPr>
          <w:cantSplit/>
          <w:trHeight w:val="20"/>
          <w:jc w:val="center"/>
        </w:trPr>
        <w:tc>
          <w:tcPr>
            <w:tcW w:w="2187" w:type="dxa"/>
            <w:tcBorders>
              <w:top w:val="single" w:sz="4" w:space="0" w:color="auto"/>
              <w:bottom w:val="single" w:sz="4" w:space="0" w:color="auto"/>
              <w:right w:val="single" w:sz="12" w:space="0" w:color="auto"/>
            </w:tcBorders>
          </w:tcPr>
          <w:p w14:paraId="4238CB3B"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G1000</w:t>
            </w:r>
          </w:p>
        </w:tc>
        <w:tc>
          <w:tcPr>
            <w:tcW w:w="3043" w:type="dxa"/>
            <w:tcBorders>
              <w:right w:val="single" w:sz="12" w:space="0" w:color="auto"/>
            </w:tcBorders>
          </w:tcPr>
          <w:p w14:paraId="39E99C0D"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241.13 bc</w:t>
            </w:r>
          </w:p>
        </w:tc>
      </w:tr>
      <w:tr w:rsidR="00803071" w:rsidRPr="00A21A5D" w14:paraId="07B19E9B" w14:textId="77777777" w:rsidTr="00803071">
        <w:trPr>
          <w:cantSplit/>
          <w:trHeight w:val="20"/>
          <w:jc w:val="center"/>
        </w:trPr>
        <w:tc>
          <w:tcPr>
            <w:tcW w:w="2187" w:type="dxa"/>
            <w:tcBorders>
              <w:top w:val="single" w:sz="4" w:space="0" w:color="auto"/>
              <w:bottom w:val="single" w:sz="4" w:space="0" w:color="auto"/>
              <w:right w:val="single" w:sz="12" w:space="0" w:color="auto"/>
            </w:tcBorders>
          </w:tcPr>
          <w:p w14:paraId="7317C3E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G1500</w:t>
            </w:r>
          </w:p>
        </w:tc>
        <w:tc>
          <w:tcPr>
            <w:tcW w:w="3043" w:type="dxa"/>
            <w:tcBorders>
              <w:right w:val="single" w:sz="12" w:space="0" w:color="auto"/>
            </w:tcBorders>
          </w:tcPr>
          <w:p w14:paraId="23762D39"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381.43 a</w:t>
            </w:r>
          </w:p>
        </w:tc>
      </w:tr>
      <w:tr w:rsidR="00803071" w:rsidRPr="00A21A5D" w14:paraId="18494F42" w14:textId="77777777" w:rsidTr="00803071">
        <w:trPr>
          <w:cantSplit/>
          <w:trHeight w:val="20"/>
          <w:jc w:val="center"/>
        </w:trPr>
        <w:tc>
          <w:tcPr>
            <w:tcW w:w="2187" w:type="dxa"/>
            <w:tcBorders>
              <w:top w:val="single" w:sz="4" w:space="0" w:color="auto"/>
              <w:bottom w:val="single" w:sz="12" w:space="0" w:color="auto"/>
              <w:right w:val="single" w:sz="12" w:space="0" w:color="auto"/>
            </w:tcBorders>
          </w:tcPr>
          <w:p w14:paraId="441E4AF1"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G2000</w:t>
            </w:r>
          </w:p>
        </w:tc>
        <w:tc>
          <w:tcPr>
            <w:tcW w:w="3043" w:type="dxa"/>
            <w:tcBorders>
              <w:bottom w:val="single" w:sz="12" w:space="0" w:color="auto"/>
              <w:right w:val="single" w:sz="12" w:space="0" w:color="auto"/>
            </w:tcBorders>
          </w:tcPr>
          <w:p w14:paraId="51B7EE99"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370.30 a</w:t>
            </w:r>
          </w:p>
        </w:tc>
      </w:tr>
      <w:tr w:rsidR="00E461AE" w:rsidRPr="00A21A5D" w14:paraId="6EB8F4A5" w14:textId="77777777" w:rsidTr="00803071">
        <w:trPr>
          <w:cantSplit/>
          <w:trHeight w:val="20"/>
          <w:jc w:val="center"/>
        </w:trPr>
        <w:tc>
          <w:tcPr>
            <w:tcW w:w="5230" w:type="dxa"/>
            <w:gridSpan w:val="2"/>
            <w:tcBorders>
              <w:top w:val="single" w:sz="12" w:space="0" w:color="auto"/>
              <w:bottom w:val="single" w:sz="12" w:space="0" w:color="auto"/>
              <w:right w:val="single" w:sz="12" w:space="0" w:color="auto"/>
            </w:tcBorders>
          </w:tcPr>
          <w:p w14:paraId="4F724B20"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Cd  concentration (mg Kg-1 soil)</w:t>
            </w:r>
          </w:p>
        </w:tc>
      </w:tr>
      <w:tr w:rsidR="00803071" w:rsidRPr="00A21A5D" w14:paraId="4311EF5F" w14:textId="77777777" w:rsidTr="00803071">
        <w:trPr>
          <w:cantSplit/>
          <w:trHeight w:val="20"/>
          <w:jc w:val="center"/>
        </w:trPr>
        <w:tc>
          <w:tcPr>
            <w:tcW w:w="2187" w:type="dxa"/>
            <w:tcBorders>
              <w:top w:val="single" w:sz="12" w:space="0" w:color="auto"/>
              <w:bottom w:val="single" w:sz="4" w:space="0" w:color="auto"/>
              <w:right w:val="single" w:sz="12" w:space="0" w:color="auto"/>
            </w:tcBorders>
            <w:hideMark/>
          </w:tcPr>
          <w:p w14:paraId="488E5EF8"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Cd 0 </w:t>
            </w:r>
          </w:p>
        </w:tc>
        <w:tc>
          <w:tcPr>
            <w:tcW w:w="3043" w:type="dxa"/>
            <w:tcBorders>
              <w:top w:val="single" w:sz="12" w:space="0" w:color="auto"/>
              <w:right w:val="single" w:sz="12" w:space="0" w:color="auto"/>
            </w:tcBorders>
            <w:vAlign w:val="center"/>
          </w:tcPr>
          <w:p w14:paraId="4FD54055"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313.94 b</w:t>
            </w:r>
          </w:p>
        </w:tc>
      </w:tr>
      <w:tr w:rsidR="00803071" w:rsidRPr="00A21A5D" w14:paraId="430AD991"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2218D7F8"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Cd 3.33</w:t>
            </w:r>
          </w:p>
        </w:tc>
        <w:tc>
          <w:tcPr>
            <w:tcW w:w="3043" w:type="dxa"/>
            <w:tcBorders>
              <w:right w:val="single" w:sz="12" w:space="0" w:color="auto"/>
            </w:tcBorders>
            <w:vAlign w:val="center"/>
          </w:tcPr>
          <w:p w14:paraId="06FD6B52"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424.60 a</w:t>
            </w:r>
          </w:p>
        </w:tc>
      </w:tr>
      <w:tr w:rsidR="00803071" w:rsidRPr="00A21A5D" w14:paraId="34026754"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12497309"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Cd 6.66</w:t>
            </w:r>
          </w:p>
        </w:tc>
        <w:tc>
          <w:tcPr>
            <w:tcW w:w="3043" w:type="dxa"/>
            <w:tcBorders>
              <w:right w:val="single" w:sz="12" w:space="0" w:color="auto"/>
            </w:tcBorders>
            <w:vAlign w:val="center"/>
          </w:tcPr>
          <w:p w14:paraId="56B334EE"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225.06 c</w:t>
            </w:r>
          </w:p>
        </w:tc>
      </w:tr>
      <w:tr w:rsidR="00803071" w:rsidRPr="00A21A5D" w14:paraId="0C53AA82" w14:textId="77777777" w:rsidTr="00803071">
        <w:trPr>
          <w:cantSplit/>
          <w:trHeight w:val="120"/>
          <w:jc w:val="center"/>
        </w:trPr>
        <w:tc>
          <w:tcPr>
            <w:tcW w:w="2187" w:type="dxa"/>
            <w:tcBorders>
              <w:top w:val="single" w:sz="4" w:space="0" w:color="auto"/>
              <w:bottom w:val="single" w:sz="12" w:space="0" w:color="auto"/>
              <w:right w:val="single" w:sz="12" w:space="0" w:color="auto"/>
            </w:tcBorders>
            <w:hideMark/>
          </w:tcPr>
          <w:p w14:paraId="5B42C553"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Cd 10</w:t>
            </w:r>
          </w:p>
        </w:tc>
        <w:tc>
          <w:tcPr>
            <w:tcW w:w="3043" w:type="dxa"/>
            <w:tcBorders>
              <w:bottom w:val="single" w:sz="12" w:space="0" w:color="auto"/>
              <w:right w:val="single" w:sz="12" w:space="0" w:color="auto"/>
            </w:tcBorders>
            <w:vAlign w:val="center"/>
          </w:tcPr>
          <w:p w14:paraId="203780C4"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201.73 c</w:t>
            </w:r>
          </w:p>
        </w:tc>
      </w:tr>
      <w:tr w:rsidR="00E461AE" w:rsidRPr="00A21A5D" w14:paraId="0806B6BA" w14:textId="77777777" w:rsidTr="00803071">
        <w:trPr>
          <w:cantSplit/>
          <w:trHeight w:val="20"/>
          <w:jc w:val="center"/>
        </w:trPr>
        <w:tc>
          <w:tcPr>
            <w:tcW w:w="5230" w:type="dxa"/>
            <w:gridSpan w:val="2"/>
            <w:tcBorders>
              <w:top w:val="single" w:sz="12" w:space="0" w:color="auto"/>
              <w:bottom w:val="single" w:sz="12" w:space="0" w:color="auto"/>
              <w:right w:val="single" w:sz="12" w:space="0" w:color="auto"/>
            </w:tcBorders>
          </w:tcPr>
          <w:p w14:paraId="00C105C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color w:val="000000" w:themeColor="text1"/>
                <w:sz w:val="24"/>
                <w:szCs w:val="24"/>
              </w:rPr>
              <w:t>Interactions  effect of MW and Cd</w:t>
            </w:r>
          </w:p>
        </w:tc>
      </w:tr>
      <w:tr w:rsidR="00803071" w:rsidRPr="00A21A5D" w14:paraId="53C9CC76" w14:textId="77777777" w:rsidTr="00803071">
        <w:trPr>
          <w:cantSplit/>
          <w:trHeight w:val="20"/>
          <w:jc w:val="center"/>
        </w:trPr>
        <w:tc>
          <w:tcPr>
            <w:tcW w:w="2187" w:type="dxa"/>
            <w:tcBorders>
              <w:top w:val="single" w:sz="12" w:space="0" w:color="auto"/>
              <w:bottom w:val="single" w:sz="4" w:space="0" w:color="auto"/>
              <w:right w:val="single" w:sz="12" w:space="0" w:color="auto"/>
            </w:tcBorders>
            <w:hideMark/>
          </w:tcPr>
          <w:p w14:paraId="049CA97C"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G0 Cd0</w:t>
            </w:r>
          </w:p>
        </w:tc>
        <w:tc>
          <w:tcPr>
            <w:tcW w:w="3043" w:type="dxa"/>
            <w:tcBorders>
              <w:top w:val="single" w:sz="12" w:space="0" w:color="auto"/>
              <w:right w:val="single" w:sz="12" w:space="0" w:color="auto"/>
            </w:tcBorders>
            <w:vAlign w:val="center"/>
          </w:tcPr>
          <w:p w14:paraId="268EEA93"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340.00 c</w:t>
            </w:r>
          </w:p>
        </w:tc>
      </w:tr>
      <w:tr w:rsidR="00803071" w:rsidRPr="00A21A5D" w14:paraId="5922B3AE" w14:textId="77777777" w:rsidTr="00803071">
        <w:trPr>
          <w:cantSplit/>
          <w:trHeight w:val="275"/>
          <w:jc w:val="center"/>
        </w:trPr>
        <w:tc>
          <w:tcPr>
            <w:tcW w:w="2187" w:type="dxa"/>
            <w:tcBorders>
              <w:top w:val="single" w:sz="4" w:space="0" w:color="auto"/>
              <w:bottom w:val="single" w:sz="4" w:space="0" w:color="auto"/>
              <w:right w:val="single" w:sz="12" w:space="0" w:color="auto"/>
            </w:tcBorders>
            <w:hideMark/>
          </w:tcPr>
          <w:p w14:paraId="7FB5BA82"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G0 Cd3.33</w:t>
            </w:r>
          </w:p>
        </w:tc>
        <w:tc>
          <w:tcPr>
            <w:tcW w:w="3043" w:type="dxa"/>
            <w:tcBorders>
              <w:right w:val="single" w:sz="12" w:space="0" w:color="auto"/>
            </w:tcBorders>
            <w:vAlign w:val="center"/>
          </w:tcPr>
          <w:p w14:paraId="3A57E616"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339.00 c</w:t>
            </w:r>
          </w:p>
        </w:tc>
      </w:tr>
      <w:tr w:rsidR="00803071" w:rsidRPr="00A21A5D" w14:paraId="1D865763"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2354045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G0 Cd6.66</w:t>
            </w:r>
          </w:p>
        </w:tc>
        <w:tc>
          <w:tcPr>
            <w:tcW w:w="3043" w:type="dxa"/>
            <w:tcBorders>
              <w:right w:val="single" w:sz="12" w:space="0" w:color="auto"/>
            </w:tcBorders>
            <w:vAlign w:val="center"/>
          </w:tcPr>
          <w:p w14:paraId="2BE223DB"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134.55 fg</w:t>
            </w:r>
          </w:p>
        </w:tc>
      </w:tr>
      <w:tr w:rsidR="00803071" w:rsidRPr="00A21A5D" w14:paraId="17A38A31"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45D327BD"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G0 Cd10</w:t>
            </w:r>
          </w:p>
        </w:tc>
        <w:tc>
          <w:tcPr>
            <w:tcW w:w="3043" w:type="dxa"/>
            <w:tcBorders>
              <w:right w:val="single" w:sz="12" w:space="0" w:color="auto"/>
            </w:tcBorders>
            <w:vAlign w:val="center"/>
          </w:tcPr>
          <w:p w14:paraId="0E0602BB"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229.65 d-f</w:t>
            </w:r>
          </w:p>
        </w:tc>
      </w:tr>
      <w:tr w:rsidR="00803071" w:rsidRPr="00A21A5D" w14:paraId="4A82C6A9"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77F92D8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Cd0</w:t>
            </w:r>
          </w:p>
        </w:tc>
        <w:tc>
          <w:tcPr>
            <w:tcW w:w="3043" w:type="dxa"/>
            <w:tcBorders>
              <w:right w:val="single" w:sz="12" w:space="0" w:color="auto"/>
            </w:tcBorders>
            <w:vAlign w:val="center"/>
          </w:tcPr>
          <w:p w14:paraId="08D76678"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350.00 c</w:t>
            </w:r>
          </w:p>
        </w:tc>
      </w:tr>
      <w:tr w:rsidR="00803071" w:rsidRPr="00A21A5D" w14:paraId="229BAAB2"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160C1CA9"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Cd3.33</w:t>
            </w:r>
          </w:p>
        </w:tc>
        <w:tc>
          <w:tcPr>
            <w:tcW w:w="3043" w:type="dxa"/>
            <w:tcBorders>
              <w:right w:val="single" w:sz="12" w:space="0" w:color="auto"/>
            </w:tcBorders>
            <w:vAlign w:val="center"/>
          </w:tcPr>
          <w:p w14:paraId="3ACE97A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191.50 e-g</w:t>
            </w:r>
          </w:p>
        </w:tc>
      </w:tr>
      <w:tr w:rsidR="00803071" w:rsidRPr="00A21A5D" w14:paraId="40176E01"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48F032C6"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Cd6.66</w:t>
            </w:r>
          </w:p>
        </w:tc>
        <w:tc>
          <w:tcPr>
            <w:tcW w:w="3043" w:type="dxa"/>
            <w:tcBorders>
              <w:right w:val="single" w:sz="12" w:space="0" w:color="auto"/>
            </w:tcBorders>
            <w:vAlign w:val="center"/>
          </w:tcPr>
          <w:p w14:paraId="0D639352"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119.85 g</w:t>
            </w:r>
          </w:p>
        </w:tc>
      </w:tr>
      <w:tr w:rsidR="00803071" w:rsidRPr="00A21A5D" w14:paraId="0ECBB1CC"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5DE4059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Cd10</w:t>
            </w:r>
          </w:p>
        </w:tc>
        <w:tc>
          <w:tcPr>
            <w:tcW w:w="3043" w:type="dxa"/>
            <w:tcBorders>
              <w:right w:val="single" w:sz="12" w:space="0" w:color="auto"/>
            </w:tcBorders>
            <w:vAlign w:val="center"/>
          </w:tcPr>
          <w:p w14:paraId="44F1E42F"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150.70 e-g</w:t>
            </w:r>
          </w:p>
        </w:tc>
      </w:tr>
      <w:tr w:rsidR="00803071" w:rsidRPr="00A21A5D" w14:paraId="66DE0978"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3770A6F7"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Cd0</w:t>
            </w:r>
          </w:p>
        </w:tc>
        <w:tc>
          <w:tcPr>
            <w:tcW w:w="3043" w:type="dxa"/>
            <w:tcBorders>
              <w:right w:val="single" w:sz="12" w:space="0" w:color="auto"/>
            </w:tcBorders>
            <w:vAlign w:val="center"/>
          </w:tcPr>
          <w:p w14:paraId="389C7FC2"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402.50 c</w:t>
            </w:r>
          </w:p>
        </w:tc>
      </w:tr>
      <w:tr w:rsidR="00803071" w:rsidRPr="00A21A5D" w14:paraId="055E860E" w14:textId="77777777" w:rsidTr="00803071">
        <w:trPr>
          <w:cantSplit/>
          <w:trHeight w:val="257"/>
          <w:jc w:val="center"/>
        </w:trPr>
        <w:tc>
          <w:tcPr>
            <w:tcW w:w="2187" w:type="dxa"/>
            <w:tcBorders>
              <w:top w:val="single" w:sz="4" w:space="0" w:color="auto"/>
              <w:bottom w:val="single" w:sz="4" w:space="0" w:color="auto"/>
              <w:right w:val="single" w:sz="12" w:space="0" w:color="auto"/>
            </w:tcBorders>
            <w:hideMark/>
          </w:tcPr>
          <w:p w14:paraId="6F1E322F"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Cd3.33</w:t>
            </w:r>
          </w:p>
        </w:tc>
        <w:tc>
          <w:tcPr>
            <w:tcW w:w="3043" w:type="dxa"/>
            <w:tcBorders>
              <w:right w:val="single" w:sz="12" w:space="0" w:color="auto"/>
            </w:tcBorders>
            <w:vAlign w:val="center"/>
          </w:tcPr>
          <w:p w14:paraId="1969A7FE"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193.50 e-g      </w:t>
            </w:r>
          </w:p>
        </w:tc>
      </w:tr>
      <w:tr w:rsidR="00803071" w:rsidRPr="00A21A5D" w14:paraId="29D8C4A9"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16498534"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Cd6.66</w:t>
            </w:r>
          </w:p>
        </w:tc>
        <w:tc>
          <w:tcPr>
            <w:tcW w:w="3043" w:type="dxa"/>
            <w:tcBorders>
              <w:right w:val="single" w:sz="12" w:space="0" w:color="auto"/>
            </w:tcBorders>
            <w:vAlign w:val="center"/>
          </w:tcPr>
          <w:p w14:paraId="46619D35"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241.50 de</w:t>
            </w:r>
          </w:p>
        </w:tc>
      </w:tr>
      <w:tr w:rsidR="00803071" w:rsidRPr="00A21A5D" w14:paraId="4B00CFF4"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7BFD547E"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Cd10</w:t>
            </w:r>
          </w:p>
        </w:tc>
        <w:tc>
          <w:tcPr>
            <w:tcW w:w="3043" w:type="dxa"/>
            <w:tcBorders>
              <w:right w:val="single" w:sz="12" w:space="0" w:color="auto"/>
            </w:tcBorders>
            <w:vAlign w:val="center"/>
          </w:tcPr>
          <w:p w14:paraId="79DDBF4C"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127.00 g</w:t>
            </w:r>
          </w:p>
        </w:tc>
      </w:tr>
      <w:tr w:rsidR="00803071" w:rsidRPr="00A21A5D" w14:paraId="57D17D85"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79369B87"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Cd0</w:t>
            </w:r>
          </w:p>
        </w:tc>
        <w:tc>
          <w:tcPr>
            <w:tcW w:w="3043" w:type="dxa"/>
            <w:tcBorders>
              <w:right w:val="single" w:sz="12" w:space="0" w:color="auto"/>
            </w:tcBorders>
            <w:vAlign w:val="center"/>
          </w:tcPr>
          <w:p w14:paraId="19E741BC"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121.20 g</w:t>
            </w:r>
          </w:p>
        </w:tc>
      </w:tr>
      <w:tr w:rsidR="00803071" w:rsidRPr="00A21A5D" w14:paraId="6A807D72"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1AC9485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Cd3.33</w:t>
            </w:r>
          </w:p>
        </w:tc>
        <w:tc>
          <w:tcPr>
            <w:tcW w:w="3043" w:type="dxa"/>
            <w:tcBorders>
              <w:right w:val="single" w:sz="12" w:space="0" w:color="auto"/>
            </w:tcBorders>
            <w:vAlign w:val="center"/>
          </w:tcPr>
          <w:p w14:paraId="69974009"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767.50 a</w:t>
            </w:r>
          </w:p>
        </w:tc>
      </w:tr>
      <w:tr w:rsidR="00803071" w:rsidRPr="00A21A5D" w14:paraId="2AF72704"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5E5978FF"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Cd6.66</w:t>
            </w:r>
          </w:p>
        </w:tc>
        <w:tc>
          <w:tcPr>
            <w:tcW w:w="3043" w:type="dxa"/>
            <w:tcBorders>
              <w:right w:val="single" w:sz="12" w:space="0" w:color="auto"/>
            </w:tcBorders>
            <w:vAlign w:val="center"/>
          </w:tcPr>
          <w:p w14:paraId="65B6A57A"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322.20 cd</w:t>
            </w:r>
          </w:p>
        </w:tc>
      </w:tr>
      <w:tr w:rsidR="00803071" w:rsidRPr="00A21A5D" w14:paraId="76E4102A" w14:textId="77777777" w:rsidTr="00803071">
        <w:trPr>
          <w:cantSplit/>
          <w:trHeight w:val="20"/>
          <w:jc w:val="center"/>
        </w:trPr>
        <w:tc>
          <w:tcPr>
            <w:tcW w:w="2187" w:type="dxa"/>
            <w:tcBorders>
              <w:top w:val="single" w:sz="4" w:space="0" w:color="auto"/>
              <w:bottom w:val="single" w:sz="4" w:space="0" w:color="auto"/>
              <w:right w:val="single" w:sz="12" w:space="0" w:color="auto"/>
            </w:tcBorders>
            <w:hideMark/>
          </w:tcPr>
          <w:p w14:paraId="66A09B4B"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Cd10</w:t>
            </w:r>
          </w:p>
        </w:tc>
        <w:tc>
          <w:tcPr>
            <w:tcW w:w="3043" w:type="dxa"/>
            <w:tcBorders>
              <w:right w:val="single" w:sz="12" w:space="0" w:color="auto"/>
            </w:tcBorders>
            <w:vAlign w:val="center"/>
          </w:tcPr>
          <w:p w14:paraId="4ADF62F4"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314.80 cd</w:t>
            </w:r>
          </w:p>
        </w:tc>
      </w:tr>
      <w:tr w:rsidR="00803071" w:rsidRPr="00A21A5D" w14:paraId="4D47946D" w14:textId="77777777" w:rsidTr="00803071">
        <w:trPr>
          <w:cantSplit/>
          <w:trHeight w:val="20"/>
          <w:jc w:val="center"/>
        </w:trPr>
        <w:tc>
          <w:tcPr>
            <w:tcW w:w="2187" w:type="dxa"/>
            <w:tcBorders>
              <w:top w:val="single" w:sz="4" w:space="0" w:color="auto"/>
              <w:bottom w:val="single" w:sz="2" w:space="0" w:color="auto"/>
              <w:right w:val="single" w:sz="12" w:space="0" w:color="auto"/>
            </w:tcBorders>
            <w:hideMark/>
          </w:tcPr>
          <w:p w14:paraId="264D202F"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Cd0</w:t>
            </w:r>
          </w:p>
        </w:tc>
        <w:tc>
          <w:tcPr>
            <w:tcW w:w="3043" w:type="dxa"/>
            <w:tcBorders>
              <w:right w:val="single" w:sz="12" w:space="0" w:color="auto"/>
            </w:tcBorders>
            <w:vAlign w:val="center"/>
          </w:tcPr>
          <w:p w14:paraId="29B9859D"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356.00 c</w:t>
            </w:r>
          </w:p>
        </w:tc>
      </w:tr>
      <w:tr w:rsidR="00803071" w:rsidRPr="00A21A5D" w14:paraId="309F6B26" w14:textId="77777777" w:rsidTr="00803071">
        <w:trPr>
          <w:cantSplit/>
          <w:trHeight w:val="20"/>
          <w:jc w:val="center"/>
        </w:trPr>
        <w:tc>
          <w:tcPr>
            <w:tcW w:w="2187" w:type="dxa"/>
            <w:tcBorders>
              <w:top w:val="single" w:sz="2" w:space="0" w:color="auto"/>
              <w:right w:val="single" w:sz="12" w:space="0" w:color="auto"/>
            </w:tcBorders>
            <w:hideMark/>
          </w:tcPr>
          <w:p w14:paraId="4E1602DF"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Cd3.33</w:t>
            </w:r>
          </w:p>
        </w:tc>
        <w:tc>
          <w:tcPr>
            <w:tcW w:w="3043" w:type="dxa"/>
            <w:tcBorders>
              <w:right w:val="single" w:sz="12" w:space="0" w:color="auto"/>
            </w:tcBorders>
            <w:vAlign w:val="center"/>
          </w:tcPr>
          <w:p w14:paraId="0F830690"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631.50 b</w:t>
            </w:r>
          </w:p>
        </w:tc>
      </w:tr>
      <w:tr w:rsidR="00803071" w:rsidRPr="00A21A5D" w14:paraId="1A55A631" w14:textId="77777777" w:rsidTr="00803071">
        <w:trPr>
          <w:cantSplit/>
          <w:trHeight w:val="20"/>
          <w:jc w:val="center"/>
        </w:trPr>
        <w:tc>
          <w:tcPr>
            <w:tcW w:w="2187" w:type="dxa"/>
            <w:tcBorders>
              <w:right w:val="single" w:sz="12" w:space="0" w:color="auto"/>
            </w:tcBorders>
            <w:hideMark/>
          </w:tcPr>
          <w:p w14:paraId="6EDE6A6B"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Cd6.66</w:t>
            </w:r>
          </w:p>
        </w:tc>
        <w:tc>
          <w:tcPr>
            <w:tcW w:w="3043" w:type="dxa"/>
            <w:tcBorders>
              <w:right w:val="single" w:sz="12" w:space="0" w:color="auto"/>
            </w:tcBorders>
            <w:vAlign w:val="center"/>
          </w:tcPr>
          <w:p w14:paraId="5BF32815"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307.20 cd</w:t>
            </w:r>
          </w:p>
        </w:tc>
      </w:tr>
      <w:tr w:rsidR="00803071" w:rsidRPr="00A21A5D" w14:paraId="0D5DA6BE" w14:textId="77777777" w:rsidTr="00803071">
        <w:trPr>
          <w:cantSplit/>
          <w:trHeight w:val="20"/>
          <w:jc w:val="center"/>
        </w:trPr>
        <w:tc>
          <w:tcPr>
            <w:tcW w:w="2187" w:type="dxa"/>
            <w:tcBorders>
              <w:right w:val="single" w:sz="12" w:space="0" w:color="auto"/>
            </w:tcBorders>
            <w:hideMark/>
          </w:tcPr>
          <w:p w14:paraId="62D5633D"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Cd10</w:t>
            </w:r>
          </w:p>
        </w:tc>
        <w:tc>
          <w:tcPr>
            <w:tcW w:w="3043" w:type="dxa"/>
            <w:tcBorders>
              <w:right w:val="single" w:sz="12" w:space="0" w:color="auto"/>
            </w:tcBorders>
            <w:vAlign w:val="center"/>
          </w:tcPr>
          <w:p w14:paraId="12421CF5" w14:textId="77777777" w:rsidR="00803071" w:rsidRPr="00A21A5D" w:rsidRDefault="00803071" w:rsidP="00803A31">
            <w:pPr>
              <w:pStyle w:val="BodyText"/>
              <w:rPr>
                <w:rFonts w:asciiTheme="majorBidi" w:hAnsiTheme="majorBidi" w:cstheme="majorBidi"/>
                <w:sz w:val="24"/>
                <w:szCs w:val="24"/>
              </w:rPr>
            </w:pPr>
            <w:r w:rsidRPr="00A21A5D">
              <w:rPr>
                <w:rFonts w:asciiTheme="majorBidi" w:hAnsiTheme="majorBidi" w:cstheme="majorBidi"/>
                <w:sz w:val="24"/>
                <w:szCs w:val="24"/>
              </w:rPr>
              <w:t>186.50 e-g</w:t>
            </w:r>
          </w:p>
        </w:tc>
      </w:tr>
    </w:tbl>
    <w:p w14:paraId="7A2AD280" w14:textId="57DA83B7" w:rsidR="002525F9" w:rsidRPr="00A21A5D" w:rsidRDefault="00E461AE" w:rsidP="002525F9">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4CED615A" w14:textId="77777777" w:rsidR="002525F9" w:rsidRPr="00A21A5D" w:rsidRDefault="002525F9" w:rsidP="00E461AE">
      <w:pPr>
        <w:spacing w:after="0" w:line="360" w:lineRule="auto"/>
        <w:ind w:left="720" w:hanging="720"/>
        <w:jc w:val="both"/>
        <w:rPr>
          <w:rFonts w:asciiTheme="majorBidi" w:hAnsiTheme="majorBidi" w:cstheme="majorBidi"/>
          <w:b/>
          <w:bCs/>
          <w:color w:val="000000" w:themeColor="text1"/>
          <w:sz w:val="24"/>
          <w:szCs w:val="24"/>
        </w:rPr>
      </w:pPr>
    </w:p>
    <w:p w14:paraId="49BCA524" w14:textId="340AAB2F" w:rsidR="002525F9" w:rsidRPr="00A21A5D" w:rsidRDefault="002525F9" w:rsidP="00E461AE">
      <w:pPr>
        <w:spacing w:after="0" w:line="360" w:lineRule="auto"/>
        <w:ind w:left="720" w:hanging="720"/>
        <w:jc w:val="both"/>
        <w:rPr>
          <w:rFonts w:asciiTheme="majorBidi" w:hAnsiTheme="majorBidi" w:cstheme="majorBidi"/>
          <w:b/>
          <w:bCs/>
          <w:color w:val="000000" w:themeColor="text1"/>
          <w:sz w:val="24"/>
          <w:szCs w:val="24"/>
        </w:rPr>
      </w:pPr>
    </w:p>
    <w:p w14:paraId="1855EABD" w14:textId="77777777" w:rsidR="00803A31" w:rsidRPr="00A21A5D" w:rsidRDefault="00803A31" w:rsidP="00E461AE">
      <w:pPr>
        <w:spacing w:after="0" w:line="360" w:lineRule="auto"/>
        <w:ind w:left="720" w:hanging="720"/>
        <w:jc w:val="both"/>
        <w:rPr>
          <w:rFonts w:asciiTheme="majorBidi" w:hAnsiTheme="majorBidi" w:cstheme="majorBidi"/>
          <w:b/>
          <w:bCs/>
          <w:color w:val="000000" w:themeColor="text1"/>
          <w:sz w:val="24"/>
          <w:szCs w:val="24"/>
        </w:rPr>
      </w:pPr>
    </w:p>
    <w:p w14:paraId="509B5427" w14:textId="4A3DC4BC" w:rsidR="000016A1" w:rsidRPr="00A21A5D" w:rsidRDefault="00026F55" w:rsidP="00026F55">
      <w:pPr>
        <w:spacing w:after="0" w:line="360" w:lineRule="auto"/>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4.32.</w:t>
      </w:r>
      <w:r w:rsidRPr="00A21A5D">
        <w:rPr>
          <w:rFonts w:asciiTheme="majorBidi" w:hAnsiTheme="majorBidi" w:cstheme="majorBidi"/>
          <w:i/>
          <w:iCs/>
          <w:color w:val="000000" w:themeColor="text1"/>
          <w:sz w:val="24"/>
          <w:szCs w:val="24"/>
        </w:rPr>
        <w:t xml:space="preserve"> Effects of magnetic water, Cd Element and their Interactions on some Non-Essential Heavy Metals and other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Stem.</w:t>
      </w:r>
    </w:p>
    <w:tbl>
      <w:tblPr>
        <w:tblW w:w="6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98"/>
        <w:gridCol w:w="1339"/>
        <w:gridCol w:w="6"/>
        <w:gridCol w:w="1145"/>
        <w:gridCol w:w="1170"/>
        <w:gridCol w:w="1231"/>
      </w:tblGrid>
      <w:tr w:rsidR="00492036" w:rsidRPr="00A21A5D" w14:paraId="666D3C0D" w14:textId="77777777" w:rsidTr="00CC14E3">
        <w:trPr>
          <w:cantSplit/>
          <w:trHeight w:val="62"/>
          <w:jc w:val="center"/>
        </w:trPr>
        <w:tc>
          <w:tcPr>
            <w:tcW w:w="1898" w:type="dxa"/>
            <w:tcBorders>
              <w:top w:val="single" w:sz="12" w:space="0" w:color="auto"/>
              <w:bottom w:val="single" w:sz="4" w:space="0" w:color="auto"/>
              <w:right w:val="single" w:sz="12" w:space="0" w:color="auto"/>
            </w:tcBorders>
            <w:shd w:val="clear" w:color="auto" w:fill="auto"/>
            <w:vAlign w:val="center"/>
          </w:tcPr>
          <w:p w14:paraId="42C032A5"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Treatments</w:t>
            </w:r>
          </w:p>
        </w:tc>
        <w:tc>
          <w:tcPr>
            <w:tcW w:w="1339" w:type="dxa"/>
            <w:tcBorders>
              <w:top w:val="single" w:sz="12" w:space="0" w:color="auto"/>
            </w:tcBorders>
            <w:shd w:val="clear" w:color="auto" w:fill="auto"/>
          </w:tcPr>
          <w:p w14:paraId="6263AC52"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  Cd </w:t>
            </w:r>
          </w:p>
          <w:p w14:paraId="24D6B177" w14:textId="6C65AD87" w:rsidR="00492036" w:rsidRPr="00A21A5D" w:rsidRDefault="00BD26D3" w:rsidP="00803A31">
            <w:pPr>
              <w:pStyle w:val="BodyText"/>
              <w:rPr>
                <w:rFonts w:asciiTheme="majorBidi" w:hAnsiTheme="majorBidi" w:cstheme="majorBidi"/>
                <w:sz w:val="24"/>
                <w:szCs w:val="24"/>
              </w:rPr>
            </w:pPr>
            <w:r>
              <w:rPr>
                <w:rFonts w:asciiTheme="majorBidi" w:hAnsiTheme="majorBidi" w:cstheme="majorBidi"/>
                <w:sz w:val="24"/>
                <w:szCs w:val="24"/>
              </w:rPr>
              <w:t>P</w:t>
            </w:r>
            <w:r w:rsidR="00492036" w:rsidRPr="00A21A5D">
              <w:rPr>
                <w:rFonts w:asciiTheme="majorBidi" w:hAnsiTheme="majorBidi" w:cstheme="majorBidi"/>
                <w:sz w:val="24"/>
                <w:szCs w:val="24"/>
              </w:rPr>
              <w:t>pm</w:t>
            </w:r>
          </w:p>
        </w:tc>
        <w:tc>
          <w:tcPr>
            <w:tcW w:w="1151" w:type="dxa"/>
            <w:gridSpan w:val="2"/>
            <w:tcBorders>
              <w:top w:val="single" w:sz="12" w:space="0" w:color="auto"/>
            </w:tcBorders>
            <w:shd w:val="clear" w:color="auto" w:fill="auto"/>
          </w:tcPr>
          <w:p w14:paraId="5B62D661"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Rb </w:t>
            </w:r>
          </w:p>
          <w:p w14:paraId="79C73142" w14:textId="39A692E2" w:rsidR="00492036" w:rsidRPr="00A21A5D" w:rsidRDefault="006C79FD" w:rsidP="00803A31">
            <w:pPr>
              <w:pStyle w:val="BodyText"/>
              <w:rPr>
                <w:rFonts w:asciiTheme="majorBidi" w:hAnsiTheme="majorBidi" w:cstheme="majorBidi"/>
                <w:sz w:val="24"/>
                <w:szCs w:val="24"/>
              </w:rPr>
            </w:pPr>
            <w:r>
              <w:rPr>
                <w:rFonts w:asciiTheme="majorBidi" w:hAnsiTheme="majorBidi" w:cstheme="majorBidi"/>
                <w:sz w:val="24"/>
                <w:szCs w:val="24"/>
              </w:rPr>
              <w:t>p</w:t>
            </w:r>
            <w:r w:rsidR="00492036" w:rsidRPr="00A21A5D">
              <w:rPr>
                <w:rFonts w:asciiTheme="majorBidi" w:hAnsiTheme="majorBidi" w:cstheme="majorBidi"/>
                <w:sz w:val="24"/>
                <w:szCs w:val="24"/>
              </w:rPr>
              <w:t>pm</w:t>
            </w:r>
          </w:p>
        </w:tc>
        <w:tc>
          <w:tcPr>
            <w:tcW w:w="1170" w:type="dxa"/>
            <w:tcBorders>
              <w:top w:val="single" w:sz="12" w:space="0" w:color="auto"/>
              <w:right w:val="single" w:sz="12" w:space="0" w:color="auto"/>
            </w:tcBorders>
            <w:shd w:val="clear" w:color="auto" w:fill="auto"/>
          </w:tcPr>
          <w:p w14:paraId="69B9B20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Br</w:t>
            </w:r>
          </w:p>
          <w:p w14:paraId="13EEA21D" w14:textId="26A5BC0E" w:rsidR="00492036" w:rsidRPr="00A21A5D" w:rsidRDefault="006C79FD" w:rsidP="00803A31">
            <w:pPr>
              <w:pStyle w:val="BodyText"/>
              <w:rPr>
                <w:rFonts w:asciiTheme="majorBidi" w:hAnsiTheme="majorBidi" w:cstheme="majorBidi"/>
                <w:sz w:val="24"/>
                <w:szCs w:val="24"/>
              </w:rPr>
            </w:pPr>
            <w:r>
              <w:rPr>
                <w:rFonts w:asciiTheme="majorBidi" w:hAnsiTheme="majorBidi" w:cstheme="majorBidi"/>
                <w:sz w:val="24"/>
                <w:szCs w:val="24"/>
              </w:rPr>
              <w:t xml:space="preserve"> p</w:t>
            </w:r>
            <w:r w:rsidR="00492036" w:rsidRPr="00A21A5D">
              <w:rPr>
                <w:rFonts w:asciiTheme="majorBidi" w:hAnsiTheme="majorBidi" w:cstheme="majorBidi"/>
                <w:sz w:val="24"/>
                <w:szCs w:val="24"/>
              </w:rPr>
              <w:t>pm</w:t>
            </w:r>
          </w:p>
        </w:tc>
        <w:tc>
          <w:tcPr>
            <w:tcW w:w="1231" w:type="dxa"/>
            <w:tcBorders>
              <w:top w:val="single" w:sz="12" w:space="0" w:color="auto"/>
              <w:right w:val="single" w:sz="12" w:space="0" w:color="auto"/>
            </w:tcBorders>
            <w:shd w:val="clear" w:color="auto" w:fill="auto"/>
          </w:tcPr>
          <w:p w14:paraId="6E817D3F"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Sn </w:t>
            </w:r>
          </w:p>
          <w:p w14:paraId="78AED6A4" w14:textId="6CB3BF9D" w:rsidR="00492036" w:rsidRPr="00A21A5D" w:rsidRDefault="004F57A8" w:rsidP="00803A31">
            <w:pPr>
              <w:pStyle w:val="BodyText"/>
              <w:rPr>
                <w:rFonts w:asciiTheme="majorBidi" w:hAnsiTheme="majorBidi" w:cstheme="majorBidi"/>
                <w:sz w:val="24"/>
                <w:szCs w:val="24"/>
              </w:rPr>
            </w:pPr>
            <w:r>
              <w:rPr>
                <w:rFonts w:asciiTheme="majorBidi" w:hAnsiTheme="majorBidi" w:cstheme="majorBidi"/>
                <w:sz w:val="24"/>
                <w:szCs w:val="24"/>
              </w:rPr>
              <w:t>p</w:t>
            </w:r>
            <w:r w:rsidR="00492036" w:rsidRPr="00A21A5D">
              <w:rPr>
                <w:rFonts w:asciiTheme="majorBidi" w:hAnsiTheme="majorBidi" w:cstheme="majorBidi"/>
                <w:sz w:val="24"/>
                <w:szCs w:val="24"/>
              </w:rPr>
              <w:t>pm</w:t>
            </w:r>
          </w:p>
        </w:tc>
      </w:tr>
      <w:tr w:rsidR="00E461AE" w:rsidRPr="00A21A5D" w14:paraId="7781567B" w14:textId="77777777" w:rsidTr="00CC14E3">
        <w:trPr>
          <w:cantSplit/>
          <w:trHeight w:val="20"/>
          <w:jc w:val="center"/>
        </w:trPr>
        <w:tc>
          <w:tcPr>
            <w:tcW w:w="6789" w:type="dxa"/>
            <w:gridSpan w:val="6"/>
            <w:tcBorders>
              <w:top w:val="single" w:sz="12" w:space="0" w:color="auto"/>
              <w:bottom w:val="single" w:sz="12" w:space="0" w:color="auto"/>
            </w:tcBorders>
            <w:hideMark/>
          </w:tcPr>
          <w:p w14:paraId="07A59CE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Magnetic Water (MW) (Gauss) </w:t>
            </w:r>
          </w:p>
        </w:tc>
      </w:tr>
      <w:tr w:rsidR="00492036" w:rsidRPr="00A21A5D" w14:paraId="61A066DD" w14:textId="77777777" w:rsidTr="00CC14E3">
        <w:trPr>
          <w:cantSplit/>
          <w:trHeight w:val="62"/>
          <w:jc w:val="center"/>
        </w:trPr>
        <w:tc>
          <w:tcPr>
            <w:tcW w:w="1898" w:type="dxa"/>
            <w:tcBorders>
              <w:top w:val="single" w:sz="12" w:space="0" w:color="auto"/>
              <w:bottom w:val="single" w:sz="4" w:space="0" w:color="auto"/>
              <w:right w:val="single" w:sz="12" w:space="0" w:color="auto"/>
            </w:tcBorders>
          </w:tcPr>
          <w:p w14:paraId="37DFA39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G0</w:t>
            </w:r>
          </w:p>
        </w:tc>
        <w:tc>
          <w:tcPr>
            <w:tcW w:w="1339" w:type="dxa"/>
            <w:tcBorders>
              <w:top w:val="single" w:sz="12" w:space="0" w:color="auto"/>
            </w:tcBorders>
          </w:tcPr>
          <w:p w14:paraId="1993E24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4.61 b</w:t>
            </w:r>
          </w:p>
        </w:tc>
        <w:tc>
          <w:tcPr>
            <w:tcW w:w="1151" w:type="dxa"/>
            <w:gridSpan w:val="2"/>
            <w:tcBorders>
              <w:top w:val="single" w:sz="12" w:space="0" w:color="auto"/>
            </w:tcBorders>
          </w:tcPr>
          <w:p w14:paraId="595B7788"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10.35 c     </w:t>
            </w:r>
          </w:p>
        </w:tc>
        <w:tc>
          <w:tcPr>
            <w:tcW w:w="1170" w:type="dxa"/>
            <w:tcBorders>
              <w:top w:val="single" w:sz="12" w:space="0" w:color="auto"/>
              <w:right w:val="single" w:sz="4" w:space="0" w:color="auto"/>
            </w:tcBorders>
            <w:vAlign w:val="center"/>
          </w:tcPr>
          <w:p w14:paraId="250584C9"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12.78 d</w:t>
            </w:r>
          </w:p>
        </w:tc>
        <w:tc>
          <w:tcPr>
            <w:tcW w:w="1231" w:type="dxa"/>
            <w:tcBorders>
              <w:top w:val="single" w:sz="12" w:space="0" w:color="auto"/>
              <w:left w:val="single" w:sz="4" w:space="0" w:color="auto"/>
              <w:right w:val="single" w:sz="12" w:space="0" w:color="auto"/>
            </w:tcBorders>
          </w:tcPr>
          <w:p w14:paraId="3D6B8A2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72.95 b</w:t>
            </w:r>
          </w:p>
        </w:tc>
      </w:tr>
      <w:tr w:rsidR="00492036" w:rsidRPr="00A21A5D" w14:paraId="28622D6E" w14:textId="77777777" w:rsidTr="00CC14E3">
        <w:trPr>
          <w:cantSplit/>
          <w:trHeight w:val="20"/>
          <w:jc w:val="center"/>
        </w:trPr>
        <w:tc>
          <w:tcPr>
            <w:tcW w:w="1898" w:type="dxa"/>
            <w:tcBorders>
              <w:top w:val="single" w:sz="4" w:space="0" w:color="auto"/>
              <w:bottom w:val="single" w:sz="4" w:space="0" w:color="auto"/>
              <w:right w:val="single" w:sz="12" w:space="0" w:color="auto"/>
            </w:tcBorders>
          </w:tcPr>
          <w:p w14:paraId="619724EB"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G500</w:t>
            </w:r>
          </w:p>
        </w:tc>
        <w:tc>
          <w:tcPr>
            <w:tcW w:w="1339" w:type="dxa"/>
          </w:tcPr>
          <w:p w14:paraId="7E703624"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8.09 a</w:t>
            </w:r>
          </w:p>
        </w:tc>
        <w:tc>
          <w:tcPr>
            <w:tcW w:w="1151" w:type="dxa"/>
            <w:gridSpan w:val="2"/>
          </w:tcPr>
          <w:p w14:paraId="31D9FD10"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7.93 c      </w:t>
            </w:r>
          </w:p>
        </w:tc>
        <w:tc>
          <w:tcPr>
            <w:tcW w:w="1170" w:type="dxa"/>
            <w:tcBorders>
              <w:right w:val="single" w:sz="4" w:space="0" w:color="auto"/>
            </w:tcBorders>
            <w:vAlign w:val="center"/>
          </w:tcPr>
          <w:p w14:paraId="12CE1D91"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8.54 d</w:t>
            </w:r>
          </w:p>
        </w:tc>
        <w:tc>
          <w:tcPr>
            <w:tcW w:w="1231" w:type="dxa"/>
            <w:tcBorders>
              <w:left w:val="single" w:sz="4" w:space="0" w:color="auto"/>
              <w:right w:val="single" w:sz="12" w:space="0" w:color="auto"/>
            </w:tcBorders>
          </w:tcPr>
          <w:p w14:paraId="317D20D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74.58 b</w:t>
            </w:r>
          </w:p>
        </w:tc>
      </w:tr>
      <w:tr w:rsidR="00492036" w:rsidRPr="00A21A5D" w14:paraId="1F58E418" w14:textId="77777777" w:rsidTr="00CC14E3">
        <w:trPr>
          <w:cantSplit/>
          <w:trHeight w:val="20"/>
          <w:jc w:val="center"/>
        </w:trPr>
        <w:tc>
          <w:tcPr>
            <w:tcW w:w="1898" w:type="dxa"/>
            <w:tcBorders>
              <w:top w:val="single" w:sz="4" w:space="0" w:color="auto"/>
              <w:bottom w:val="single" w:sz="4" w:space="0" w:color="auto"/>
              <w:right w:val="single" w:sz="12" w:space="0" w:color="auto"/>
            </w:tcBorders>
          </w:tcPr>
          <w:p w14:paraId="59758D75"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G1000</w:t>
            </w:r>
          </w:p>
        </w:tc>
        <w:tc>
          <w:tcPr>
            <w:tcW w:w="1339" w:type="dxa"/>
          </w:tcPr>
          <w:p w14:paraId="0DC099B3"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10.26 a</w:t>
            </w:r>
          </w:p>
        </w:tc>
        <w:tc>
          <w:tcPr>
            <w:tcW w:w="1151" w:type="dxa"/>
            <w:gridSpan w:val="2"/>
          </w:tcPr>
          <w:p w14:paraId="30D5137D"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93.87 b     </w:t>
            </w:r>
          </w:p>
        </w:tc>
        <w:tc>
          <w:tcPr>
            <w:tcW w:w="1170" w:type="dxa"/>
            <w:tcBorders>
              <w:right w:val="single" w:sz="4" w:space="0" w:color="auto"/>
            </w:tcBorders>
            <w:vAlign w:val="center"/>
          </w:tcPr>
          <w:p w14:paraId="7959635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90.06 a</w:t>
            </w:r>
          </w:p>
        </w:tc>
        <w:tc>
          <w:tcPr>
            <w:tcW w:w="1231" w:type="dxa"/>
            <w:tcBorders>
              <w:left w:val="single" w:sz="4" w:space="0" w:color="auto"/>
              <w:right w:val="single" w:sz="12" w:space="0" w:color="auto"/>
            </w:tcBorders>
          </w:tcPr>
          <w:p w14:paraId="3FCC6559"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91.98 a</w:t>
            </w:r>
          </w:p>
        </w:tc>
      </w:tr>
      <w:tr w:rsidR="00492036" w:rsidRPr="00A21A5D" w14:paraId="75608335" w14:textId="77777777" w:rsidTr="00CC14E3">
        <w:trPr>
          <w:cantSplit/>
          <w:trHeight w:val="20"/>
          <w:jc w:val="center"/>
        </w:trPr>
        <w:tc>
          <w:tcPr>
            <w:tcW w:w="1898" w:type="dxa"/>
            <w:tcBorders>
              <w:top w:val="single" w:sz="4" w:space="0" w:color="auto"/>
              <w:bottom w:val="single" w:sz="4" w:space="0" w:color="auto"/>
              <w:right w:val="single" w:sz="12" w:space="0" w:color="auto"/>
            </w:tcBorders>
          </w:tcPr>
          <w:p w14:paraId="3033419D"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G1500</w:t>
            </w:r>
          </w:p>
        </w:tc>
        <w:tc>
          <w:tcPr>
            <w:tcW w:w="1339" w:type="dxa"/>
          </w:tcPr>
          <w:p w14:paraId="3968F62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11.61 a</w:t>
            </w:r>
          </w:p>
        </w:tc>
        <w:tc>
          <w:tcPr>
            <w:tcW w:w="1151" w:type="dxa"/>
            <w:gridSpan w:val="2"/>
          </w:tcPr>
          <w:p w14:paraId="0AB8395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401.90 a</w:t>
            </w:r>
          </w:p>
        </w:tc>
        <w:tc>
          <w:tcPr>
            <w:tcW w:w="1170" w:type="dxa"/>
            <w:tcBorders>
              <w:right w:val="single" w:sz="4" w:space="0" w:color="auto"/>
            </w:tcBorders>
            <w:vAlign w:val="center"/>
          </w:tcPr>
          <w:p w14:paraId="587DA702"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68.02 b</w:t>
            </w:r>
          </w:p>
        </w:tc>
        <w:tc>
          <w:tcPr>
            <w:tcW w:w="1231" w:type="dxa"/>
            <w:tcBorders>
              <w:left w:val="single" w:sz="4" w:space="0" w:color="auto"/>
              <w:right w:val="single" w:sz="12" w:space="0" w:color="auto"/>
            </w:tcBorders>
          </w:tcPr>
          <w:p w14:paraId="6B1A9204"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82.16 ab</w:t>
            </w:r>
          </w:p>
        </w:tc>
      </w:tr>
      <w:tr w:rsidR="00492036" w:rsidRPr="00A21A5D" w14:paraId="6365BC91" w14:textId="77777777" w:rsidTr="00CC14E3">
        <w:trPr>
          <w:cantSplit/>
          <w:trHeight w:val="20"/>
          <w:jc w:val="center"/>
        </w:trPr>
        <w:tc>
          <w:tcPr>
            <w:tcW w:w="1898" w:type="dxa"/>
            <w:tcBorders>
              <w:top w:val="single" w:sz="4" w:space="0" w:color="auto"/>
              <w:bottom w:val="single" w:sz="12" w:space="0" w:color="auto"/>
              <w:right w:val="single" w:sz="12" w:space="0" w:color="auto"/>
            </w:tcBorders>
          </w:tcPr>
          <w:p w14:paraId="12968DDB"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G2000</w:t>
            </w:r>
          </w:p>
        </w:tc>
        <w:tc>
          <w:tcPr>
            <w:tcW w:w="1345" w:type="dxa"/>
            <w:gridSpan w:val="2"/>
            <w:tcBorders>
              <w:left w:val="single" w:sz="12" w:space="0" w:color="auto"/>
              <w:bottom w:val="single" w:sz="12" w:space="0" w:color="auto"/>
            </w:tcBorders>
          </w:tcPr>
          <w:p w14:paraId="34CCB8F1"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8.51 a</w:t>
            </w:r>
          </w:p>
        </w:tc>
        <w:tc>
          <w:tcPr>
            <w:tcW w:w="1145" w:type="dxa"/>
            <w:tcBorders>
              <w:bottom w:val="single" w:sz="12" w:space="0" w:color="auto"/>
            </w:tcBorders>
            <w:vAlign w:val="center"/>
          </w:tcPr>
          <w:p w14:paraId="2CDFB9BD"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12.31 c</w:t>
            </w:r>
          </w:p>
        </w:tc>
        <w:tc>
          <w:tcPr>
            <w:tcW w:w="1170" w:type="dxa"/>
            <w:tcBorders>
              <w:bottom w:val="single" w:sz="12" w:space="0" w:color="auto"/>
              <w:right w:val="single" w:sz="4" w:space="0" w:color="auto"/>
            </w:tcBorders>
          </w:tcPr>
          <w:p w14:paraId="1DE54661"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32.55 c</w:t>
            </w:r>
          </w:p>
        </w:tc>
        <w:tc>
          <w:tcPr>
            <w:tcW w:w="1231" w:type="dxa"/>
            <w:tcBorders>
              <w:left w:val="single" w:sz="4" w:space="0" w:color="auto"/>
              <w:bottom w:val="single" w:sz="12" w:space="0" w:color="auto"/>
              <w:right w:val="single" w:sz="12" w:space="0" w:color="auto"/>
            </w:tcBorders>
          </w:tcPr>
          <w:p w14:paraId="526AB9C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62.42 c</w:t>
            </w:r>
          </w:p>
        </w:tc>
      </w:tr>
      <w:tr w:rsidR="00E461AE" w:rsidRPr="00A21A5D" w14:paraId="042C8FEE" w14:textId="77777777" w:rsidTr="00CC14E3">
        <w:trPr>
          <w:cantSplit/>
          <w:trHeight w:val="20"/>
          <w:jc w:val="center"/>
        </w:trPr>
        <w:tc>
          <w:tcPr>
            <w:tcW w:w="6789" w:type="dxa"/>
            <w:gridSpan w:val="6"/>
            <w:tcBorders>
              <w:top w:val="single" w:sz="12" w:space="0" w:color="auto"/>
              <w:bottom w:val="single" w:sz="12" w:space="0" w:color="auto"/>
            </w:tcBorders>
          </w:tcPr>
          <w:p w14:paraId="50FFE62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Cd  concentration (mg Kg-1 soil)</w:t>
            </w:r>
          </w:p>
        </w:tc>
      </w:tr>
      <w:tr w:rsidR="00492036" w:rsidRPr="00A21A5D" w14:paraId="166E3CCA" w14:textId="77777777" w:rsidTr="00CC14E3">
        <w:trPr>
          <w:cantSplit/>
          <w:trHeight w:val="20"/>
          <w:jc w:val="center"/>
        </w:trPr>
        <w:tc>
          <w:tcPr>
            <w:tcW w:w="1898" w:type="dxa"/>
            <w:tcBorders>
              <w:top w:val="single" w:sz="12" w:space="0" w:color="auto"/>
              <w:bottom w:val="single" w:sz="4" w:space="0" w:color="auto"/>
              <w:right w:val="single" w:sz="12" w:space="0" w:color="auto"/>
            </w:tcBorders>
            <w:hideMark/>
          </w:tcPr>
          <w:p w14:paraId="3C9A4E51"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Cd 0 </w:t>
            </w:r>
          </w:p>
        </w:tc>
        <w:tc>
          <w:tcPr>
            <w:tcW w:w="1339" w:type="dxa"/>
            <w:tcBorders>
              <w:top w:val="single" w:sz="12" w:space="0" w:color="auto"/>
            </w:tcBorders>
            <w:vAlign w:val="center"/>
          </w:tcPr>
          <w:p w14:paraId="06BB3D64"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3.99 c</w:t>
            </w:r>
          </w:p>
        </w:tc>
        <w:tc>
          <w:tcPr>
            <w:tcW w:w="1151" w:type="dxa"/>
            <w:gridSpan w:val="2"/>
            <w:tcBorders>
              <w:top w:val="single" w:sz="12" w:space="0" w:color="auto"/>
            </w:tcBorders>
            <w:vAlign w:val="center"/>
          </w:tcPr>
          <w:p w14:paraId="582ECF2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201.76 a</w:t>
            </w:r>
          </w:p>
        </w:tc>
        <w:tc>
          <w:tcPr>
            <w:tcW w:w="1170" w:type="dxa"/>
            <w:tcBorders>
              <w:top w:val="single" w:sz="12" w:space="0" w:color="auto"/>
              <w:right w:val="single" w:sz="4" w:space="0" w:color="auto"/>
            </w:tcBorders>
            <w:vAlign w:val="center"/>
          </w:tcPr>
          <w:p w14:paraId="16CD5932"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53.45 b</w:t>
            </w:r>
          </w:p>
        </w:tc>
        <w:tc>
          <w:tcPr>
            <w:tcW w:w="1231" w:type="dxa"/>
            <w:tcBorders>
              <w:top w:val="single" w:sz="12" w:space="0" w:color="auto"/>
              <w:left w:val="single" w:sz="4" w:space="0" w:color="auto"/>
              <w:right w:val="single" w:sz="12" w:space="0" w:color="auto"/>
            </w:tcBorders>
          </w:tcPr>
          <w:p w14:paraId="7181AA4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83.43 b</w:t>
            </w:r>
          </w:p>
        </w:tc>
      </w:tr>
      <w:tr w:rsidR="00492036" w:rsidRPr="00A21A5D" w14:paraId="79A909E9"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1E1EC084"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Cd 3.33</w:t>
            </w:r>
          </w:p>
        </w:tc>
        <w:tc>
          <w:tcPr>
            <w:tcW w:w="1339" w:type="dxa"/>
            <w:vAlign w:val="center"/>
          </w:tcPr>
          <w:p w14:paraId="1CCC4519"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6.10 bc</w:t>
            </w:r>
          </w:p>
        </w:tc>
        <w:tc>
          <w:tcPr>
            <w:tcW w:w="1151" w:type="dxa"/>
            <w:gridSpan w:val="2"/>
            <w:vAlign w:val="center"/>
          </w:tcPr>
          <w:p w14:paraId="63838BF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76.88 c</w:t>
            </w:r>
          </w:p>
        </w:tc>
        <w:tc>
          <w:tcPr>
            <w:tcW w:w="1170" w:type="dxa"/>
            <w:tcBorders>
              <w:right w:val="single" w:sz="4" w:space="0" w:color="auto"/>
            </w:tcBorders>
            <w:vAlign w:val="center"/>
          </w:tcPr>
          <w:p w14:paraId="489CC82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11.92 c</w:t>
            </w:r>
          </w:p>
        </w:tc>
        <w:tc>
          <w:tcPr>
            <w:tcW w:w="1231" w:type="dxa"/>
            <w:tcBorders>
              <w:left w:val="single" w:sz="4" w:space="0" w:color="auto"/>
              <w:right w:val="single" w:sz="12" w:space="0" w:color="auto"/>
            </w:tcBorders>
          </w:tcPr>
          <w:p w14:paraId="505F78C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74.23 c</w:t>
            </w:r>
          </w:p>
        </w:tc>
      </w:tr>
      <w:tr w:rsidR="00492036" w:rsidRPr="00A21A5D" w14:paraId="19ECAC0C"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64EE2282"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Cd 6.66</w:t>
            </w:r>
          </w:p>
        </w:tc>
        <w:tc>
          <w:tcPr>
            <w:tcW w:w="1339" w:type="dxa"/>
            <w:vAlign w:val="center"/>
          </w:tcPr>
          <w:p w14:paraId="1EAEC09A"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8.87 b </w:t>
            </w:r>
          </w:p>
        </w:tc>
        <w:tc>
          <w:tcPr>
            <w:tcW w:w="1151" w:type="dxa"/>
            <w:gridSpan w:val="2"/>
            <w:vAlign w:val="center"/>
          </w:tcPr>
          <w:p w14:paraId="311F929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8.72 d</w:t>
            </w:r>
          </w:p>
        </w:tc>
        <w:tc>
          <w:tcPr>
            <w:tcW w:w="1170" w:type="dxa"/>
            <w:tcBorders>
              <w:right w:val="single" w:sz="4" w:space="0" w:color="auto"/>
            </w:tcBorders>
            <w:vAlign w:val="center"/>
          </w:tcPr>
          <w:p w14:paraId="234758A4"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8.62 c</w:t>
            </w:r>
          </w:p>
        </w:tc>
        <w:tc>
          <w:tcPr>
            <w:tcW w:w="1231" w:type="dxa"/>
            <w:tcBorders>
              <w:left w:val="single" w:sz="4" w:space="0" w:color="auto"/>
              <w:right w:val="single" w:sz="12" w:space="0" w:color="auto"/>
            </w:tcBorders>
          </w:tcPr>
          <w:p w14:paraId="09ABABD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56.64 d</w:t>
            </w:r>
          </w:p>
        </w:tc>
      </w:tr>
      <w:tr w:rsidR="00492036" w:rsidRPr="00A21A5D" w14:paraId="6CD33C7B" w14:textId="77777777" w:rsidTr="00CC14E3">
        <w:trPr>
          <w:cantSplit/>
          <w:trHeight w:val="120"/>
          <w:jc w:val="center"/>
        </w:trPr>
        <w:tc>
          <w:tcPr>
            <w:tcW w:w="1898" w:type="dxa"/>
            <w:tcBorders>
              <w:top w:val="single" w:sz="4" w:space="0" w:color="auto"/>
              <w:bottom w:val="single" w:sz="12" w:space="0" w:color="auto"/>
              <w:right w:val="single" w:sz="12" w:space="0" w:color="auto"/>
            </w:tcBorders>
            <w:hideMark/>
          </w:tcPr>
          <w:p w14:paraId="2790F51F"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Cd 10</w:t>
            </w:r>
          </w:p>
        </w:tc>
        <w:tc>
          <w:tcPr>
            <w:tcW w:w="1339" w:type="dxa"/>
            <w:tcBorders>
              <w:bottom w:val="single" w:sz="12" w:space="0" w:color="auto"/>
            </w:tcBorders>
            <w:vAlign w:val="center"/>
          </w:tcPr>
          <w:p w14:paraId="7F187203"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15.51 a</w:t>
            </w:r>
          </w:p>
        </w:tc>
        <w:tc>
          <w:tcPr>
            <w:tcW w:w="1151" w:type="dxa"/>
            <w:gridSpan w:val="2"/>
            <w:tcBorders>
              <w:bottom w:val="single" w:sz="12" w:space="0" w:color="auto"/>
            </w:tcBorders>
            <w:vAlign w:val="center"/>
          </w:tcPr>
          <w:p w14:paraId="67DACF6E"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133.70 b</w:t>
            </w:r>
          </w:p>
        </w:tc>
        <w:tc>
          <w:tcPr>
            <w:tcW w:w="1170" w:type="dxa"/>
            <w:tcBorders>
              <w:bottom w:val="single" w:sz="12" w:space="0" w:color="auto"/>
              <w:right w:val="single" w:sz="4" w:space="0" w:color="auto"/>
            </w:tcBorders>
            <w:vAlign w:val="center"/>
          </w:tcPr>
          <w:p w14:paraId="50548FFE"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95.57 a</w:t>
            </w:r>
          </w:p>
        </w:tc>
        <w:tc>
          <w:tcPr>
            <w:tcW w:w="1231" w:type="dxa"/>
            <w:tcBorders>
              <w:left w:val="single" w:sz="4" w:space="0" w:color="auto"/>
              <w:bottom w:val="single" w:sz="12" w:space="0" w:color="auto"/>
              <w:right w:val="single" w:sz="12" w:space="0" w:color="auto"/>
            </w:tcBorders>
          </w:tcPr>
          <w:p w14:paraId="0C49231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92.99 a</w:t>
            </w:r>
          </w:p>
        </w:tc>
      </w:tr>
      <w:tr w:rsidR="00E461AE" w:rsidRPr="00A21A5D" w14:paraId="4984033E" w14:textId="77777777" w:rsidTr="00492036">
        <w:trPr>
          <w:cantSplit/>
          <w:trHeight w:val="20"/>
          <w:jc w:val="center"/>
        </w:trPr>
        <w:tc>
          <w:tcPr>
            <w:tcW w:w="6789" w:type="dxa"/>
            <w:gridSpan w:val="6"/>
            <w:tcBorders>
              <w:top w:val="single" w:sz="12" w:space="0" w:color="auto"/>
              <w:bottom w:val="single" w:sz="12" w:space="0" w:color="auto"/>
            </w:tcBorders>
          </w:tcPr>
          <w:p w14:paraId="7EC43DC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Interactions  effect of MW and Cd</w:t>
            </w:r>
          </w:p>
        </w:tc>
      </w:tr>
      <w:tr w:rsidR="00492036" w:rsidRPr="00A21A5D" w14:paraId="462C7C93" w14:textId="77777777" w:rsidTr="00CC14E3">
        <w:trPr>
          <w:cantSplit/>
          <w:trHeight w:val="20"/>
          <w:jc w:val="center"/>
        </w:trPr>
        <w:tc>
          <w:tcPr>
            <w:tcW w:w="1898" w:type="dxa"/>
            <w:tcBorders>
              <w:top w:val="single" w:sz="12" w:space="0" w:color="auto"/>
              <w:bottom w:val="single" w:sz="4" w:space="0" w:color="auto"/>
              <w:right w:val="single" w:sz="12" w:space="0" w:color="auto"/>
            </w:tcBorders>
            <w:hideMark/>
          </w:tcPr>
          <w:p w14:paraId="687D41A7"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G0 Cd0</w:t>
            </w:r>
          </w:p>
        </w:tc>
        <w:tc>
          <w:tcPr>
            <w:tcW w:w="1339" w:type="dxa"/>
            <w:tcBorders>
              <w:top w:val="single" w:sz="12" w:space="0" w:color="auto"/>
            </w:tcBorders>
            <w:vAlign w:val="center"/>
          </w:tcPr>
          <w:p w14:paraId="284CA59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tcBorders>
              <w:top w:val="single" w:sz="12" w:space="0" w:color="auto"/>
            </w:tcBorders>
            <w:vAlign w:val="center"/>
          </w:tcPr>
          <w:p w14:paraId="1F7990B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8.41 d</w:t>
            </w:r>
          </w:p>
        </w:tc>
        <w:tc>
          <w:tcPr>
            <w:tcW w:w="1170" w:type="dxa"/>
            <w:tcBorders>
              <w:top w:val="single" w:sz="12" w:space="0" w:color="auto"/>
              <w:right w:val="single" w:sz="4" w:space="0" w:color="auto"/>
            </w:tcBorders>
            <w:vAlign w:val="center"/>
          </w:tcPr>
          <w:p w14:paraId="15B15D74"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17.05 e</w:t>
            </w:r>
          </w:p>
        </w:tc>
        <w:tc>
          <w:tcPr>
            <w:tcW w:w="1231" w:type="dxa"/>
            <w:tcBorders>
              <w:top w:val="single" w:sz="12" w:space="0" w:color="auto"/>
              <w:left w:val="single" w:sz="4" w:space="0" w:color="auto"/>
              <w:right w:val="single" w:sz="12" w:space="0" w:color="auto"/>
            </w:tcBorders>
            <w:vAlign w:val="center"/>
          </w:tcPr>
          <w:p w14:paraId="7669714D"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77.00 d-g</w:t>
            </w:r>
          </w:p>
        </w:tc>
      </w:tr>
      <w:tr w:rsidR="00492036" w:rsidRPr="00A21A5D" w14:paraId="68762592" w14:textId="77777777" w:rsidTr="00CC14E3">
        <w:trPr>
          <w:cantSplit/>
          <w:trHeight w:val="275"/>
          <w:jc w:val="center"/>
        </w:trPr>
        <w:tc>
          <w:tcPr>
            <w:tcW w:w="1898" w:type="dxa"/>
            <w:tcBorders>
              <w:top w:val="single" w:sz="4" w:space="0" w:color="auto"/>
              <w:bottom w:val="single" w:sz="4" w:space="0" w:color="auto"/>
              <w:right w:val="single" w:sz="12" w:space="0" w:color="auto"/>
            </w:tcBorders>
            <w:hideMark/>
          </w:tcPr>
          <w:p w14:paraId="33B3F8EE"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G0 Cd3.33</w:t>
            </w:r>
          </w:p>
        </w:tc>
        <w:tc>
          <w:tcPr>
            <w:tcW w:w="1339" w:type="dxa"/>
            <w:vAlign w:val="center"/>
          </w:tcPr>
          <w:p w14:paraId="1A61A106"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9.55 de</w:t>
            </w:r>
          </w:p>
        </w:tc>
        <w:tc>
          <w:tcPr>
            <w:tcW w:w="1151" w:type="dxa"/>
            <w:gridSpan w:val="2"/>
            <w:vAlign w:val="center"/>
          </w:tcPr>
          <w:p w14:paraId="2E6B1F80"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14.73 d</w:t>
            </w:r>
          </w:p>
        </w:tc>
        <w:tc>
          <w:tcPr>
            <w:tcW w:w="1170" w:type="dxa"/>
            <w:tcBorders>
              <w:right w:val="single" w:sz="4" w:space="0" w:color="auto"/>
            </w:tcBorders>
            <w:vAlign w:val="center"/>
          </w:tcPr>
          <w:p w14:paraId="5EA42D71"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13.25 e</w:t>
            </w:r>
          </w:p>
        </w:tc>
        <w:tc>
          <w:tcPr>
            <w:tcW w:w="1231" w:type="dxa"/>
            <w:tcBorders>
              <w:left w:val="single" w:sz="4" w:space="0" w:color="auto"/>
              <w:right w:val="single" w:sz="12" w:space="0" w:color="auto"/>
            </w:tcBorders>
            <w:vAlign w:val="center"/>
          </w:tcPr>
          <w:p w14:paraId="1302AB6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100.10 bc</w:t>
            </w:r>
          </w:p>
        </w:tc>
      </w:tr>
      <w:tr w:rsidR="00492036" w:rsidRPr="00A21A5D" w14:paraId="2308DC8C"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178C30C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G0 Cd6.66</w:t>
            </w:r>
          </w:p>
        </w:tc>
        <w:tc>
          <w:tcPr>
            <w:tcW w:w="1339" w:type="dxa"/>
            <w:vAlign w:val="center"/>
          </w:tcPr>
          <w:p w14:paraId="7837000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7108006D"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9.82 d</w:t>
            </w:r>
          </w:p>
        </w:tc>
        <w:tc>
          <w:tcPr>
            <w:tcW w:w="1170" w:type="dxa"/>
            <w:tcBorders>
              <w:right w:val="single" w:sz="4" w:space="0" w:color="auto"/>
            </w:tcBorders>
            <w:vAlign w:val="center"/>
          </w:tcPr>
          <w:p w14:paraId="5B053C5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9.32 e</w:t>
            </w:r>
          </w:p>
        </w:tc>
        <w:tc>
          <w:tcPr>
            <w:tcW w:w="1231" w:type="dxa"/>
            <w:tcBorders>
              <w:left w:val="single" w:sz="4" w:space="0" w:color="auto"/>
              <w:right w:val="single" w:sz="12" w:space="0" w:color="auto"/>
            </w:tcBorders>
            <w:vAlign w:val="center"/>
          </w:tcPr>
          <w:p w14:paraId="2932F5B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73.50 d-g</w:t>
            </w:r>
          </w:p>
        </w:tc>
      </w:tr>
      <w:tr w:rsidR="00492036" w:rsidRPr="00A21A5D" w14:paraId="6774A916"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2601BEC1"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G0 Cd10</w:t>
            </w:r>
          </w:p>
        </w:tc>
        <w:tc>
          <w:tcPr>
            <w:tcW w:w="1339" w:type="dxa"/>
            <w:vAlign w:val="center"/>
          </w:tcPr>
          <w:p w14:paraId="2BFFA81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8.91 ef</w:t>
            </w:r>
          </w:p>
        </w:tc>
        <w:tc>
          <w:tcPr>
            <w:tcW w:w="1151" w:type="dxa"/>
            <w:gridSpan w:val="2"/>
            <w:vAlign w:val="center"/>
          </w:tcPr>
          <w:p w14:paraId="09DF3F4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8.45 d</w:t>
            </w:r>
          </w:p>
        </w:tc>
        <w:tc>
          <w:tcPr>
            <w:tcW w:w="1170" w:type="dxa"/>
            <w:tcBorders>
              <w:right w:val="single" w:sz="4" w:space="0" w:color="auto"/>
            </w:tcBorders>
            <w:vAlign w:val="center"/>
          </w:tcPr>
          <w:p w14:paraId="548AB1D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11.51 e</w:t>
            </w:r>
          </w:p>
        </w:tc>
        <w:tc>
          <w:tcPr>
            <w:tcW w:w="1231" w:type="dxa"/>
            <w:tcBorders>
              <w:left w:val="single" w:sz="4" w:space="0" w:color="auto"/>
              <w:right w:val="single" w:sz="12" w:space="0" w:color="auto"/>
            </w:tcBorders>
            <w:vAlign w:val="center"/>
          </w:tcPr>
          <w:p w14:paraId="0F73C5B7"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41.20 ij</w:t>
            </w:r>
          </w:p>
        </w:tc>
      </w:tr>
      <w:tr w:rsidR="00492036" w:rsidRPr="00A21A5D" w14:paraId="04058677"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0187A642"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Cd0</w:t>
            </w:r>
          </w:p>
        </w:tc>
        <w:tc>
          <w:tcPr>
            <w:tcW w:w="1339" w:type="dxa"/>
            <w:vAlign w:val="center"/>
          </w:tcPr>
          <w:p w14:paraId="4C01EFB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0156331A"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11.67 d</w:t>
            </w:r>
          </w:p>
        </w:tc>
        <w:tc>
          <w:tcPr>
            <w:tcW w:w="1170" w:type="dxa"/>
            <w:tcBorders>
              <w:right w:val="single" w:sz="4" w:space="0" w:color="auto"/>
            </w:tcBorders>
            <w:vAlign w:val="center"/>
          </w:tcPr>
          <w:p w14:paraId="62F30F6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12.00 e</w:t>
            </w:r>
          </w:p>
        </w:tc>
        <w:tc>
          <w:tcPr>
            <w:tcW w:w="1231" w:type="dxa"/>
            <w:tcBorders>
              <w:left w:val="single" w:sz="4" w:space="0" w:color="auto"/>
              <w:right w:val="single" w:sz="12" w:space="0" w:color="auto"/>
            </w:tcBorders>
            <w:vAlign w:val="center"/>
          </w:tcPr>
          <w:p w14:paraId="41841AD0"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100.40 bc</w:t>
            </w:r>
          </w:p>
        </w:tc>
      </w:tr>
      <w:tr w:rsidR="00492036" w:rsidRPr="00A21A5D" w14:paraId="2EF93191"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6304421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Cd3.33</w:t>
            </w:r>
          </w:p>
        </w:tc>
        <w:tc>
          <w:tcPr>
            <w:tcW w:w="1339" w:type="dxa"/>
            <w:vAlign w:val="center"/>
          </w:tcPr>
          <w:p w14:paraId="35687BC5"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4.79 f-h</w:t>
            </w:r>
          </w:p>
        </w:tc>
        <w:tc>
          <w:tcPr>
            <w:tcW w:w="1151" w:type="dxa"/>
            <w:gridSpan w:val="2"/>
            <w:vAlign w:val="center"/>
          </w:tcPr>
          <w:p w14:paraId="0461015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5.46 d</w:t>
            </w:r>
          </w:p>
        </w:tc>
        <w:tc>
          <w:tcPr>
            <w:tcW w:w="1170" w:type="dxa"/>
            <w:tcBorders>
              <w:right w:val="single" w:sz="4" w:space="0" w:color="auto"/>
            </w:tcBorders>
            <w:vAlign w:val="center"/>
          </w:tcPr>
          <w:p w14:paraId="187E53F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7.81 e</w:t>
            </w:r>
          </w:p>
        </w:tc>
        <w:tc>
          <w:tcPr>
            <w:tcW w:w="1231" w:type="dxa"/>
            <w:tcBorders>
              <w:left w:val="single" w:sz="4" w:space="0" w:color="auto"/>
              <w:right w:val="single" w:sz="12" w:space="0" w:color="auto"/>
            </w:tcBorders>
            <w:vAlign w:val="center"/>
          </w:tcPr>
          <w:p w14:paraId="000A8767"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63.50 f-h</w:t>
            </w:r>
          </w:p>
        </w:tc>
      </w:tr>
      <w:tr w:rsidR="00492036" w:rsidRPr="00A21A5D" w14:paraId="4BE018D6"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28EF558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Cd6.66</w:t>
            </w:r>
          </w:p>
        </w:tc>
        <w:tc>
          <w:tcPr>
            <w:tcW w:w="1339" w:type="dxa"/>
            <w:vAlign w:val="center"/>
          </w:tcPr>
          <w:p w14:paraId="00B0F8F5"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9.82 c-e</w:t>
            </w:r>
          </w:p>
        </w:tc>
        <w:tc>
          <w:tcPr>
            <w:tcW w:w="1151" w:type="dxa"/>
            <w:gridSpan w:val="2"/>
            <w:vAlign w:val="center"/>
          </w:tcPr>
          <w:p w14:paraId="204B8B79"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4.70 d</w:t>
            </w:r>
          </w:p>
        </w:tc>
        <w:tc>
          <w:tcPr>
            <w:tcW w:w="1170" w:type="dxa"/>
            <w:tcBorders>
              <w:right w:val="single" w:sz="4" w:space="0" w:color="auto"/>
            </w:tcBorders>
            <w:vAlign w:val="center"/>
          </w:tcPr>
          <w:p w14:paraId="0D326AD7"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7.32 e</w:t>
            </w:r>
          </w:p>
        </w:tc>
        <w:tc>
          <w:tcPr>
            <w:tcW w:w="1231" w:type="dxa"/>
            <w:tcBorders>
              <w:left w:val="single" w:sz="4" w:space="0" w:color="auto"/>
              <w:right w:val="single" w:sz="12" w:space="0" w:color="auto"/>
            </w:tcBorders>
            <w:vAlign w:val="center"/>
          </w:tcPr>
          <w:p w14:paraId="2EF6C49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47.65 h-j</w:t>
            </w:r>
          </w:p>
        </w:tc>
      </w:tr>
      <w:tr w:rsidR="00492036" w:rsidRPr="00A21A5D" w14:paraId="7643C99E"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6F25B6FC"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Cd10</w:t>
            </w:r>
          </w:p>
        </w:tc>
        <w:tc>
          <w:tcPr>
            <w:tcW w:w="1339" w:type="dxa"/>
            <w:vAlign w:val="center"/>
          </w:tcPr>
          <w:p w14:paraId="14E9DB4F"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17.75 b</w:t>
            </w:r>
          </w:p>
        </w:tc>
        <w:tc>
          <w:tcPr>
            <w:tcW w:w="1151" w:type="dxa"/>
            <w:gridSpan w:val="2"/>
            <w:vAlign w:val="center"/>
          </w:tcPr>
          <w:p w14:paraId="6A8F1F9E"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9.89 d</w:t>
            </w:r>
          </w:p>
        </w:tc>
        <w:tc>
          <w:tcPr>
            <w:tcW w:w="1170" w:type="dxa"/>
            <w:tcBorders>
              <w:right w:val="single" w:sz="4" w:space="0" w:color="auto"/>
            </w:tcBorders>
            <w:vAlign w:val="center"/>
          </w:tcPr>
          <w:p w14:paraId="0FBCD9E7"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7.05 e</w:t>
            </w:r>
          </w:p>
        </w:tc>
        <w:tc>
          <w:tcPr>
            <w:tcW w:w="1231" w:type="dxa"/>
            <w:tcBorders>
              <w:left w:val="single" w:sz="4" w:space="0" w:color="auto"/>
              <w:right w:val="single" w:sz="12" w:space="0" w:color="auto"/>
            </w:tcBorders>
            <w:vAlign w:val="center"/>
          </w:tcPr>
          <w:p w14:paraId="6071512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86.80 c-f</w:t>
            </w:r>
          </w:p>
        </w:tc>
      </w:tr>
      <w:tr w:rsidR="00492036" w:rsidRPr="00A21A5D" w14:paraId="2379A67F"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219A9AED"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Cd0</w:t>
            </w:r>
          </w:p>
        </w:tc>
        <w:tc>
          <w:tcPr>
            <w:tcW w:w="1339" w:type="dxa"/>
            <w:vAlign w:val="center"/>
          </w:tcPr>
          <w:p w14:paraId="4336388F"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1224A43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11.77 d</w:t>
            </w:r>
          </w:p>
        </w:tc>
        <w:tc>
          <w:tcPr>
            <w:tcW w:w="1170" w:type="dxa"/>
            <w:tcBorders>
              <w:right w:val="single" w:sz="4" w:space="0" w:color="auto"/>
            </w:tcBorders>
            <w:vAlign w:val="center"/>
          </w:tcPr>
          <w:p w14:paraId="22BC726D"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7.69 e</w:t>
            </w:r>
          </w:p>
        </w:tc>
        <w:tc>
          <w:tcPr>
            <w:tcW w:w="1231" w:type="dxa"/>
            <w:tcBorders>
              <w:left w:val="single" w:sz="4" w:space="0" w:color="auto"/>
              <w:right w:val="single" w:sz="12" w:space="0" w:color="auto"/>
            </w:tcBorders>
            <w:vAlign w:val="center"/>
          </w:tcPr>
          <w:p w14:paraId="01D6AB6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71.35 d-g</w:t>
            </w:r>
          </w:p>
        </w:tc>
      </w:tr>
      <w:tr w:rsidR="00492036" w:rsidRPr="00A21A5D" w14:paraId="30AF8E35" w14:textId="77777777" w:rsidTr="00CC14E3">
        <w:trPr>
          <w:cantSplit/>
          <w:trHeight w:val="257"/>
          <w:jc w:val="center"/>
        </w:trPr>
        <w:tc>
          <w:tcPr>
            <w:tcW w:w="1898" w:type="dxa"/>
            <w:tcBorders>
              <w:top w:val="single" w:sz="4" w:space="0" w:color="auto"/>
              <w:bottom w:val="single" w:sz="4" w:space="0" w:color="auto"/>
              <w:right w:val="single" w:sz="12" w:space="0" w:color="auto"/>
            </w:tcBorders>
            <w:hideMark/>
          </w:tcPr>
          <w:p w14:paraId="0CF50C17"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Cd3.33</w:t>
            </w:r>
          </w:p>
        </w:tc>
        <w:tc>
          <w:tcPr>
            <w:tcW w:w="1339" w:type="dxa"/>
            <w:vAlign w:val="center"/>
          </w:tcPr>
          <w:p w14:paraId="2FDD9072"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61FB20D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342.13 c</w:t>
            </w:r>
          </w:p>
        </w:tc>
        <w:tc>
          <w:tcPr>
            <w:tcW w:w="1170" w:type="dxa"/>
            <w:vAlign w:val="center"/>
          </w:tcPr>
          <w:p w14:paraId="7A2766CA"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18.50 e</w:t>
            </w:r>
          </w:p>
        </w:tc>
        <w:tc>
          <w:tcPr>
            <w:tcW w:w="1231" w:type="dxa"/>
            <w:vAlign w:val="center"/>
          </w:tcPr>
          <w:p w14:paraId="527369D2"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76.75 d-g</w:t>
            </w:r>
          </w:p>
        </w:tc>
      </w:tr>
      <w:tr w:rsidR="00492036" w:rsidRPr="00A21A5D" w14:paraId="2EB2D5B1"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59EF56D4"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Cd6.66</w:t>
            </w:r>
          </w:p>
        </w:tc>
        <w:tc>
          <w:tcPr>
            <w:tcW w:w="1339" w:type="dxa"/>
            <w:vAlign w:val="center"/>
          </w:tcPr>
          <w:p w14:paraId="4DE2D91C"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13.67 b-d</w:t>
            </w:r>
          </w:p>
        </w:tc>
        <w:tc>
          <w:tcPr>
            <w:tcW w:w="1151" w:type="dxa"/>
            <w:gridSpan w:val="2"/>
            <w:vAlign w:val="center"/>
          </w:tcPr>
          <w:p w14:paraId="12AFD5B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14.60 d</w:t>
            </w:r>
          </w:p>
        </w:tc>
        <w:tc>
          <w:tcPr>
            <w:tcW w:w="1170" w:type="dxa"/>
            <w:vAlign w:val="center"/>
          </w:tcPr>
          <w:p w14:paraId="7EA5F549"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14.30 e</w:t>
            </w:r>
          </w:p>
        </w:tc>
        <w:tc>
          <w:tcPr>
            <w:tcW w:w="1231" w:type="dxa"/>
            <w:vAlign w:val="center"/>
          </w:tcPr>
          <w:p w14:paraId="2679EE2C"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63.95 f-h</w:t>
            </w:r>
          </w:p>
        </w:tc>
      </w:tr>
      <w:tr w:rsidR="00492036" w:rsidRPr="00A21A5D" w14:paraId="6AF40BC9"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1DBCBAA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Cd10</w:t>
            </w:r>
          </w:p>
        </w:tc>
        <w:tc>
          <w:tcPr>
            <w:tcW w:w="1339" w:type="dxa"/>
            <w:vAlign w:val="center"/>
          </w:tcPr>
          <w:p w14:paraId="6C503F00"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27.40 a</w:t>
            </w:r>
          </w:p>
        </w:tc>
        <w:tc>
          <w:tcPr>
            <w:tcW w:w="1151" w:type="dxa"/>
            <w:gridSpan w:val="2"/>
            <w:vAlign w:val="center"/>
          </w:tcPr>
          <w:p w14:paraId="5D8DC9A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6.97 d</w:t>
            </w:r>
          </w:p>
        </w:tc>
        <w:tc>
          <w:tcPr>
            <w:tcW w:w="1170" w:type="dxa"/>
            <w:vAlign w:val="center"/>
          </w:tcPr>
          <w:p w14:paraId="237DDFD1"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319.77 a</w:t>
            </w:r>
          </w:p>
        </w:tc>
        <w:tc>
          <w:tcPr>
            <w:tcW w:w="1231" w:type="dxa"/>
            <w:vAlign w:val="center"/>
          </w:tcPr>
          <w:p w14:paraId="2A6E77B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155.90 a</w:t>
            </w:r>
          </w:p>
        </w:tc>
      </w:tr>
      <w:tr w:rsidR="00492036" w:rsidRPr="00A21A5D" w14:paraId="5E92A3B0"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2F75097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Cd0</w:t>
            </w:r>
          </w:p>
        </w:tc>
        <w:tc>
          <w:tcPr>
            <w:tcW w:w="1339" w:type="dxa"/>
            <w:vAlign w:val="center"/>
          </w:tcPr>
          <w:p w14:paraId="37F9065A"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677588A7"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966.29 a</w:t>
            </w:r>
          </w:p>
        </w:tc>
        <w:tc>
          <w:tcPr>
            <w:tcW w:w="1170" w:type="dxa"/>
            <w:vAlign w:val="center"/>
          </w:tcPr>
          <w:p w14:paraId="2308665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179.39 b</w:t>
            </w:r>
          </w:p>
        </w:tc>
        <w:tc>
          <w:tcPr>
            <w:tcW w:w="1231" w:type="dxa"/>
            <w:vAlign w:val="center"/>
          </w:tcPr>
          <w:p w14:paraId="79C6E6D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112.60 b</w:t>
            </w:r>
          </w:p>
        </w:tc>
      </w:tr>
      <w:tr w:rsidR="00492036" w:rsidRPr="00A21A5D" w14:paraId="1F7F01C0"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3A9E9232"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Cd3.33</w:t>
            </w:r>
          </w:p>
        </w:tc>
        <w:tc>
          <w:tcPr>
            <w:tcW w:w="1339" w:type="dxa"/>
            <w:vAlign w:val="center"/>
          </w:tcPr>
          <w:p w14:paraId="705B5A48"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16.20 b</w:t>
            </w:r>
          </w:p>
        </w:tc>
        <w:tc>
          <w:tcPr>
            <w:tcW w:w="1151" w:type="dxa"/>
            <w:gridSpan w:val="2"/>
            <w:vAlign w:val="center"/>
          </w:tcPr>
          <w:p w14:paraId="7BA37F5A"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11.14 d</w:t>
            </w:r>
          </w:p>
        </w:tc>
        <w:tc>
          <w:tcPr>
            <w:tcW w:w="1170" w:type="dxa"/>
            <w:vAlign w:val="center"/>
          </w:tcPr>
          <w:p w14:paraId="4A59A1F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10.30 e</w:t>
            </w:r>
          </w:p>
        </w:tc>
        <w:tc>
          <w:tcPr>
            <w:tcW w:w="1231" w:type="dxa"/>
            <w:vAlign w:val="center"/>
          </w:tcPr>
          <w:p w14:paraId="2C0A3AD0"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66.65 e-h</w:t>
            </w:r>
          </w:p>
        </w:tc>
      </w:tr>
      <w:tr w:rsidR="00492036" w:rsidRPr="00A21A5D" w14:paraId="13A6F8A2"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6672E177"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Cd6.66</w:t>
            </w:r>
          </w:p>
        </w:tc>
        <w:tc>
          <w:tcPr>
            <w:tcW w:w="1339" w:type="dxa"/>
            <w:vAlign w:val="center"/>
          </w:tcPr>
          <w:p w14:paraId="60406D57"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6.77 e-g</w:t>
            </w:r>
          </w:p>
        </w:tc>
        <w:tc>
          <w:tcPr>
            <w:tcW w:w="1151" w:type="dxa"/>
            <w:gridSpan w:val="2"/>
            <w:vAlign w:val="center"/>
          </w:tcPr>
          <w:p w14:paraId="22AF9E04"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8.52 d</w:t>
            </w:r>
          </w:p>
        </w:tc>
        <w:tc>
          <w:tcPr>
            <w:tcW w:w="1170" w:type="dxa"/>
            <w:vAlign w:val="center"/>
          </w:tcPr>
          <w:p w14:paraId="464DB92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3.61 e</w:t>
            </w:r>
          </w:p>
        </w:tc>
        <w:tc>
          <w:tcPr>
            <w:tcW w:w="1231" w:type="dxa"/>
            <w:vAlign w:val="center"/>
          </w:tcPr>
          <w:p w14:paraId="1D63AB1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60.20 g-i</w:t>
            </w:r>
          </w:p>
        </w:tc>
      </w:tr>
      <w:tr w:rsidR="00492036" w:rsidRPr="00A21A5D" w14:paraId="5C50DDFD" w14:textId="77777777" w:rsidTr="00CC14E3">
        <w:trPr>
          <w:cantSplit/>
          <w:trHeight w:val="20"/>
          <w:jc w:val="center"/>
        </w:trPr>
        <w:tc>
          <w:tcPr>
            <w:tcW w:w="1898" w:type="dxa"/>
            <w:tcBorders>
              <w:top w:val="single" w:sz="4" w:space="0" w:color="auto"/>
              <w:bottom w:val="single" w:sz="4" w:space="0" w:color="auto"/>
              <w:right w:val="single" w:sz="12" w:space="0" w:color="auto"/>
            </w:tcBorders>
            <w:hideMark/>
          </w:tcPr>
          <w:p w14:paraId="079D1494"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Cd10</w:t>
            </w:r>
          </w:p>
        </w:tc>
        <w:tc>
          <w:tcPr>
            <w:tcW w:w="1339" w:type="dxa"/>
            <w:vAlign w:val="center"/>
          </w:tcPr>
          <w:p w14:paraId="302B2E4F"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23.50 a</w:t>
            </w:r>
          </w:p>
        </w:tc>
        <w:tc>
          <w:tcPr>
            <w:tcW w:w="1151" w:type="dxa"/>
            <w:gridSpan w:val="2"/>
            <w:vAlign w:val="center"/>
          </w:tcPr>
          <w:p w14:paraId="039C5D8D"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621.65 b</w:t>
            </w:r>
          </w:p>
        </w:tc>
        <w:tc>
          <w:tcPr>
            <w:tcW w:w="1170" w:type="dxa"/>
            <w:vAlign w:val="center"/>
          </w:tcPr>
          <w:p w14:paraId="20BD9D5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78.80 c</w:t>
            </w:r>
          </w:p>
        </w:tc>
        <w:tc>
          <w:tcPr>
            <w:tcW w:w="1231" w:type="dxa"/>
            <w:vAlign w:val="center"/>
          </w:tcPr>
          <w:p w14:paraId="6B209715"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89.20 c-e</w:t>
            </w:r>
          </w:p>
        </w:tc>
      </w:tr>
      <w:tr w:rsidR="00492036" w:rsidRPr="00A21A5D" w14:paraId="401F0B3E" w14:textId="77777777" w:rsidTr="00CC14E3">
        <w:trPr>
          <w:cantSplit/>
          <w:trHeight w:val="20"/>
          <w:jc w:val="center"/>
        </w:trPr>
        <w:tc>
          <w:tcPr>
            <w:tcW w:w="1898" w:type="dxa"/>
            <w:tcBorders>
              <w:top w:val="single" w:sz="4" w:space="0" w:color="auto"/>
              <w:bottom w:val="single" w:sz="2" w:space="0" w:color="auto"/>
              <w:right w:val="single" w:sz="12" w:space="0" w:color="auto"/>
            </w:tcBorders>
            <w:hideMark/>
          </w:tcPr>
          <w:p w14:paraId="25611957"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Cd0</w:t>
            </w:r>
          </w:p>
        </w:tc>
        <w:tc>
          <w:tcPr>
            <w:tcW w:w="1339" w:type="dxa"/>
            <w:vAlign w:val="center"/>
          </w:tcPr>
          <w:p w14:paraId="1915DDB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2.76 gh</w:t>
            </w:r>
          </w:p>
        </w:tc>
        <w:tc>
          <w:tcPr>
            <w:tcW w:w="1151" w:type="dxa"/>
            <w:gridSpan w:val="2"/>
            <w:vAlign w:val="center"/>
          </w:tcPr>
          <w:p w14:paraId="76E6CD41"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10.76 d</w:t>
            </w:r>
          </w:p>
        </w:tc>
        <w:tc>
          <w:tcPr>
            <w:tcW w:w="1170" w:type="dxa"/>
            <w:vAlign w:val="center"/>
          </w:tcPr>
          <w:p w14:paraId="0F5D1D6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51.15 d</w:t>
            </w:r>
          </w:p>
        </w:tc>
        <w:tc>
          <w:tcPr>
            <w:tcW w:w="1231" w:type="dxa"/>
            <w:vAlign w:val="center"/>
          </w:tcPr>
          <w:p w14:paraId="120760F3"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55.80 g-j</w:t>
            </w:r>
          </w:p>
        </w:tc>
      </w:tr>
      <w:tr w:rsidR="00492036" w:rsidRPr="00A21A5D" w14:paraId="12F00CB2" w14:textId="77777777" w:rsidTr="00CC14E3">
        <w:trPr>
          <w:cantSplit/>
          <w:trHeight w:val="20"/>
          <w:jc w:val="center"/>
        </w:trPr>
        <w:tc>
          <w:tcPr>
            <w:tcW w:w="1898" w:type="dxa"/>
            <w:tcBorders>
              <w:top w:val="single" w:sz="2" w:space="0" w:color="auto"/>
              <w:right w:val="single" w:sz="12" w:space="0" w:color="auto"/>
            </w:tcBorders>
            <w:hideMark/>
          </w:tcPr>
          <w:p w14:paraId="01FF0F83"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Cd3.33</w:t>
            </w:r>
          </w:p>
        </w:tc>
        <w:tc>
          <w:tcPr>
            <w:tcW w:w="1339" w:type="dxa"/>
            <w:vAlign w:val="center"/>
          </w:tcPr>
          <w:p w14:paraId="3102BABB"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50C25CD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10.96 d</w:t>
            </w:r>
          </w:p>
        </w:tc>
        <w:tc>
          <w:tcPr>
            <w:tcW w:w="1170" w:type="dxa"/>
            <w:vAlign w:val="center"/>
          </w:tcPr>
          <w:p w14:paraId="4B71A5B0"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9.73 e</w:t>
            </w:r>
          </w:p>
        </w:tc>
        <w:tc>
          <w:tcPr>
            <w:tcW w:w="1231" w:type="dxa"/>
            <w:vAlign w:val="center"/>
          </w:tcPr>
          <w:p w14:paraId="31D351A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64.15 f-h</w:t>
            </w:r>
          </w:p>
        </w:tc>
      </w:tr>
      <w:tr w:rsidR="00492036" w:rsidRPr="00A21A5D" w14:paraId="78996824" w14:textId="77777777" w:rsidTr="00CC14E3">
        <w:trPr>
          <w:cantSplit/>
          <w:trHeight w:val="20"/>
          <w:jc w:val="center"/>
        </w:trPr>
        <w:tc>
          <w:tcPr>
            <w:tcW w:w="1898" w:type="dxa"/>
            <w:tcBorders>
              <w:right w:val="single" w:sz="12" w:space="0" w:color="auto"/>
            </w:tcBorders>
            <w:hideMark/>
          </w:tcPr>
          <w:p w14:paraId="1E23D5C5"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Cd6.66</w:t>
            </w:r>
          </w:p>
        </w:tc>
        <w:tc>
          <w:tcPr>
            <w:tcW w:w="1339" w:type="dxa"/>
            <w:vAlign w:val="center"/>
          </w:tcPr>
          <w:p w14:paraId="5FCC9685"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14.10 bc</w:t>
            </w:r>
          </w:p>
        </w:tc>
        <w:tc>
          <w:tcPr>
            <w:tcW w:w="1151" w:type="dxa"/>
            <w:gridSpan w:val="2"/>
            <w:vAlign w:val="center"/>
          </w:tcPr>
          <w:p w14:paraId="46B74FBF"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5.98 d</w:t>
            </w:r>
          </w:p>
        </w:tc>
        <w:tc>
          <w:tcPr>
            <w:tcW w:w="1170" w:type="dxa"/>
            <w:vAlign w:val="center"/>
          </w:tcPr>
          <w:p w14:paraId="017B2DA7"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8.57 e</w:t>
            </w:r>
          </w:p>
        </w:tc>
        <w:tc>
          <w:tcPr>
            <w:tcW w:w="1231" w:type="dxa"/>
            <w:vAlign w:val="center"/>
          </w:tcPr>
          <w:p w14:paraId="029A6821"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37.90 j</w:t>
            </w:r>
          </w:p>
        </w:tc>
      </w:tr>
      <w:tr w:rsidR="00492036" w:rsidRPr="00A21A5D" w14:paraId="0DAF083E" w14:textId="77777777" w:rsidTr="00CC14E3">
        <w:trPr>
          <w:cantSplit/>
          <w:trHeight w:val="20"/>
          <w:jc w:val="center"/>
        </w:trPr>
        <w:tc>
          <w:tcPr>
            <w:tcW w:w="1898" w:type="dxa"/>
            <w:tcBorders>
              <w:right w:val="single" w:sz="12" w:space="0" w:color="auto"/>
            </w:tcBorders>
            <w:hideMark/>
          </w:tcPr>
          <w:p w14:paraId="303D2917"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Cd10</w:t>
            </w:r>
          </w:p>
        </w:tc>
        <w:tc>
          <w:tcPr>
            <w:tcW w:w="1339" w:type="dxa"/>
            <w:vAlign w:val="center"/>
          </w:tcPr>
          <w:p w14:paraId="355E1313" w14:textId="77777777" w:rsidR="00492036" w:rsidRPr="00A21A5D" w:rsidRDefault="00492036" w:rsidP="00803A31">
            <w:pPr>
              <w:pStyle w:val="BodyText"/>
              <w:rPr>
                <w:rFonts w:asciiTheme="majorBidi" w:hAnsiTheme="majorBidi" w:cstheme="majorBidi"/>
                <w:sz w:val="24"/>
                <w:szCs w:val="24"/>
              </w:rPr>
            </w:pPr>
            <w:r w:rsidRPr="00A21A5D">
              <w:rPr>
                <w:rFonts w:asciiTheme="majorBidi" w:hAnsiTheme="majorBidi" w:cstheme="majorBidi"/>
                <w:sz w:val="24"/>
                <w:szCs w:val="24"/>
              </w:rPr>
              <w:t>0.00 g</w:t>
            </w:r>
          </w:p>
        </w:tc>
        <w:tc>
          <w:tcPr>
            <w:tcW w:w="1151" w:type="dxa"/>
            <w:gridSpan w:val="2"/>
            <w:vAlign w:val="center"/>
          </w:tcPr>
          <w:p w14:paraId="750E90D2"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21.55 d</w:t>
            </w:r>
          </w:p>
        </w:tc>
        <w:tc>
          <w:tcPr>
            <w:tcW w:w="1170" w:type="dxa"/>
            <w:vAlign w:val="center"/>
          </w:tcPr>
          <w:p w14:paraId="4AD6CF16"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60.75 d</w:t>
            </w:r>
          </w:p>
        </w:tc>
        <w:tc>
          <w:tcPr>
            <w:tcW w:w="1231" w:type="dxa"/>
            <w:vAlign w:val="center"/>
          </w:tcPr>
          <w:p w14:paraId="515D91CB" w14:textId="77777777" w:rsidR="00492036" w:rsidRPr="00A21A5D" w:rsidRDefault="00492036"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91.85 b-d</w:t>
            </w:r>
          </w:p>
        </w:tc>
      </w:tr>
    </w:tbl>
    <w:p w14:paraId="38128FC0" w14:textId="77777777"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1F12AC1F" w14:textId="0D3E4C9B" w:rsidR="00803A31" w:rsidRPr="00A21A5D" w:rsidRDefault="00803A31" w:rsidP="00E461AE">
      <w:pPr>
        <w:spacing w:after="0" w:line="360" w:lineRule="auto"/>
        <w:jc w:val="both"/>
        <w:rPr>
          <w:rFonts w:asciiTheme="majorBidi" w:hAnsiTheme="majorBidi" w:cstheme="majorBidi"/>
          <w:color w:val="000000" w:themeColor="text1"/>
          <w:sz w:val="24"/>
          <w:szCs w:val="24"/>
        </w:rPr>
      </w:pPr>
    </w:p>
    <w:p w14:paraId="176DAC05" w14:textId="77777777" w:rsidR="00F80B0F" w:rsidRDefault="00F80B0F" w:rsidP="00E461AE">
      <w:pPr>
        <w:spacing w:after="0" w:line="360" w:lineRule="auto"/>
        <w:ind w:left="720" w:hanging="720"/>
        <w:jc w:val="both"/>
        <w:rPr>
          <w:rFonts w:asciiTheme="majorBidi" w:hAnsiTheme="majorBidi" w:cstheme="majorBidi"/>
          <w:b/>
          <w:bCs/>
          <w:color w:val="000000" w:themeColor="text1"/>
          <w:sz w:val="24"/>
          <w:szCs w:val="24"/>
        </w:rPr>
      </w:pPr>
    </w:p>
    <w:p w14:paraId="6AA48D39" w14:textId="3151DB7E" w:rsidR="00F80B0F" w:rsidRDefault="00F80B0F" w:rsidP="00E461AE">
      <w:pPr>
        <w:spacing w:after="0" w:line="360" w:lineRule="auto"/>
        <w:ind w:left="720" w:hanging="720"/>
        <w:jc w:val="both"/>
        <w:rPr>
          <w:rFonts w:asciiTheme="majorBidi" w:hAnsiTheme="majorBidi" w:cstheme="majorBidi"/>
          <w:b/>
          <w:bCs/>
          <w:color w:val="000000" w:themeColor="text1"/>
          <w:sz w:val="24"/>
          <w:szCs w:val="24"/>
        </w:rPr>
      </w:pPr>
    </w:p>
    <w:p w14:paraId="5ABAB718" w14:textId="120A09DC" w:rsidR="00F80B0F" w:rsidRDefault="00F80B0F" w:rsidP="00B45510">
      <w:pPr>
        <w:spacing w:after="0" w:line="360" w:lineRule="auto"/>
        <w:jc w:val="both"/>
        <w:rPr>
          <w:rFonts w:asciiTheme="majorBidi" w:hAnsiTheme="majorBidi" w:cstheme="majorBidi"/>
          <w:b/>
          <w:bCs/>
          <w:color w:val="000000" w:themeColor="text1"/>
          <w:sz w:val="24"/>
          <w:szCs w:val="24"/>
        </w:rPr>
      </w:pPr>
    </w:p>
    <w:p w14:paraId="1382C234" w14:textId="6F459038" w:rsidR="00E461AE" w:rsidRPr="004A284F" w:rsidRDefault="00AF1831" w:rsidP="00E461AE">
      <w:pPr>
        <w:spacing w:after="0" w:line="360" w:lineRule="auto"/>
        <w:ind w:left="720" w:hanging="720"/>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4.4.</w:t>
      </w:r>
      <w:r w:rsidRPr="004A284F">
        <w:rPr>
          <w:rFonts w:asciiTheme="majorBidi" w:hAnsiTheme="majorBidi" w:cstheme="majorBidi"/>
          <w:b/>
          <w:bCs/>
          <w:color w:val="000000" w:themeColor="text1"/>
          <w:sz w:val="24"/>
          <w:szCs w:val="24"/>
        </w:rPr>
        <w:t>15. Essential</w:t>
      </w:r>
      <w:r w:rsidRPr="004A284F">
        <w:rPr>
          <w:rFonts w:asciiTheme="majorBidi" w:hAnsiTheme="majorBidi" w:cstheme="majorBidi"/>
          <w:color w:val="231F20"/>
          <w:sz w:val="24"/>
          <w:szCs w:val="24"/>
        </w:rPr>
        <w:t xml:space="preserve"> </w:t>
      </w:r>
      <w:r w:rsidR="00E461AE" w:rsidRPr="004A284F">
        <w:rPr>
          <w:rFonts w:asciiTheme="majorBidi" w:hAnsiTheme="majorBidi" w:cstheme="majorBidi"/>
          <w:b/>
          <w:bCs/>
          <w:color w:val="000000" w:themeColor="text1"/>
          <w:sz w:val="24"/>
          <w:szCs w:val="24"/>
        </w:rPr>
        <w:t xml:space="preserve">Macro Elements in </w:t>
      </w:r>
      <w:r w:rsidR="00790883" w:rsidRPr="004A284F">
        <w:rPr>
          <w:rFonts w:asciiTheme="majorBidi" w:hAnsiTheme="majorBidi" w:cstheme="majorBidi"/>
          <w:b/>
          <w:bCs/>
          <w:i/>
          <w:iCs/>
          <w:color w:val="000000" w:themeColor="text1"/>
          <w:sz w:val="24"/>
          <w:szCs w:val="24"/>
        </w:rPr>
        <w:t>P. tomentosa</w:t>
      </w:r>
      <w:r w:rsidR="00E461AE" w:rsidRPr="004A284F">
        <w:rPr>
          <w:rFonts w:asciiTheme="majorBidi" w:hAnsiTheme="majorBidi" w:cstheme="majorBidi"/>
          <w:b/>
          <w:bCs/>
          <w:i/>
          <w:iCs/>
          <w:color w:val="000000" w:themeColor="text1"/>
          <w:sz w:val="24"/>
          <w:szCs w:val="24"/>
        </w:rPr>
        <w:t xml:space="preserve"> </w:t>
      </w:r>
      <w:r w:rsidR="00E461AE" w:rsidRPr="004A284F">
        <w:rPr>
          <w:rFonts w:asciiTheme="majorBidi" w:hAnsiTheme="majorBidi" w:cstheme="majorBidi"/>
          <w:b/>
          <w:bCs/>
          <w:color w:val="000000" w:themeColor="text1"/>
          <w:sz w:val="24"/>
          <w:szCs w:val="24"/>
        </w:rPr>
        <w:t>Leaves</w:t>
      </w:r>
    </w:p>
    <w:p w14:paraId="6E84BFE7" w14:textId="5060A9AB" w:rsidR="00E461AE" w:rsidRPr="004A284F" w:rsidRDefault="00E461AE" w:rsidP="009473BB">
      <w:pPr>
        <w:spacing w:line="360" w:lineRule="auto"/>
        <w:jc w:val="both"/>
        <w:rPr>
          <w:rFonts w:asciiTheme="majorBidi" w:hAnsiTheme="majorBidi" w:cstheme="majorBidi"/>
          <w:sz w:val="24"/>
          <w:szCs w:val="24"/>
        </w:rPr>
      </w:pPr>
      <w:r w:rsidRPr="004A284F">
        <w:rPr>
          <w:rFonts w:asciiTheme="majorBidi" w:hAnsiTheme="majorBidi" w:cstheme="majorBidi"/>
          <w:sz w:val="24"/>
          <w:szCs w:val="24"/>
        </w:rPr>
        <w:t>Table 4.33 shows the effect of exposure to MW and Cd a</w:t>
      </w:r>
      <w:r w:rsidR="00636249" w:rsidRPr="004A284F">
        <w:rPr>
          <w:rFonts w:asciiTheme="majorBidi" w:hAnsiTheme="majorBidi" w:cstheme="majorBidi"/>
          <w:sz w:val="24"/>
          <w:szCs w:val="24"/>
        </w:rPr>
        <w:t>nd their interactions on</w:t>
      </w:r>
      <w:r w:rsidR="00AF1831" w:rsidRPr="004A284F">
        <w:rPr>
          <w:rFonts w:asciiTheme="majorBidi" w:hAnsiTheme="majorBidi" w:cstheme="majorBidi"/>
          <w:color w:val="000000" w:themeColor="text1"/>
          <w:sz w:val="24"/>
          <w:szCs w:val="24"/>
        </w:rPr>
        <w:t xml:space="preserve"> essential</w:t>
      </w:r>
      <w:r w:rsidR="00636249" w:rsidRPr="004A284F">
        <w:rPr>
          <w:rFonts w:asciiTheme="majorBidi" w:hAnsiTheme="majorBidi" w:cstheme="majorBidi"/>
          <w:sz w:val="24"/>
          <w:szCs w:val="24"/>
        </w:rPr>
        <w:t xml:space="preserve"> macro- element</w:t>
      </w:r>
      <w:r w:rsidRPr="004A284F">
        <w:rPr>
          <w:rFonts w:asciiTheme="majorBidi" w:hAnsiTheme="majorBidi" w:cstheme="majorBidi"/>
          <w:sz w:val="24"/>
          <w:szCs w:val="24"/>
        </w:rPr>
        <w:t xml:space="preserve"> in </w:t>
      </w:r>
      <w:r w:rsidR="00790883" w:rsidRPr="004A284F">
        <w:rPr>
          <w:rFonts w:asciiTheme="majorBidi" w:hAnsiTheme="majorBidi" w:cstheme="majorBidi"/>
          <w:i/>
          <w:iCs/>
          <w:sz w:val="24"/>
          <w:szCs w:val="24"/>
        </w:rPr>
        <w:t>P. tomentosa</w:t>
      </w:r>
      <w:r w:rsidR="00AF1831" w:rsidRPr="004A284F">
        <w:rPr>
          <w:rFonts w:asciiTheme="majorBidi" w:hAnsiTheme="majorBidi" w:cstheme="majorBidi"/>
          <w:sz w:val="24"/>
          <w:szCs w:val="24"/>
        </w:rPr>
        <w:t xml:space="preserve"> Leaves. The effect of MW on</w:t>
      </w:r>
      <w:r w:rsidR="00AF1831" w:rsidRPr="004A284F">
        <w:rPr>
          <w:rFonts w:asciiTheme="majorBidi" w:hAnsiTheme="majorBidi" w:cstheme="majorBidi"/>
          <w:b/>
          <w:bCs/>
          <w:color w:val="000000" w:themeColor="text1"/>
          <w:sz w:val="24"/>
          <w:szCs w:val="24"/>
        </w:rPr>
        <w:t xml:space="preserve">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00636249" w:rsidRPr="004A284F">
        <w:rPr>
          <w:rFonts w:asciiTheme="majorBidi" w:hAnsiTheme="majorBidi" w:cstheme="majorBidi"/>
          <w:sz w:val="24"/>
          <w:szCs w:val="24"/>
        </w:rPr>
        <w:t xml:space="preserve">macro elements in leaves signif </w:t>
      </w:r>
      <w:r w:rsidRPr="004A284F">
        <w:rPr>
          <w:rFonts w:asciiTheme="majorBidi" w:hAnsiTheme="majorBidi" w:cstheme="majorBidi"/>
          <w:sz w:val="24"/>
          <w:szCs w:val="24"/>
        </w:rPr>
        <w:t>icantly increased. Also high concentration of Cd increa</w:t>
      </w:r>
      <w:r w:rsidR="00636249" w:rsidRPr="004A284F">
        <w:rPr>
          <w:rFonts w:asciiTheme="majorBidi" w:hAnsiTheme="majorBidi" w:cstheme="majorBidi"/>
          <w:sz w:val="24"/>
          <w:szCs w:val="24"/>
        </w:rPr>
        <w:t>sed elements such as (N, P</w:t>
      </w:r>
      <w:r w:rsidR="00767441" w:rsidRPr="004A284F">
        <w:rPr>
          <w:rFonts w:asciiTheme="majorBidi" w:hAnsiTheme="majorBidi" w:cstheme="majorBidi"/>
          <w:sz w:val="24"/>
          <w:szCs w:val="24"/>
        </w:rPr>
        <w:t>, Ca and S), only (K</w:t>
      </w:r>
      <w:r w:rsidRPr="004A284F">
        <w:rPr>
          <w:rFonts w:asciiTheme="majorBidi" w:hAnsiTheme="majorBidi" w:cstheme="majorBidi"/>
          <w:sz w:val="24"/>
          <w:szCs w:val="24"/>
        </w:rPr>
        <w:t>) decreased</w:t>
      </w:r>
      <w:r w:rsidR="00597492" w:rsidRPr="004A284F">
        <w:rPr>
          <w:rFonts w:asciiTheme="majorBidi" w:hAnsiTheme="majorBidi" w:cstheme="majorBidi"/>
          <w:sz w:val="24"/>
          <w:szCs w:val="24"/>
        </w:rPr>
        <w:t>,</w:t>
      </w:r>
      <w:r w:rsidRPr="004A284F">
        <w:rPr>
          <w:rFonts w:asciiTheme="majorBidi" w:hAnsiTheme="majorBidi" w:cstheme="majorBidi"/>
          <w:sz w:val="24"/>
          <w:szCs w:val="24"/>
        </w:rPr>
        <w:t xml:space="preserve"> </w:t>
      </w:r>
      <w:r w:rsidR="00597492" w:rsidRPr="004A284F">
        <w:rPr>
          <w:rFonts w:asciiTheme="majorBidi" w:hAnsiTheme="majorBidi" w:cstheme="majorBidi"/>
          <w:sz w:val="24"/>
          <w:szCs w:val="24"/>
        </w:rPr>
        <w:t>but increased</w:t>
      </w:r>
      <w:r w:rsidRPr="004A284F">
        <w:rPr>
          <w:rFonts w:asciiTheme="majorBidi" w:hAnsiTheme="majorBidi" w:cstheme="majorBidi"/>
          <w:sz w:val="24"/>
          <w:szCs w:val="24"/>
        </w:rPr>
        <w:t xml:space="preserve"> Cd. I</w:t>
      </w:r>
      <w:r w:rsidR="00636249" w:rsidRPr="004A284F">
        <w:rPr>
          <w:rFonts w:asciiTheme="majorBidi" w:hAnsiTheme="majorBidi" w:cstheme="majorBidi"/>
          <w:sz w:val="24"/>
          <w:szCs w:val="24"/>
        </w:rPr>
        <w:t>nteraction treatment of (G1000 x</w:t>
      </w:r>
      <w:r w:rsidRPr="004A284F">
        <w:rPr>
          <w:rFonts w:asciiTheme="majorBidi" w:hAnsiTheme="majorBidi" w:cstheme="majorBidi"/>
          <w:sz w:val="24"/>
          <w:szCs w:val="24"/>
        </w:rPr>
        <w:t xml:space="preserve"> Cd3.33 and G2000 x Cd6.66) mg Kg-1 soil increased some element</w:t>
      </w:r>
      <w:r w:rsidR="00597492" w:rsidRPr="004A284F">
        <w:rPr>
          <w:rFonts w:asciiTheme="majorBidi" w:hAnsiTheme="majorBidi" w:cstheme="majorBidi"/>
          <w:sz w:val="24"/>
          <w:szCs w:val="24"/>
        </w:rPr>
        <w:t>s</w:t>
      </w:r>
      <w:r w:rsidRPr="004A284F">
        <w:rPr>
          <w:rFonts w:asciiTheme="majorBidi" w:hAnsiTheme="majorBidi" w:cstheme="majorBidi"/>
          <w:sz w:val="24"/>
          <w:szCs w:val="24"/>
        </w:rPr>
        <w:t xml:space="preserve"> in</w:t>
      </w:r>
      <w:r w:rsidR="00AF1831" w:rsidRPr="004A284F">
        <w:rPr>
          <w:rFonts w:asciiTheme="majorBidi" w:hAnsiTheme="majorBidi" w:cstheme="majorBidi"/>
          <w:b/>
          <w:bCs/>
          <w:color w:val="000000" w:themeColor="text1"/>
          <w:sz w:val="24"/>
          <w:szCs w:val="24"/>
        </w:rPr>
        <w:t xml:space="preserve"> </w:t>
      </w:r>
      <w:r w:rsidR="00AF1831" w:rsidRPr="004A284F">
        <w:rPr>
          <w:rFonts w:asciiTheme="majorBidi" w:hAnsiTheme="majorBidi" w:cstheme="majorBidi"/>
          <w:color w:val="000000" w:themeColor="text1"/>
          <w:sz w:val="24"/>
          <w:szCs w:val="24"/>
        </w:rPr>
        <w:t>essential</w:t>
      </w:r>
      <w:r w:rsidRPr="004A284F">
        <w:rPr>
          <w:rFonts w:asciiTheme="majorBidi" w:hAnsiTheme="majorBidi" w:cstheme="majorBidi"/>
          <w:sz w:val="24"/>
          <w:szCs w:val="24"/>
        </w:rPr>
        <w:t xml:space="preserve"> macro element. </w:t>
      </w:r>
    </w:p>
    <w:p w14:paraId="34590975" w14:textId="566DB343" w:rsidR="00026F55" w:rsidRPr="004A284F" w:rsidRDefault="00026F55" w:rsidP="000016A1">
      <w:pPr>
        <w:spacing w:after="0" w:line="360" w:lineRule="auto"/>
        <w:ind w:left="720" w:hanging="720"/>
        <w:jc w:val="both"/>
        <w:rPr>
          <w:rFonts w:asciiTheme="majorBidi" w:hAnsiTheme="majorBidi" w:cstheme="majorBidi"/>
          <w:sz w:val="24"/>
          <w:szCs w:val="24"/>
        </w:rPr>
      </w:pPr>
    </w:p>
    <w:p w14:paraId="2DF512F5" w14:textId="4D9FAD75" w:rsidR="00DC0AD0" w:rsidRPr="004A284F" w:rsidRDefault="00AF1831" w:rsidP="00DC0AD0">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4.4.16. Essential</w:t>
      </w:r>
      <w:r w:rsidRPr="004A284F">
        <w:rPr>
          <w:rFonts w:asciiTheme="majorBidi" w:hAnsiTheme="majorBidi" w:cstheme="majorBidi"/>
          <w:b/>
          <w:bCs/>
          <w:color w:val="231F20"/>
          <w:sz w:val="24"/>
          <w:szCs w:val="24"/>
        </w:rPr>
        <w:t xml:space="preserve"> </w:t>
      </w:r>
      <w:r w:rsidR="00DC0AD0" w:rsidRPr="004A284F">
        <w:rPr>
          <w:rFonts w:asciiTheme="majorBidi" w:hAnsiTheme="majorBidi" w:cstheme="majorBidi"/>
          <w:b/>
          <w:bCs/>
          <w:color w:val="000000" w:themeColor="text1"/>
          <w:sz w:val="24"/>
          <w:szCs w:val="24"/>
        </w:rPr>
        <w:t xml:space="preserve">Micro Elements in </w:t>
      </w:r>
      <w:r w:rsidR="00790883" w:rsidRPr="004A284F">
        <w:rPr>
          <w:rFonts w:asciiTheme="majorBidi" w:hAnsiTheme="majorBidi" w:cstheme="majorBidi"/>
          <w:b/>
          <w:bCs/>
          <w:i/>
          <w:iCs/>
          <w:color w:val="000000" w:themeColor="text1"/>
          <w:sz w:val="24"/>
          <w:szCs w:val="24"/>
        </w:rPr>
        <w:t>P. tomentosa</w:t>
      </w:r>
      <w:r w:rsidR="00DC0AD0" w:rsidRPr="004A284F">
        <w:rPr>
          <w:rFonts w:asciiTheme="majorBidi" w:hAnsiTheme="majorBidi" w:cstheme="majorBidi"/>
          <w:b/>
          <w:bCs/>
          <w:i/>
          <w:iCs/>
          <w:color w:val="000000" w:themeColor="text1"/>
          <w:sz w:val="24"/>
          <w:szCs w:val="24"/>
        </w:rPr>
        <w:t xml:space="preserve"> </w:t>
      </w:r>
      <w:r w:rsidR="00DC0AD0" w:rsidRPr="004A284F">
        <w:rPr>
          <w:rFonts w:asciiTheme="majorBidi" w:hAnsiTheme="majorBidi" w:cstheme="majorBidi"/>
          <w:b/>
          <w:bCs/>
          <w:color w:val="000000" w:themeColor="text1"/>
          <w:sz w:val="24"/>
          <w:szCs w:val="24"/>
        </w:rPr>
        <w:t>Leaves</w:t>
      </w:r>
    </w:p>
    <w:p w14:paraId="2DE50411" w14:textId="38FE5818" w:rsidR="00DC0AD0" w:rsidRPr="004A284F" w:rsidRDefault="00DC0AD0" w:rsidP="00AF1831">
      <w:pPr>
        <w:spacing w:after="0" w:line="360" w:lineRule="auto"/>
        <w:jc w:val="both"/>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 xml:space="preserve">The results shown in table 4.34 reflect the influence of MW, Cd, and the interactions between them on </w:t>
      </w:r>
      <w:r w:rsidR="00AF1831" w:rsidRPr="004A284F">
        <w:rPr>
          <w:rFonts w:asciiTheme="majorBidi" w:hAnsiTheme="majorBidi" w:cstheme="majorBidi"/>
          <w:color w:val="000000" w:themeColor="text1"/>
          <w:sz w:val="24"/>
          <w:szCs w:val="24"/>
        </w:rPr>
        <w:t>essential</w:t>
      </w:r>
      <w:r w:rsidR="00AF1831" w:rsidRPr="004A284F">
        <w:rPr>
          <w:rFonts w:asciiTheme="majorBidi" w:hAnsiTheme="majorBidi" w:cstheme="majorBidi"/>
          <w:color w:val="231F20"/>
          <w:sz w:val="24"/>
          <w:szCs w:val="24"/>
        </w:rPr>
        <w:t xml:space="preserve"> </w:t>
      </w:r>
      <w:r w:rsidRPr="004A284F">
        <w:rPr>
          <w:rFonts w:asciiTheme="majorBidi" w:eastAsia="Arial" w:hAnsiTheme="majorBidi" w:cstheme="majorBidi"/>
          <w:color w:val="000000" w:themeColor="text1"/>
          <w:sz w:val="24"/>
          <w:szCs w:val="24"/>
        </w:rPr>
        <w:t xml:space="preserve">micro elements in </w:t>
      </w:r>
      <w:r w:rsidR="00790883" w:rsidRPr="004A284F">
        <w:rPr>
          <w:rFonts w:asciiTheme="majorBidi" w:eastAsia="Arial" w:hAnsiTheme="majorBidi" w:cstheme="majorBidi"/>
          <w:i/>
          <w:iCs/>
          <w:color w:val="000000" w:themeColor="text1"/>
          <w:sz w:val="24"/>
          <w:szCs w:val="24"/>
        </w:rPr>
        <w:t>P. tomentosa</w:t>
      </w:r>
      <w:r w:rsidRPr="004A284F">
        <w:rPr>
          <w:rFonts w:asciiTheme="majorBidi" w:eastAsia="Arial" w:hAnsiTheme="majorBidi" w:cstheme="majorBidi"/>
          <w:color w:val="000000" w:themeColor="text1"/>
          <w:sz w:val="24"/>
          <w:szCs w:val="24"/>
        </w:rPr>
        <w:t xml:space="preserve"> Leaves. The effect of MW in 1000 gauss significantly increased most</w:t>
      </w:r>
      <w:r w:rsidR="00AF1831" w:rsidRPr="004A284F">
        <w:rPr>
          <w:rFonts w:asciiTheme="majorBidi" w:hAnsiTheme="majorBidi" w:cstheme="majorBidi"/>
          <w:color w:val="000000" w:themeColor="text1"/>
          <w:sz w:val="24"/>
          <w:szCs w:val="24"/>
        </w:rPr>
        <w:t xml:space="preserve"> essential</w:t>
      </w:r>
      <w:r w:rsidRPr="004A284F">
        <w:rPr>
          <w:rFonts w:asciiTheme="majorBidi" w:eastAsia="Arial" w:hAnsiTheme="majorBidi" w:cstheme="majorBidi"/>
          <w:color w:val="000000" w:themeColor="text1"/>
          <w:sz w:val="24"/>
          <w:szCs w:val="24"/>
        </w:rPr>
        <w:t xml:space="preserve"> micro element in leaves. </w:t>
      </w:r>
    </w:p>
    <w:p w14:paraId="4CC368EB" w14:textId="6A61AAD4" w:rsidR="00DC0AD0" w:rsidRPr="00A21A5D" w:rsidRDefault="00DC0AD0" w:rsidP="00EA3344">
      <w:pPr>
        <w:spacing w:after="0" w:line="360" w:lineRule="auto"/>
        <w:jc w:val="both"/>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Whereas, concentration of Cd significantly increased (Mn and Fe) but (Zn, Cu, Cl and Ni) were decreased. Also interacttion treatment of G100</w:t>
      </w:r>
      <w:r w:rsidR="00597492" w:rsidRPr="004A284F">
        <w:rPr>
          <w:rFonts w:asciiTheme="majorBidi" w:eastAsia="Arial" w:hAnsiTheme="majorBidi" w:cstheme="majorBidi"/>
          <w:color w:val="000000" w:themeColor="text1"/>
          <w:sz w:val="24"/>
          <w:szCs w:val="24"/>
        </w:rPr>
        <w:t>0 with high concentration</w:t>
      </w:r>
      <w:r w:rsidRPr="004A284F">
        <w:rPr>
          <w:rFonts w:asciiTheme="majorBidi" w:eastAsia="Arial" w:hAnsiTheme="majorBidi" w:cstheme="majorBidi"/>
          <w:color w:val="000000" w:themeColor="text1"/>
          <w:sz w:val="24"/>
          <w:szCs w:val="24"/>
        </w:rPr>
        <w:t xml:space="preserve"> Cd significantly increased elements such as (Mn, Fe, Zn, Cu and Ni).</w:t>
      </w:r>
    </w:p>
    <w:p w14:paraId="7F9CDA41" w14:textId="77777777" w:rsidR="00DC0AD0" w:rsidRPr="00A21A5D" w:rsidRDefault="00DC0AD0" w:rsidP="00EA3344">
      <w:pPr>
        <w:spacing w:after="0" w:line="360" w:lineRule="auto"/>
        <w:jc w:val="both"/>
        <w:rPr>
          <w:rFonts w:asciiTheme="majorBidi" w:hAnsiTheme="majorBidi" w:cstheme="majorBidi"/>
          <w:color w:val="000000" w:themeColor="text1"/>
          <w:sz w:val="24"/>
          <w:szCs w:val="24"/>
        </w:rPr>
      </w:pPr>
    </w:p>
    <w:p w14:paraId="3F6DFC7B" w14:textId="36A56143" w:rsidR="00DC0AD0" w:rsidRPr="00A21A5D" w:rsidRDefault="00DC0AD0" w:rsidP="00DC0AD0">
      <w:pPr>
        <w:spacing w:after="0" w:line="360" w:lineRule="auto"/>
        <w:ind w:left="720" w:hanging="720"/>
        <w:jc w:val="both"/>
        <w:rPr>
          <w:rFonts w:asciiTheme="majorBidi"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4.4.17. Beneficial Elements in </w:t>
      </w:r>
      <w:r w:rsidR="00790883" w:rsidRPr="00A21A5D">
        <w:rPr>
          <w:rFonts w:asciiTheme="majorBidi" w:hAnsiTheme="majorBidi" w:cstheme="majorBidi"/>
          <w:b/>
          <w:bCs/>
          <w:i/>
          <w:iCs/>
          <w:color w:val="000000" w:themeColor="text1"/>
          <w:sz w:val="24"/>
          <w:szCs w:val="24"/>
        </w:rPr>
        <w:t>P. tomentosa</w:t>
      </w:r>
      <w:r w:rsidRPr="00A21A5D">
        <w:rPr>
          <w:rFonts w:asciiTheme="majorBidi" w:hAnsiTheme="majorBidi" w:cstheme="majorBidi"/>
          <w:b/>
          <w:bCs/>
          <w:i/>
          <w:iCs/>
          <w:color w:val="000000" w:themeColor="text1"/>
          <w:sz w:val="24"/>
          <w:szCs w:val="24"/>
        </w:rPr>
        <w:t xml:space="preserve"> </w:t>
      </w:r>
      <w:r w:rsidRPr="00A21A5D">
        <w:rPr>
          <w:rFonts w:asciiTheme="majorBidi" w:hAnsiTheme="majorBidi" w:cstheme="majorBidi"/>
          <w:b/>
          <w:bCs/>
          <w:color w:val="000000" w:themeColor="text1"/>
          <w:sz w:val="24"/>
          <w:szCs w:val="24"/>
        </w:rPr>
        <w:t>Leaves</w:t>
      </w:r>
    </w:p>
    <w:p w14:paraId="797BC0BD" w14:textId="581E25D0" w:rsidR="00DC0AD0" w:rsidRPr="004A284F" w:rsidRDefault="00DC0AD0" w:rsidP="009473BB">
      <w:pPr>
        <w:spacing w:after="0" w:line="360" w:lineRule="auto"/>
        <w:jc w:val="both"/>
        <w:rPr>
          <w:rFonts w:asciiTheme="majorBidi" w:eastAsia="Arial" w:hAnsiTheme="majorBidi" w:cstheme="majorBidi"/>
          <w:color w:val="231F20"/>
          <w:sz w:val="24"/>
          <w:szCs w:val="24"/>
        </w:rPr>
      </w:pPr>
      <w:r w:rsidRPr="004A284F">
        <w:rPr>
          <w:rFonts w:asciiTheme="majorBidi" w:eastAsia="Arial" w:hAnsiTheme="majorBidi" w:cstheme="majorBidi"/>
          <w:color w:val="231F20"/>
          <w:sz w:val="24"/>
          <w:szCs w:val="24"/>
        </w:rPr>
        <w:t>Table 4.35 shows the effect of M</w:t>
      </w:r>
      <w:r w:rsidR="009473BB" w:rsidRPr="004A284F">
        <w:rPr>
          <w:rFonts w:asciiTheme="majorBidi" w:eastAsia="Arial" w:hAnsiTheme="majorBidi" w:cstheme="majorBidi"/>
          <w:color w:val="231F20"/>
          <w:sz w:val="24"/>
          <w:szCs w:val="24"/>
        </w:rPr>
        <w:t>W</w:t>
      </w:r>
      <w:r w:rsidRPr="004A284F">
        <w:rPr>
          <w:rFonts w:asciiTheme="majorBidi" w:eastAsia="Arial" w:hAnsiTheme="majorBidi" w:cstheme="majorBidi"/>
          <w:color w:val="231F20"/>
          <w:sz w:val="24"/>
          <w:szCs w:val="24"/>
        </w:rPr>
        <w:t xml:space="preserve">, Cd and their interactions on the beneficial elements in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i/>
          <w:iCs/>
          <w:color w:val="000000" w:themeColor="text1"/>
          <w:sz w:val="24"/>
          <w:szCs w:val="24"/>
        </w:rPr>
        <w:t xml:space="preserve"> </w:t>
      </w:r>
      <w:r w:rsidRPr="004A284F">
        <w:rPr>
          <w:rFonts w:asciiTheme="majorBidi" w:hAnsiTheme="majorBidi" w:cstheme="majorBidi"/>
          <w:color w:val="000000" w:themeColor="text1"/>
          <w:sz w:val="24"/>
          <w:szCs w:val="24"/>
        </w:rPr>
        <w:t>Leaves</w:t>
      </w:r>
      <w:r w:rsidRPr="004A284F">
        <w:rPr>
          <w:rFonts w:asciiTheme="majorBidi" w:eastAsia="Arial" w:hAnsiTheme="majorBidi" w:cstheme="majorBidi"/>
          <w:color w:val="231F20"/>
          <w:sz w:val="24"/>
          <w:szCs w:val="24"/>
        </w:rPr>
        <w:t xml:space="preserve">. Using of MW on </w:t>
      </w:r>
      <w:r w:rsidRPr="004A284F">
        <w:rPr>
          <w:rFonts w:asciiTheme="majorBidi" w:hAnsiTheme="majorBidi" w:cstheme="majorBidi"/>
          <w:color w:val="000000" w:themeColor="text1"/>
          <w:sz w:val="24"/>
          <w:szCs w:val="24"/>
        </w:rPr>
        <w:t>beneficial</w:t>
      </w:r>
      <w:r w:rsidR="009473BB" w:rsidRPr="004A284F">
        <w:rPr>
          <w:rFonts w:asciiTheme="majorBidi" w:eastAsia="Arial" w:hAnsiTheme="majorBidi" w:cstheme="majorBidi"/>
          <w:color w:val="231F20"/>
          <w:sz w:val="24"/>
          <w:szCs w:val="24"/>
        </w:rPr>
        <w:t xml:space="preserve"> element </w:t>
      </w:r>
      <w:r w:rsidRPr="004A284F">
        <w:rPr>
          <w:rFonts w:asciiTheme="majorBidi" w:eastAsia="Arial" w:hAnsiTheme="majorBidi" w:cstheme="majorBidi"/>
          <w:color w:val="231F20"/>
          <w:sz w:val="24"/>
          <w:szCs w:val="24"/>
        </w:rPr>
        <w:t xml:space="preserve">in leaves significantly increased. Whereas increasing concentration of Cd </w:t>
      </w:r>
      <w:r w:rsidR="009473BB" w:rsidRPr="004A284F">
        <w:rPr>
          <w:rFonts w:asciiTheme="majorBidi" w:eastAsia="Arial" w:hAnsiTheme="majorBidi" w:cstheme="majorBidi"/>
          <w:color w:val="231F20"/>
          <w:sz w:val="24"/>
          <w:szCs w:val="24"/>
        </w:rPr>
        <w:t>decreased element</w:t>
      </w:r>
      <w:r w:rsidRPr="004A284F">
        <w:rPr>
          <w:rFonts w:asciiTheme="majorBidi" w:eastAsia="Arial" w:hAnsiTheme="majorBidi" w:cstheme="majorBidi"/>
          <w:color w:val="231F20"/>
          <w:sz w:val="24"/>
          <w:szCs w:val="24"/>
        </w:rPr>
        <w:t xml:space="preserve"> </w:t>
      </w:r>
      <w:r w:rsidR="009473BB" w:rsidRPr="004A284F">
        <w:rPr>
          <w:rFonts w:asciiTheme="majorBidi" w:eastAsia="Arial" w:hAnsiTheme="majorBidi" w:cstheme="majorBidi"/>
          <w:color w:val="231F20"/>
          <w:sz w:val="24"/>
          <w:szCs w:val="24"/>
        </w:rPr>
        <w:t>(</w:t>
      </w:r>
      <w:r w:rsidRPr="004A284F">
        <w:rPr>
          <w:rFonts w:asciiTheme="majorBidi" w:eastAsia="Arial" w:hAnsiTheme="majorBidi" w:cstheme="majorBidi"/>
          <w:color w:val="231F20"/>
          <w:sz w:val="24"/>
          <w:szCs w:val="24"/>
        </w:rPr>
        <w:t>Ti</w:t>
      </w:r>
      <w:r w:rsidR="009473BB" w:rsidRPr="004A284F">
        <w:rPr>
          <w:rFonts w:asciiTheme="majorBidi" w:eastAsia="Arial" w:hAnsiTheme="majorBidi" w:cstheme="majorBidi"/>
          <w:color w:val="231F20"/>
          <w:sz w:val="24"/>
          <w:szCs w:val="24"/>
        </w:rPr>
        <w:t>)</w:t>
      </w:r>
      <w:r w:rsidRPr="004A284F">
        <w:rPr>
          <w:rFonts w:asciiTheme="majorBidi" w:eastAsia="Arial" w:hAnsiTheme="majorBidi" w:cstheme="majorBidi"/>
          <w:color w:val="231F20"/>
          <w:sz w:val="24"/>
          <w:szCs w:val="24"/>
        </w:rPr>
        <w:t xml:space="preserve"> content. G1500 interaction with tap water without using of Cd increased most beneficial elements. </w:t>
      </w:r>
    </w:p>
    <w:p w14:paraId="1B9E0C7F" w14:textId="77777777" w:rsidR="00DC0AD0" w:rsidRPr="004A284F" w:rsidRDefault="00DC0AD0" w:rsidP="00DC0AD0">
      <w:pPr>
        <w:spacing w:after="0" w:line="360" w:lineRule="auto"/>
        <w:jc w:val="both"/>
        <w:rPr>
          <w:rFonts w:asciiTheme="majorBidi" w:eastAsia="Arial" w:hAnsiTheme="majorBidi" w:cstheme="majorBidi"/>
          <w:color w:val="231F20"/>
          <w:sz w:val="24"/>
          <w:szCs w:val="24"/>
        </w:rPr>
      </w:pPr>
    </w:p>
    <w:p w14:paraId="3FC1A837" w14:textId="451C8BB3" w:rsidR="00DC0AD0" w:rsidRPr="004A284F" w:rsidRDefault="00DC0AD0" w:rsidP="00DC0AD0">
      <w:pPr>
        <w:spacing w:after="0" w:line="360" w:lineRule="auto"/>
        <w:ind w:left="720" w:hanging="720"/>
        <w:jc w:val="both"/>
        <w:rPr>
          <w:rFonts w:asciiTheme="majorBidi" w:hAnsiTheme="majorBidi" w:cstheme="majorBidi"/>
          <w:b/>
          <w:bCs/>
          <w:color w:val="000000" w:themeColor="text1"/>
          <w:sz w:val="24"/>
          <w:szCs w:val="24"/>
        </w:rPr>
      </w:pPr>
      <w:r w:rsidRPr="004A284F">
        <w:rPr>
          <w:rFonts w:asciiTheme="majorBidi" w:hAnsiTheme="majorBidi" w:cstheme="majorBidi"/>
          <w:b/>
          <w:bCs/>
          <w:color w:val="000000" w:themeColor="text1"/>
          <w:sz w:val="24"/>
          <w:szCs w:val="24"/>
        </w:rPr>
        <w:t>4.4.18.</w:t>
      </w:r>
      <w:r w:rsidR="00AF1831" w:rsidRPr="004A284F">
        <w:rPr>
          <w:rFonts w:asciiTheme="majorBidi" w:hAnsiTheme="majorBidi" w:cstheme="majorBidi"/>
          <w:color w:val="000000" w:themeColor="text1"/>
          <w:sz w:val="24"/>
          <w:szCs w:val="24"/>
        </w:rPr>
        <w:t xml:space="preserve"> </w:t>
      </w:r>
      <w:r w:rsidR="00AF1831" w:rsidRPr="004A284F">
        <w:rPr>
          <w:rFonts w:asciiTheme="majorBidi" w:hAnsiTheme="majorBidi" w:cstheme="majorBidi"/>
          <w:b/>
          <w:bCs/>
          <w:color w:val="000000" w:themeColor="text1"/>
          <w:sz w:val="24"/>
          <w:szCs w:val="24"/>
        </w:rPr>
        <w:t>Non essential</w:t>
      </w:r>
      <w:r w:rsidRPr="004A284F">
        <w:rPr>
          <w:rFonts w:asciiTheme="majorBidi" w:hAnsiTheme="majorBidi" w:cstheme="majorBidi"/>
          <w:b/>
          <w:bCs/>
          <w:color w:val="000000" w:themeColor="text1"/>
          <w:sz w:val="24"/>
          <w:szCs w:val="24"/>
        </w:rPr>
        <w:t xml:space="preserve"> Heavy Metals and Trace Elements in </w:t>
      </w:r>
      <w:r w:rsidR="00790883" w:rsidRPr="004A284F">
        <w:rPr>
          <w:rFonts w:asciiTheme="majorBidi" w:hAnsiTheme="majorBidi" w:cstheme="majorBidi"/>
          <w:b/>
          <w:bCs/>
          <w:i/>
          <w:iCs/>
          <w:color w:val="000000" w:themeColor="text1"/>
          <w:sz w:val="24"/>
          <w:szCs w:val="24"/>
        </w:rPr>
        <w:t>P. tomentosa</w:t>
      </w:r>
      <w:r w:rsidRPr="004A284F">
        <w:rPr>
          <w:rFonts w:asciiTheme="majorBidi" w:hAnsiTheme="majorBidi" w:cstheme="majorBidi"/>
          <w:b/>
          <w:bCs/>
          <w:i/>
          <w:iCs/>
          <w:color w:val="000000" w:themeColor="text1"/>
          <w:sz w:val="24"/>
          <w:szCs w:val="24"/>
        </w:rPr>
        <w:t xml:space="preserve"> </w:t>
      </w:r>
      <w:r w:rsidRPr="004A284F">
        <w:rPr>
          <w:rFonts w:asciiTheme="majorBidi" w:hAnsiTheme="majorBidi" w:cstheme="majorBidi"/>
          <w:b/>
          <w:bCs/>
          <w:color w:val="000000" w:themeColor="text1"/>
          <w:sz w:val="24"/>
          <w:szCs w:val="24"/>
        </w:rPr>
        <w:t>Leaves</w:t>
      </w:r>
    </w:p>
    <w:p w14:paraId="30A65D2F" w14:textId="18294F39" w:rsidR="00803A31" w:rsidRPr="004A284F" w:rsidRDefault="00DC0AD0" w:rsidP="00CC14E3">
      <w:pPr>
        <w:spacing w:after="0" w:line="360" w:lineRule="auto"/>
        <w:jc w:val="both"/>
        <w:rPr>
          <w:rFonts w:asciiTheme="majorBidi" w:eastAsia="Arial" w:hAnsiTheme="majorBidi" w:cstheme="majorBidi"/>
          <w:color w:val="000000" w:themeColor="text1"/>
          <w:sz w:val="24"/>
          <w:szCs w:val="24"/>
        </w:rPr>
      </w:pPr>
      <w:r w:rsidRPr="004A284F">
        <w:rPr>
          <w:rFonts w:asciiTheme="majorBidi" w:eastAsia="Arial" w:hAnsiTheme="majorBidi" w:cstheme="majorBidi"/>
          <w:color w:val="000000" w:themeColor="text1"/>
          <w:sz w:val="24"/>
          <w:szCs w:val="24"/>
        </w:rPr>
        <w:t>The effects of MW and Cd with their interactions on</w:t>
      </w:r>
      <w:r w:rsidR="00AF1831" w:rsidRPr="004A284F">
        <w:rPr>
          <w:rFonts w:asciiTheme="majorBidi" w:hAnsiTheme="majorBidi" w:cstheme="majorBidi"/>
          <w:color w:val="000000" w:themeColor="text1"/>
          <w:sz w:val="24"/>
          <w:szCs w:val="24"/>
        </w:rPr>
        <w:t xml:space="preserve"> non</w:t>
      </w:r>
      <w:r w:rsidR="00AF1831" w:rsidRPr="004A284F">
        <w:rPr>
          <w:rFonts w:asciiTheme="majorBidi" w:hAnsiTheme="majorBidi" w:cstheme="majorBidi"/>
          <w:b/>
          <w:bCs/>
          <w:color w:val="000000" w:themeColor="text1"/>
          <w:sz w:val="24"/>
          <w:szCs w:val="24"/>
        </w:rPr>
        <w:t xml:space="preserve"> </w:t>
      </w:r>
      <w:r w:rsidR="00AF1831" w:rsidRPr="004A284F">
        <w:rPr>
          <w:rFonts w:asciiTheme="majorBidi" w:hAnsiTheme="majorBidi" w:cstheme="majorBidi"/>
          <w:color w:val="000000" w:themeColor="text1"/>
          <w:sz w:val="24"/>
          <w:szCs w:val="24"/>
        </w:rPr>
        <w:t>essential</w:t>
      </w:r>
      <w:r w:rsidRPr="004A284F">
        <w:rPr>
          <w:rFonts w:asciiTheme="majorBidi" w:eastAsia="Arial" w:hAnsiTheme="majorBidi" w:cstheme="majorBidi"/>
          <w:color w:val="000000" w:themeColor="text1"/>
          <w:sz w:val="24"/>
          <w:szCs w:val="24"/>
        </w:rPr>
        <w:t xml:space="preserve"> heavy metals and trace elements in </w:t>
      </w:r>
      <w:r w:rsidR="00790883" w:rsidRPr="004A284F">
        <w:rPr>
          <w:rFonts w:asciiTheme="majorBidi" w:eastAsia="Arial" w:hAnsiTheme="majorBidi" w:cstheme="majorBidi"/>
          <w:i/>
          <w:iCs/>
          <w:color w:val="000000" w:themeColor="text1"/>
          <w:sz w:val="24"/>
          <w:szCs w:val="24"/>
        </w:rPr>
        <w:t>P. tomentosa</w:t>
      </w:r>
      <w:r w:rsidRPr="004A284F">
        <w:rPr>
          <w:rFonts w:asciiTheme="majorBidi" w:eastAsia="Arial" w:hAnsiTheme="majorBidi" w:cstheme="majorBidi"/>
          <w:color w:val="000000" w:themeColor="text1"/>
          <w:sz w:val="24"/>
          <w:szCs w:val="24"/>
        </w:rPr>
        <w:t xml:space="preserve"> Leaves are shown in table 4.36. Power of 1000 gauss increased all elements in this table. Also concentration of Cd 3.33 increased elements such as (Rb, Br, Cr, </w:t>
      </w:r>
      <w:r w:rsidR="00CC14E3" w:rsidRPr="004A284F">
        <w:rPr>
          <w:rFonts w:asciiTheme="majorBidi" w:eastAsia="Arial" w:hAnsiTheme="majorBidi" w:cstheme="majorBidi"/>
          <w:color w:val="000000" w:themeColor="text1"/>
          <w:sz w:val="24"/>
          <w:szCs w:val="24"/>
        </w:rPr>
        <w:t>Sc</w:t>
      </w:r>
      <w:r w:rsidRPr="004A284F">
        <w:rPr>
          <w:rFonts w:asciiTheme="majorBidi" w:eastAsia="Arial" w:hAnsiTheme="majorBidi" w:cstheme="majorBidi"/>
          <w:color w:val="000000" w:themeColor="text1"/>
          <w:sz w:val="24"/>
          <w:szCs w:val="24"/>
        </w:rPr>
        <w:t xml:space="preserve"> and Sn). Only interaction treatment of G1000 x Cd3.33 mg Kg-1 soil ele</w:t>
      </w:r>
      <w:r w:rsidR="009473BB" w:rsidRPr="004A284F">
        <w:rPr>
          <w:rFonts w:asciiTheme="majorBidi" w:eastAsia="Arial" w:hAnsiTheme="majorBidi" w:cstheme="majorBidi"/>
          <w:color w:val="000000" w:themeColor="text1"/>
          <w:sz w:val="24"/>
          <w:szCs w:val="24"/>
        </w:rPr>
        <w:t xml:space="preserve">ments of this table increased. </w:t>
      </w:r>
    </w:p>
    <w:p w14:paraId="2ACAF8B9" w14:textId="77777777" w:rsidR="009473BB" w:rsidRPr="004A284F" w:rsidRDefault="009473BB" w:rsidP="009473BB">
      <w:pPr>
        <w:spacing w:after="0" w:line="360" w:lineRule="auto"/>
        <w:jc w:val="both"/>
        <w:rPr>
          <w:rFonts w:asciiTheme="majorBidi" w:eastAsia="Arial" w:hAnsiTheme="majorBidi" w:cstheme="majorBidi"/>
          <w:color w:val="000000" w:themeColor="text1"/>
          <w:sz w:val="24"/>
          <w:szCs w:val="24"/>
        </w:rPr>
      </w:pPr>
    </w:p>
    <w:p w14:paraId="3B834D7E" w14:textId="77777777" w:rsidR="00F80B0F" w:rsidRPr="004A284F" w:rsidRDefault="00F80B0F" w:rsidP="00E461AE">
      <w:pPr>
        <w:spacing w:after="0" w:line="360" w:lineRule="auto"/>
        <w:ind w:left="720" w:hanging="720"/>
        <w:jc w:val="both"/>
        <w:rPr>
          <w:rFonts w:asciiTheme="majorBidi" w:hAnsiTheme="majorBidi" w:cstheme="majorBidi"/>
          <w:b/>
          <w:bCs/>
          <w:color w:val="000000" w:themeColor="text1"/>
          <w:sz w:val="24"/>
          <w:szCs w:val="24"/>
        </w:rPr>
      </w:pPr>
    </w:p>
    <w:p w14:paraId="47B28430" w14:textId="77777777" w:rsidR="00F80B0F" w:rsidRPr="004A284F" w:rsidRDefault="00F80B0F" w:rsidP="00E461AE">
      <w:pPr>
        <w:spacing w:after="0" w:line="360" w:lineRule="auto"/>
        <w:ind w:left="720" w:hanging="720"/>
        <w:jc w:val="both"/>
        <w:rPr>
          <w:rFonts w:asciiTheme="majorBidi" w:hAnsiTheme="majorBidi" w:cstheme="majorBidi"/>
          <w:b/>
          <w:bCs/>
          <w:color w:val="000000" w:themeColor="text1"/>
          <w:sz w:val="24"/>
          <w:szCs w:val="24"/>
        </w:rPr>
      </w:pPr>
    </w:p>
    <w:p w14:paraId="3D8D575D" w14:textId="77777777" w:rsidR="00F80B0F" w:rsidRPr="004A284F" w:rsidRDefault="00F80B0F" w:rsidP="00E461AE">
      <w:pPr>
        <w:spacing w:after="0" w:line="360" w:lineRule="auto"/>
        <w:ind w:left="720" w:hanging="720"/>
        <w:jc w:val="both"/>
        <w:rPr>
          <w:rFonts w:asciiTheme="majorBidi" w:hAnsiTheme="majorBidi" w:cstheme="majorBidi"/>
          <w:b/>
          <w:bCs/>
          <w:color w:val="000000" w:themeColor="text1"/>
          <w:sz w:val="24"/>
          <w:szCs w:val="24"/>
        </w:rPr>
      </w:pPr>
    </w:p>
    <w:p w14:paraId="5E68AB98" w14:textId="77777777" w:rsidR="00F80B0F" w:rsidRPr="004A284F" w:rsidRDefault="00F80B0F" w:rsidP="00E461AE">
      <w:pPr>
        <w:spacing w:after="0" w:line="360" w:lineRule="auto"/>
        <w:ind w:left="720" w:hanging="720"/>
        <w:jc w:val="both"/>
        <w:rPr>
          <w:rFonts w:asciiTheme="majorBidi" w:hAnsiTheme="majorBidi" w:cstheme="majorBidi"/>
          <w:b/>
          <w:bCs/>
          <w:color w:val="000000" w:themeColor="text1"/>
          <w:sz w:val="24"/>
          <w:szCs w:val="24"/>
        </w:rPr>
      </w:pPr>
    </w:p>
    <w:p w14:paraId="75C305C3" w14:textId="7186E0BD" w:rsidR="00E461AE" w:rsidRPr="004A284F" w:rsidRDefault="00E461AE" w:rsidP="00E461AE">
      <w:pPr>
        <w:spacing w:after="0" w:line="360" w:lineRule="auto"/>
        <w:ind w:left="720" w:hanging="720"/>
        <w:jc w:val="both"/>
        <w:rPr>
          <w:rFonts w:asciiTheme="majorBidi" w:hAnsiTheme="majorBidi" w:cstheme="majorBidi"/>
          <w:i/>
          <w:iCs/>
          <w:color w:val="000000" w:themeColor="text1"/>
          <w:sz w:val="24"/>
          <w:szCs w:val="24"/>
        </w:rPr>
      </w:pPr>
      <w:r w:rsidRPr="004A284F">
        <w:rPr>
          <w:rFonts w:asciiTheme="majorBidi" w:hAnsiTheme="majorBidi" w:cstheme="majorBidi"/>
          <w:b/>
          <w:bCs/>
          <w:color w:val="000000" w:themeColor="text1"/>
          <w:sz w:val="24"/>
          <w:szCs w:val="24"/>
        </w:rPr>
        <w:lastRenderedPageBreak/>
        <w:t>Table 4.33.</w:t>
      </w:r>
      <w:r w:rsidRPr="004A284F">
        <w:rPr>
          <w:rFonts w:asciiTheme="majorBidi" w:hAnsiTheme="majorBidi" w:cstheme="majorBidi"/>
          <w:i/>
          <w:iCs/>
          <w:color w:val="000000" w:themeColor="text1"/>
          <w:sz w:val="24"/>
          <w:szCs w:val="24"/>
        </w:rPr>
        <w:t xml:space="preserve"> Effects of Magnetic Water, Cd Element and their Interactions on some Macro Essential Elements of </w:t>
      </w:r>
      <w:r w:rsidR="00790883" w:rsidRPr="004A284F">
        <w:rPr>
          <w:rFonts w:asciiTheme="majorBidi" w:hAnsiTheme="majorBidi" w:cstheme="majorBidi"/>
          <w:i/>
          <w:iCs/>
          <w:color w:val="000000" w:themeColor="text1"/>
          <w:sz w:val="24"/>
          <w:szCs w:val="24"/>
        </w:rPr>
        <w:t>P. tomentosa</w:t>
      </w:r>
      <w:r w:rsidRPr="004A284F">
        <w:rPr>
          <w:rFonts w:asciiTheme="majorBidi" w:hAnsiTheme="majorBidi" w:cstheme="majorBidi"/>
          <w:i/>
          <w:iCs/>
          <w:color w:val="000000" w:themeColor="text1"/>
          <w:sz w:val="24"/>
          <w:szCs w:val="24"/>
        </w:rPr>
        <w:t xml:space="preserve"> Leaves.</w:t>
      </w:r>
    </w:p>
    <w:tbl>
      <w:tblPr>
        <w:tblW w:w="8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88"/>
        <w:gridCol w:w="1234"/>
        <w:gridCol w:w="1311"/>
        <w:gridCol w:w="1226"/>
        <w:gridCol w:w="1151"/>
        <w:gridCol w:w="75"/>
        <w:gridCol w:w="1234"/>
      </w:tblGrid>
      <w:tr w:rsidR="008F059C" w:rsidRPr="004A284F" w14:paraId="671441D3" w14:textId="77777777" w:rsidTr="008F059C">
        <w:trPr>
          <w:cantSplit/>
          <w:trHeight w:val="62"/>
          <w:jc w:val="center"/>
        </w:trPr>
        <w:tc>
          <w:tcPr>
            <w:tcW w:w="1788" w:type="dxa"/>
            <w:tcBorders>
              <w:top w:val="single" w:sz="12" w:space="0" w:color="auto"/>
              <w:bottom w:val="single" w:sz="4" w:space="0" w:color="auto"/>
              <w:right w:val="single" w:sz="12" w:space="0" w:color="auto"/>
            </w:tcBorders>
            <w:shd w:val="clear" w:color="auto" w:fill="auto"/>
            <w:vAlign w:val="center"/>
          </w:tcPr>
          <w:p w14:paraId="6F74D1EB"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Treatments</w:t>
            </w:r>
          </w:p>
        </w:tc>
        <w:tc>
          <w:tcPr>
            <w:tcW w:w="1234" w:type="dxa"/>
            <w:tcBorders>
              <w:top w:val="single" w:sz="12" w:space="0" w:color="auto"/>
              <w:left w:val="single" w:sz="12" w:space="0" w:color="auto"/>
            </w:tcBorders>
            <w:shd w:val="clear" w:color="auto" w:fill="auto"/>
          </w:tcPr>
          <w:p w14:paraId="6FA60DA5"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N %</w:t>
            </w:r>
          </w:p>
        </w:tc>
        <w:tc>
          <w:tcPr>
            <w:tcW w:w="1311" w:type="dxa"/>
            <w:tcBorders>
              <w:top w:val="single" w:sz="12" w:space="0" w:color="auto"/>
            </w:tcBorders>
            <w:shd w:val="clear" w:color="auto" w:fill="auto"/>
          </w:tcPr>
          <w:p w14:paraId="506654B9"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P%</w:t>
            </w:r>
          </w:p>
        </w:tc>
        <w:tc>
          <w:tcPr>
            <w:tcW w:w="1226" w:type="dxa"/>
            <w:tcBorders>
              <w:top w:val="single" w:sz="12" w:space="0" w:color="auto"/>
            </w:tcBorders>
            <w:shd w:val="clear" w:color="auto" w:fill="auto"/>
          </w:tcPr>
          <w:p w14:paraId="00CD18B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K %</w:t>
            </w:r>
          </w:p>
        </w:tc>
        <w:tc>
          <w:tcPr>
            <w:tcW w:w="1226" w:type="dxa"/>
            <w:gridSpan w:val="2"/>
            <w:tcBorders>
              <w:top w:val="single" w:sz="12" w:space="0" w:color="auto"/>
            </w:tcBorders>
            <w:shd w:val="clear" w:color="auto" w:fill="auto"/>
          </w:tcPr>
          <w:p w14:paraId="48E09AE4"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Ca%</w:t>
            </w:r>
          </w:p>
        </w:tc>
        <w:tc>
          <w:tcPr>
            <w:tcW w:w="1234" w:type="dxa"/>
            <w:tcBorders>
              <w:top w:val="single" w:sz="12" w:space="0" w:color="auto"/>
            </w:tcBorders>
            <w:shd w:val="clear" w:color="auto" w:fill="auto"/>
          </w:tcPr>
          <w:p w14:paraId="6BA2FEC2"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S %</w:t>
            </w:r>
          </w:p>
        </w:tc>
      </w:tr>
      <w:tr w:rsidR="00E461AE" w:rsidRPr="004A284F" w14:paraId="783A3A94" w14:textId="77777777" w:rsidTr="008F059C">
        <w:trPr>
          <w:cantSplit/>
          <w:trHeight w:val="20"/>
          <w:jc w:val="center"/>
        </w:trPr>
        <w:tc>
          <w:tcPr>
            <w:tcW w:w="8019" w:type="dxa"/>
            <w:gridSpan w:val="7"/>
            <w:tcBorders>
              <w:top w:val="single" w:sz="12" w:space="0" w:color="auto"/>
              <w:bottom w:val="single" w:sz="12" w:space="0" w:color="auto"/>
            </w:tcBorders>
            <w:hideMark/>
          </w:tcPr>
          <w:p w14:paraId="0F2E247B" w14:textId="77777777" w:rsidR="00E461AE" w:rsidRPr="004A284F" w:rsidRDefault="00E461AE" w:rsidP="00803A31">
            <w:pPr>
              <w:pStyle w:val="BodyText"/>
              <w:rPr>
                <w:rFonts w:asciiTheme="majorBidi" w:hAnsiTheme="majorBidi" w:cstheme="majorBidi"/>
                <w:sz w:val="24"/>
                <w:szCs w:val="24"/>
              </w:rPr>
            </w:pPr>
            <w:r w:rsidRPr="004A284F">
              <w:rPr>
                <w:rFonts w:asciiTheme="majorBidi" w:hAnsiTheme="majorBidi" w:cstheme="majorBidi"/>
                <w:sz w:val="24"/>
                <w:szCs w:val="24"/>
              </w:rPr>
              <w:t xml:space="preserve">Magnetic Water (MW) (Gauss) </w:t>
            </w:r>
          </w:p>
        </w:tc>
      </w:tr>
      <w:tr w:rsidR="008F059C" w:rsidRPr="004A284F" w14:paraId="547E656B" w14:textId="77777777" w:rsidTr="008F059C">
        <w:trPr>
          <w:cantSplit/>
          <w:trHeight w:val="62"/>
          <w:jc w:val="center"/>
        </w:trPr>
        <w:tc>
          <w:tcPr>
            <w:tcW w:w="1788" w:type="dxa"/>
            <w:tcBorders>
              <w:top w:val="single" w:sz="12" w:space="0" w:color="auto"/>
              <w:bottom w:val="single" w:sz="4" w:space="0" w:color="auto"/>
              <w:right w:val="single" w:sz="12" w:space="0" w:color="auto"/>
            </w:tcBorders>
          </w:tcPr>
          <w:p w14:paraId="6CE62CE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G0</w:t>
            </w:r>
          </w:p>
        </w:tc>
        <w:tc>
          <w:tcPr>
            <w:tcW w:w="1234" w:type="dxa"/>
            <w:tcBorders>
              <w:top w:val="single" w:sz="12" w:space="0" w:color="auto"/>
              <w:left w:val="single" w:sz="12" w:space="0" w:color="auto"/>
            </w:tcBorders>
          </w:tcPr>
          <w:p w14:paraId="5556BFB0" w14:textId="77777777" w:rsidR="008F059C" w:rsidRPr="004A284F" w:rsidRDefault="008F059C" w:rsidP="00803A31">
            <w:pPr>
              <w:pStyle w:val="BodyText"/>
              <w:rPr>
                <w:rFonts w:asciiTheme="majorBidi" w:hAnsiTheme="majorBidi" w:cstheme="majorBidi"/>
                <w:color w:val="000000" w:themeColor="text1"/>
                <w:sz w:val="24"/>
                <w:szCs w:val="24"/>
              </w:rPr>
            </w:pPr>
            <w:r w:rsidRPr="004A284F">
              <w:rPr>
                <w:rFonts w:asciiTheme="majorBidi" w:hAnsiTheme="majorBidi" w:cstheme="majorBidi"/>
                <w:color w:val="000000" w:themeColor="text1"/>
                <w:sz w:val="24"/>
                <w:szCs w:val="24"/>
              </w:rPr>
              <w:t>3.03 a</w:t>
            </w:r>
          </w:p>
        </w:tc>
        <w:tc>
          <w:tcPr>
            <w:tcW w:w="1311" w:type="dxa"/>
            <w:tcBorders>
              <w:top w:val="single" w:sz="12" w:space="0" w:color="auto"/>
            </w:tcBorders>
            <w:vAlign w:val="center"/>
          </w:tcPr>
          <w:p w14:paraId="7C04AE4E"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0.26 d</w:t>
            </w:r>
          </w:p>
        </w:tc>
        <w:tc>
          <w:tcPr>
            <w:tcW w:w="1226" w:type="dxa"/>
            <w:tcBorders>
              <w:top w:val="single" w:sz="12" w:space="0" w:color="auto"/>
            </w:tcBorders>
          </w:tcPr>
          <w:p w14:paraId="5A9FF1B4"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11.47 a</w:t>
            </w:r>
          </w:p>
        </w:tc>
        <w:tc>
          <w:tcPr>
            <w:tcW w:w="1226" w:type="dxa"/>
            <w:gridSpan w:val="2"/>
            <w:tcBorders>
              <w:top w:val="single" w:sz="12" w:space="0" w:color="auto"/>
            </w:tcBorders>
          </w:tcPr>
          <w:p w14:paraId="6C8612E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3.30 bc</w:t>
            </w:r>
          </w:p>
        </w:tc>
        <w:tc>
          <w:tcPr>
            <w:tcW w:w="1234" w:type="dxa"/>
            <w:tcBorders>
              <w:top w:val="single" w:sz="12" w:space="0" w:color="auto"/>
            </w:tcBorders>
          </w:tcPr>
          <w:p w14:paraId="6E913A81"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1.66 d</w:t>
            </w:r>
          </w:p>
        </w:tc>
      </w:tr>
      <w:tr w:rsidR="008F059C" w:rsidRPr="004A284F" w14:paraId="3DC34561" w14:textId="77777777" w:rsidTr="008F059C">
        <w:trPr>
          <w:cantSplit/>
          <w:trHeight w:val="20"/>
          <w:jc w:val="center"/>
        </w:trPr>
        <w:tc>
          <w:tcPr>
            <w:tcW w:w="1788" w:type="dxa"/>
            <w:tcBorders>
              <w:top w:val="single" w:sz="4" w:space="0" w:color="auto"/>
              <w:bottom w:val="single" w:sz="4" w:space="0" w:color="auto"/>
              <w:right w:val="single" w:sz="12" w:space="0" w:color="auto"/>
            </w:tcBorders>
          </w:tcPr>
          <w:p w14:paraId="10058BC5"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G500</w:t>
            </w:r>
          </w:p>
        </w:tc>
        <w:tc>
          <w:tcPr>
            <w:tcW w:w="1234" w:type="dxa"/>
            <w:tcBorders>
              <w:left w:val="single" w:sz="12" w:space="0" w:color="auto"/>
            </w:tcBorders>
          </w:tcPr>
          <w:p w14:paraId="3FCFCC7F" w14:textId="77777777" w:rsidR="008F059C" w:rsidRPr="004A284F" w:rsidRDefault="008F059C" w:rsidP="00803A31">
            <w:pPr>
              <w:pStyle w:val="BodyText"/>
              <w:rPr>
                <w:rFonts w:asciiTheme="majorBidi" w:hAnsiTheme="majorBidi" w:cstheme="majorBidi"/>
                <w:color w:val="000000" w:themeColor="text1"/>
                <w:sz w:val="24"/>
                <w:szCs w:val="24"/>
              </w:rPr>
            </w:pPr>
            <w:r w:rsidRPr="004A284F">
              <w:rPr>
                <w:rFonts w:asciiTheme="majorBidi" w:hAnsiTheme="majorBidi" w:cstheme="majorBidi"/>
                <w:color w:val="000000" w:themeColor="text1"/>
                <w:sz w:val="24"/>
                <w:szCs w:val="24"/>
              </w:rPr>
              <w:t>2.18 e</w:t>
            </w:r>
          </w:p>
        </w:tc>
        <w:tc>
          <w:tcPr>
            <w:tcW w:w="1311" w:type="dxa"/>
            <w:vAlign w:val="center"/>
          </w:tcPr>
          <w:p w14:paraId="21E50C5D"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0.32 c</w:t>
            </w:r>
          </w:p>
        </w:tc>
        <w:tc>
          <w:tcPr>
            <w:tcW w:w="1226" w:type="dxa"/>
          </w:tcPr>
          <w:p w14:paraId="6B1818A9"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5.25 c</w:t>
            </w:r>
          </w:p>
        </w:tc>
        <w:tc>
          <w:tcPr>
            <w:tcW w:w="1226" w:type="dxa"/>
            <w:gridSpan w:val="2"/>
          </w:tcPr>
          <w:p w14:paraId="6C5BA87D"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3.69 b</w:t>
            </w:r>
          </w:p>
        </w:tc>
        <w:tc>
          <w:tcPr>
            <w:tcW w:w="1234" w:type="dxa"/>
          </w:tcPr>
          <w:p w14:paraId="135BA485"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2.64 c</w:t>
            </w:r>
          </w:p>
        </w:tc>
      </w:tr>
      <w:tr w:rsidR="008F059C" w:rsidRPr="004A284F" w14:paraId="0F40970B" w14:textId="77777777" w:rsidTr="008F059C">
        <w:trPr>
          <w:cantSplit/>
          <w:trHeight w:val="20"/>
          <w:jc w:val="center"/>
        </w:trPr>
        <w:tc>
          <w:tcPr>
            <w:tcW w:w="1788" w:type="dxa"/>
            <w:tcBorders>
              <w:top w:val="single" w:sz="4" w:space="0" w:color="auto"/>
              <w:bottom w:val="single" w:sz="4" w:space="0" w:color="auto"/>
              <w:right w:val="single" w:sz="12" w:space="0" w:color="auto"/>
            </w:tcBorders>
          </w:tcPr>
          <w:p w14:paraId="07496386"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G1000</w:t>
            </w:r>
          </w:p>
        </w:tc>
        <w:tc>
          <w:tcPr>
            <w:tcW w:w="1234" w:type="dxa"/>
            <w:tcBorders>
              <w:left w:val="single" w:sz="12" w:space="0" w:color="auto"/>
            </w:tcBorders>
          </w:tcPr>
          <w:p w14:paraId="257BB185" w14:textId="77777777" w:rsidR="008F059C" w:rsidRPr="004A284F" w:rsidRDefault="008F059C" w:rsidP="00803A31">
            <w:pPr>
              <w:pStyle w:val="BodyText"/>
              <w:rPr>
                <w:rFonts w:asciiTheme="majorBidi" w:hAnsiTheme="majorBidi" w:cstheme="majorBidi"/>
                <w:color w:val="000000" w:themeColor="text1"/>
                <w:sz w:val="24"/>
                <w:szCs w:val="24"/>
              </w:rPr>
            </w:pPr>
            <w:r w:rsidRPr="004A284F">
              <w:rPr>
                <w:rFonts w:asciiTheme="majorBidi" w:hAnsiTheme="majorBidi" w:cstheme="majorBidi"/>
                <w:color w:val="000000" w:themeColor="text1"/>
                <w:sz w:val="24"/>
                <w:szCs w:val="24"/>
              </w:rPr>
              <w:t>2.54 d</w:t>
            </w:r>
          </w:p>
        </w:tc>
        <w:tc>
          <w:tcPr>
            <w:tcW w:w="1311" w:type="dxa"/>
            <w:vAlign w:val="center"/>
          </w:tcPr>
          <w:p w14:paraId="15560ABE"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0.40 a</w:t>
            </w:r>
          </w:p>
        </w:tc>
        <w:tc>
          <w:tcPr>
            <w:tcW w:w="1226" w:type="dxa"/>
          </w:tcPr>
          <w:p w14:paraId="20E6E32E"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6.75 b</w:t>
            </w:r>
          </w:p>
        </w:tc>
        <w:tc>
          <w:tcPr>
            <w:tcW w:w="1226" w:type="dxa"/>
            <w:gridSpan w:val="2"/>
          </w:tcPr>
          <w:p w14:paraId="06EB593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9.40 a</w:t>
            </w:r>
          </w:p>
        </w:tc>
        <w:tc>
          <w:tcPr>
            <w:tcW w:w="1234" w:type="dxa"/>
          </w:tcPr>
          <w:p w14:paraId="0DC9BC11"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2.99 b</w:t>
            </w:r>
          </w:p>
        </w:tc>
      </w:tr>
      <w:tr w:rsidR="008F059C" w:rsidRPr="004A284F" w14:paraId="2A41ABD1" w14:textId="77777777" w:rsidTr="008F059C">
        <w:trPr>
          <w:cantSplit/>
          <w:trHeight w:val="20"/>
          <w:jc w:val="center"/>
        </w:trPr>
        <w:tc>
          <w:tcPr>
            <w:tcW w:w="1788" w:type="dxa"/>
            <w:tcBorders>
              <w:top w:val="single" w:sz="4" w:space="0" w:color="auto"/>
              <w:bottom w:val="single" w:sz="4" w:space="0" w:color="auto"/>
              <w:right w:val="single" w:sz="12" w:space="0" w:color="auto"/>
            </w:tcBorders>
          </w:tcPr>
          <w:p w14:paraId="3BEF43A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G1500</w:t>
            </w:r>
          </w:p>
        </w:tc>
        <w:tc>
          <w:tcPr>
            <w:tcW w:w="1234" w:type="dxa"/>
            <w:tcBorders>
              <w:left w:val="single" w:sz="12" w:space="0" w:color="auto"/>
            </w:tcBorders>
          </w:tcPr>
          <w:p w14:paraId="65045D60" w14:textId="77777777" w:rsidR="008F059C" w:rsidRPr="004A284F" w:rsidRDefault="008F059C" w:rsidP="00803A31">
            <w:pPr>
              <w:pStyle w:val="BodyText"/>
              <w:rPr>
                <w:rFonts w:asciiTheme="majorBidi" w:hAnsiTheme="majorBidi" w:cstheme="majorBidi"/>
                <w:color w:val="000000" w:themeColor="text1"/>
                <w:sz w:val="24"/>
                <w:szCs w:val="24"/>
              </w:rPr>
            </w:pPr>
            <w:r w:rsidRPr="004A284F">
              <w:rPr>
                <w:rFonts w:asciiTheme="majorBidi" w:hAnsiTheme="majorBidi" w:cstheme="majorBidi"/>
                <w:color w:val="000000" w:themeColor="text1"/>
                <w:sz w:val="24"/>
                <w:szCs w:val="24"/>
              </w:rPr>
              <w:t>2.65 b</w:t>
            </w:r>
          </w:p>
        </w:tc>
        <w:tc>
          <w:tcPr>
            <w:tcW w:w="1311" w:type="dxa"/>
            <w:vAlign w:val="center"/>
          </w:tcPr>
          <w:p w14:paraId="737F0CAE"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0.35 b</w:t>
            </w:r>
          </w:p>
        </w:tc>
        <w:tc>
          <w:tcPr>
            <w:tcW w:w="1226" w:type="dxa"/>
          </w:tcPr>
          <w:p w14:paraId="6C16631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5.22 c</w:t>
            </w:r>
          </w:p>
        </w:tc>
        <w:tc>
          <w:tcPr>
            <w:tcW w:w="1226" w:type="dxa"/>
            <w:gridSpan w:val="2"/>
          </w:tcPr>
          <w:p w14:paraId="50B052FA"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3.05 bc</w:t>
            </w:r>
          </w:p>
        </w:tc>
        <w:tc>
          <w:tcPr>
            <w:tcW w:w="1234" w:type="dxa"/>
          </w:tcPr>
          <w:p w14:paraId="176C212E"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3.48 a</w:t>
            </w:r>
          </w:p>
        </w:tc>
      </w:tr>
      <w:tr w:rsidR="008F059C" w:rsidRPr="004A284F" w14:paraId="61A9ACC5" w14:textId="77777777" w:rsidTr="008F059C">
        <w:trPr>
          <w:cantSplit/>
          <w:trHeight w:val="20"/>
          <w:jc w:val="center"/>
        </w:trPr>
        <w:tc>
          <w:tcPr>
            <w:tcW w:w="1788" w:type="dxa"/>
            <w:tcBorders>
              <w:top w:val="single" w:sz="4" w:space="0" w:color="auto"/>
              <w:bottom w:val="single" w:sz="12" w:space="0" w:color="auto"/>
              <w:right w:val="single" w:sz="12" w:space="0" w:color="auto"/>
            </w:tcBorders>
          </w:tcPr>
          <w:p w14:paraId="34693D0E"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G2000</w:t>
            </w:r>
          </w:p>
        </w:tc>
        <w:tc>
          <w:tcPr>
            <w:tcW w:w="1234" w:type="dxa"/>
            <w:tcBorders>
              <w:left w:val="single" w:sz="12" w:space="0" w:color="auto"/>
              <w:bottom w:val="single" w:sz="12" w:space="0" w:color="auto"/>
            </w:tcBorders>
          </w:tcPr>
          <w:p w14:paraId="44580A8B" w14:textId="77777777" w:rsidR="008F059C" w:rsidRPr="004A284F" w:rsidRDefault="008F059C" w:rsidP="00803A31">
            <w:pPr>
              <w:pStyle w:val="BodyText"/>
              <w:rPr>
                <w:rFonts w:asciiTheme="majorBidi" w:hAnsiTheme="majorBidi" w:cstheme="majorBidi"/>
                <w:color w:val="000000" w:themeColor="text1"/>
                <w:sz w:val="24"/>
                <w:szCs w:val="24"/>
              </w:rPr>
            </w:pPr>
            <w:r w:rsidRPr="004A284F">
              <w:rPr>
                <w:rFonts w:asciiTheme="majorBidi" w:hAnsiTheme="majorBidi" w:cstheme="majorBidi"/>
                <w:color w:val="000000" w:themeColor="text1"/>
                <w:sz w:val="24"/>
                <w:szCs w:val="24"/>
              </w:rPr>
              <w:t>2.58 c</w:t>
            </w:r>
          </w:p>
        </w:tc>
        <w:tc>
          <w:tcPr>
            <w:tcW w:w="1311" w:type="dxa"/>
            <w:tcBorders>
              <w:bottom w:val="single" w:sz="12" w:space="0" w:color="auto"/>
            </w:tcBorders>
            <w:vAlign w:val="center"/>
          </w:tcPr>
          <w:p w14:paraId="009942C7"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0.35 b</w:t>
            </w:r>
          </w:p>
        </w:tc>
        <w:tc>
          <w:tcPr>
            <w:tcW w:w="1226" w:type="dxa"/>
            <w:tcBorders>
              <w:bottom w:val="single" w:sz="12" w:space="0" w:color="auto"/>
            </w:tcBorders>
          </w:tcPr>
          <w:p w14:paraId="12A37C5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3.25 d</w:t>
            </w:r>
          </w:p>
        </w:tc>
        <w:tc>
          <w:tcPr>
            <w:tcW w:w="1226" w:type="dxa"/>
            <w:gridSpan w:val="2"/>
            <w:tcBorders>
              <w:bottom w:val="single" w:sz="12" w:space="0" w:color="auto"/>
            </w:tcBorders>
          </w:tcPr>
          <w:p w14:paraId="09DC5416"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2.76 c</w:t>
            </w:r>
          </w:p>
        </w:tc>
        <w:tc>
          <w:tcPr>
            <w:tcW w:w="1234" w:type="dxa"/>
            <w:tcBorders>
              <w:bottom w:val="single" w:sz="12" w:space="0" w:color="auto"/>
            </w:tcBorders>
          </w:tcPr>
          <w:p w14:paraId="64927544"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2.58 c</w:t>
            </w:r>
          </w:p>
        </w:tc>
      </w:tr>
      <w:tr w:rsidR="00E461AE" w:rsidRPr="004A284F" w14:paraId="0EAB9E75" w14:textId="77777777" w:rsidTr="008F059C">
        <w:trPr>
          <w:cantSplit/>
          <w:trHeight w:val="20"/>
          <w:jc w:val="center"/>
        </w:trPr>
        <w:tc>
          <w:tcPr>
            <w:tcW w:w="8019" w:type="dxa"/>
            <w:gridSpan w:val="7"/>
            <w:tcBorders>
              <w:top w:val="single" w:sz="12" w:space="0" w:color="auto"/>
              <w:bottom w:val="single" w:sz="12" w:space="0" w:color="auto"/>
            </w:tcBorders>
          </w:tcPr>
          <w:p w14:paraId="4555FBD9" w14:textId="77777777" w:rsidR="00E461AE" w:rsidRPr="004A284F" w:rsidRDefault="00E461AE" w:rsidP="00803A31">
            <w:pPr>
              <w:pStyle w:val="BodyText"/>
              <w:rPr>
                <w:rFonts w:asciiTheme="majorBidi" w:hAnsiTheme="majorBidi" w:cstheme="majorBidi"/>
                <w:sz w:val="24"/>
                <w:szCs w:val="24"/>
              </w:rPr>
            </w:pPr>
            <w:r w:rsidRPr="004A284F">
              <w:rPr>
                <w:rFonts w:asciiTheme="majorBidi" w:hAnsiTheme="majorBidi" w:cstheme="majorBidi"/>
                <w:sz w:val="24"/>
                <w:szCs w:val="24"/>
              </w:rPr>
              <w:t>Cd  concentration (mg Kg</w:t>
            </w:r>
            <w:r w:rsidRPr="004A284F">
              <w:rPr>
                <w:rFonts w:asciiTheme="majorBidi" w:hAnsiTheme="majorBidi" w:cstheme="majorBidi"/>
                <w:sz w:val="24"/>
                <w:szCs w:val="24"/>
                <w:vertAlign w:val="superscript"/>
              </w:rPr>
              <w:t>-1</w:t>
            </w:r>
            <w:r w:rsidRPr="004A284F">
              <w:rPr>
                <w:rFonts w:asciiTheme="majorBidi" w:hAnsiTheme="majorBidi" w:cstheme="majorBidi"/>
                <w:sz w:val="24"/>
                <w:szCs w:val="24"/>
              </w:rPr>
              <w:t xml:space="preserve"> soil)</w:t>
            </w:r>
          </w:p>
        </w:tc>
      </w:tr>
      <w:tr w:rsidR="008F059C" w:rsidRPr="004A284F" w14:paraId="4D8D104F" w14:textId="77777777" w:rsidTr="008F059C">
        <w:trPr>
          <w:cantSplit/>
          <w:trHeight w:val="20"/>
          <w:jc w:val="center"/>
        </w:trPr>
        <w:tc>
          <w:tcPr>
            <w:tcW w:w="1788" w:type="dxa"/>
            <w:tcBorders>
              <w:top w:val="single" w:sz="12" w:space="0" w:color="auto"/>
              <w:bottom w:val="single" w:sz="4" w:space="0" w:color="auto"/>
              <w:right w:val="single" w:sz="12" w:space="0" w:color="auto"/>
            </w:tcBorders>
            <w:hideMark/>
          </w:tcPr>
          <w:p w14:paraId="68EAB42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 xml:space="preserve">Cd 0 </w:t>
            </w:r>
          </w:p>
        </w:tc>
        <w:tc>
          <w:tcPr>
            <w:tcW w:w="1234" w:type="dxa"/>
            <w:tcBorders>
              <w:top w:val="single" w:sz="12" w:space="0" w:color="auto"/>
              <w:left w:val="single" w:sz="12" w:space="0" w:color="auto"/>
            </w:tcBorders>
            <w:vAlign w:val="center"/>
          </w:tcPr>
          <w:p w14:paraId="0F0F6C6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2.40 d</w:t>
            </w:r>
          </w:p>
        </w:tc>
        <w:tc>
          <w:tcPr>
            <w:tcW w:w="1311" w:type="dxa"/>
            <w:tcBorders>
              <w:top w:val="single" w:sz="12" w:space="0" w:color="auto"/>
            </w:tcBorders>
            <w:vAlign w:val="center"/>
          </w:tcPr>
          <w:p w14:paraId="5DBF8D61"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0.33 b</w:t>
            </w:r>
          </w:p>
        </w:tc>
        <w:tc>
          <w:tcPr>
            <w:tcW w:w="1226" w:type="dxa"/>
            <w:tcBorders>
              <w:top w:val="single" w:sz="12" w:space="0" w:color="auto"/>
            </w:tcBorders>
            <w:vAlign w:val="center"/>
          </w:tcPr>
          <w:p w14:paraId="189F9EC7"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4.04 b</w:t>
            </w:r>
          </w:p>
        </w:tc>
        <w:tc>
          <w:tcPr>
            <w:tcW w:w="1226" w:type="dxa"/>
            <w:gridSpan w:val="2"/>
            <w:tcBorders>
              <w:top w:val="single" w:sz="12" w:space="0" w:color="auto"/>
            </w:tcBorders>
            <w:vAlign w:val="center"/>
          </w:tcPr>
          <w:p w14:paraId="5A33C0A4"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3.00 b</w:t>
            </w:r>
          </w:p>
        </w:tc>
        <w:tc>
          <w:tcPr>
            <w:tcW w:w="1234" w:type="dxa"/>
            <w:tcBorders>
              <w:top w:val="single" w:sz="12" w:space="0" w:color="auto"/>
            </w:tcBorders>
            <w:shd w:val="clear" w:color="auto" w:fill="FFFFFF" w:themeFill="background1"/>
            <w:vAlign w:val="center"/>
          </w:tcPr>
          <w:p w14:paraId="0E722F4B"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2.86 a</w:t>
            </w:r>
          </w:p>
        </w:tc>
      </w:tr>
      <w:tr w:rsidR="008F059C" w:rsidRPr="004A284F" w14:paraId="61725215"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37B78C27"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Cd 3.33</w:t>
            </w:r>
          </w:p>
        </w:tc>
        <w:tc>
          <w:tcPr>
            <w:tcW w:w="1234" w:type="dxa"/>
            <w:tcBorders>
              <w:left w:val="single" w:sz="12" w:space="0" w:color="auto"/>
            </w:tcBorders>
            <w:vAlign w:val="center"/>
          </w:tcPr>
          <w:p w14:paraId="17888BC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2.53 c</w:t>
            </w:r>
          </w:p>
        </w:tc>
        <w:tc>
          <w:tcPr>
            <w:tcW w:w="1311" w:type="dxa"/>
            <w:vAlign w:val="center"/>
          </w:tcPr>
          <w:p w14:paraId="6C667847"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0.35 a</w:t>
            </w:r>
          </w:p>
        </w:tc>
        <w:tc>
          <w:tcPr>
            <w:tcW w:w="1226" w:type="dxa"/>
            <w:vAlign w:val="center"/>
          </w:tcPr>
          <w:p w14:paraId="32211DBA"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12.49 a</w:t>
            </w:r>
          </w:p>
        </w:tc>
        <w:tc>
          <w:tcPr>
            <w:tcW w:w="1226" w:type="dxa"/>
            <w:gridSpan w:val="2"/>
            <w:vAlign w:val="center"/>
          </w:tcPr>
          <w:p w14:paraId="725CAF21"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7.72 a</w:t>
            </w:r>
          </w:p>
        </w:tc>
        <w:tc>
          <w:tcPr>
            <w:tcW w:w="1234" w:type="dxa"/>
            <w:shd w:val="clear" w:color="auto" w:fill="FFFFFF" w:themeFill="background1"/>
            <w:vAlign w:val="center"/>
          </w:tcPr>
          <w:p w14:paraId="68B7778D"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2.71 ab</w:t>
            </w:r>
          </w:p>
        </w:tc>
      </w:tr>
      <w:tr w:rsidR="008F059C" w:rsidRPr="004A284F" w14:paraId="36CDF706"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79C3E51D"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Cd 6.66</w:t>
            </w:r>
          </w:p>
        </w:tc>
        <w:tc>
          <w:tcPr>
            <w:tcW w:w="1234" w:type="dxa"/>
            <w:tcBorders>
              <w:left w:val="single" w:sz="12" w:space="0" w:color="auto"/>
            </w:tcBorders>
            <w:vAlign w:val="center"/>
          </w:tcPr>
          <w:p w14:paraId="6B39828B"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2.57 b</w:t>
            </w:r>
          </w:p>
        </w:tc>
        <w:tc>
          <w:tcPr>
            <w:tcW w:w="1311" w:type="dxa"/>
            <w:vAlign w:val="center"/>
          </w:tcPr>
          <w:p w14:paraId="1851F5D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0.35 a</w:t>
            </w:r>
          </w:p>
        </w:tc>
        <w:tc>
          <w:tcPr>
            <w:tcW w:w="1226" w:type="dxa"/>
            <w:vAlign w:val="center"/>
          </w:tcPr>
          <w:p w14:paraId="1B5065B6"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4.38 b</w:t>
            </w:r>
          </w:p>
        </w:tc>
        <w:tc>
          <w:tcPr>
            <w:tcW w:w="1226" w:type="dxa"/>
            <w:gridSpan w:val="2"/>
            <w:vAlign w:val="center"/>
          </w:tcPr>
          <w:p w14:paraId="141AC3AC"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3.48 b</w:t>
            </w:r>
          </w:p>
        </w:tc>
        <w:tc>
          <w:tcPr>
            <w:tcW w:w="1234" w:type="dxa"/>
            <w:shd w:val="clear" w:color="auto" w:fill="FFFFFF" w:themeFill="background1"/>
            <w:vAlign w:val="center"/>
          </w:tcPr>
          <w:p w14:paraId="61D1559B"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2.59 ab</w:t>
            </w:r>
          </w:p>
        </w:tc>
      </w:tr>
      <w:tr w:rsidR="008F059C" w:rsidRPr="004A284F" w14:paraId="61B27244" w14:textId="77777777" w:rsidTr="008F059C">
        <w:trPr>
          <w:cantSplit/>
          <w:trHeight w:val="120"/>
          <w:jc w:val="center"/>
        </w:trPr>
        <w:tc>
          <w:tcPr>
            <w:tcW w:w="1788" w:type="dxa"/>
            <w:tcBorders>
              <w:top w:val="single" w:sz="4" w:space="0" w:color="auto"/>
              <w:bottom w:val="single" w:sz="12" w:space="0" w:color="auto"/>
              <w:right w:val="single" w:sz="12" w:space="0" w:color="auto"/>
            </w:tcBorders>
            <w:hideMark/>
          </w:tcPr>
          <w:p w14:paraId="168A613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Cd 10</w:t>
            </w:r>
          </w:p>
        </w:tc>
        <w:tc>
          <w:tcPr>
            <w:tcW w:w="1234" w:type="dxa"/>
            <w:tcBorders>
              <w:left w:val="single" w:sz="12" w:space="0" w:color="auto"/>
              <w:bottom w:val="single" w:sz="12" w:space="0" w:color="auto"/>
            </w:tcBorders>
            <w:vAlign w:val="center"/>
          </w:tcPr>
          <w:p w14:paraId="55C16CFA"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color w:val="000000" w:themeColor="text1"/>
                <w:sz w:val="24"/>
                <w:szCs w:val="24"/>
              </w:rPr>
              <w:t>2.88 a</w:t>
            </w:r>
          </w:p>
        </w:tc>
        <w:tc>
          <w:tcPr>
            <w:tcW w:w="1311" w:type="dxa"/>
            <w:tcBorders>
              <w:bottom w:val="single" w:sz="12" w:space="0" w:color="auto"/>
            </w:tcBorders>
            <w:vAlign w:val="center"/>
          </w:tcPr>
          <w:p w14:paraId="787E8A69"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0.32 b</w:t>
            </w:r>
          </w:p>
        </w:tc>
        <w:tc>
          <w:tcPr>
            <w:tcW w:w="1226" w:type="dxa"/>
            <w:tcBorders>
              <w:bottom w:val="single" w:sz="12" w:space="0" w:color="auto"/>
            </w:tcBorders>
            <w:vAlign w:val="center"/>
          </w:tcPr>
          <w:p w14:paraId="2990C4F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4.65 b</w:t>
            </w:r>
          </w:p>
        </w:tc>
        <w:tc>
          <w:tcPr>
            <w:tcW w:w="1226" w:type="dxa"/>
            <w:gridSpan w:val="2"/>
            <w:tcBorders>
              <w:bottom w:val="single" w:sz="12" w:space="0" w:color="auto"/>
            </w:tcBorders>
            <w:vAlign w:val="center"/>
          </w:tcPr>
          <w:p w14:paraId="06E39CD2"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3.57 b</w:t>
            </w:r>
          </w:p>
        </w:tc>
        <w:tc>
          <w:tcPr>
            <w:tcW w:w="1234" w:type="dxa"/>
            <w:tcBorders>
              <w:bottom w:val="single" w:sz="12" w:space="0" w:color="auto"/>
            </w:tcBorders>
            <w:shd w:val="clear" w:color="auto" w:fill="FFFFFF" w:themeFill="background1"/>
            <w:vAlign w:val="center"/>
          </w:tcPr>
          <w:p w14:paraId="6503E699"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2.51 b</w:t>
            </w:r>
          </w:p>
        </w:tc>
      </w:tr>
      <w:tr w:rsidR="00E461AE" w:rsidRPr="004A284F" w14:paraId="63639A93" w14:textId="77777777" w:rsidTr="008F059C">
        <w:trPr>
          <w:cantSplit/>
          <w:trHeight w:val="20"/>
          <w:jc w:val="center"/>
        </w:trPr>
        <w:tc>
          <w:tcPr>
            <w:tcW w:w="8019" w:type="dxa"/>
            <w:gridSpan w:val="7"/>
            <w:tcBorders>
              <w:top w:val="single" w:sz="12" w:space="0" w:color="auto"/>
              <w:bottom w:val="single" w:sz="12" w:space="0" w:color="auto"/>
            </w:tcBorders>
          </w:tcPr>
          <w:p w14:paraId="15D6901E" w14:textId="77777777" w:rsidR="00E461AE" w:rsidRPr="004A284F" w:rsidRDefault="00E461AE" w:rsidP="00803A31">
            <w:pPr>
              <w:pStyle w:val="BodyText"/>
              <w:rPr>
                <w:rFonts w:asciiTheme="majorBidi" w:hAnsiTheme="majorBidi" w:cstheme="majorBidi"/>
                <w:sz w:val="24"/>
                <w:szCs w:val="24"/>
              </w:rPr>
            </w:pPr>
            <w:r w:rsidRPr="004A284F">
              <w:rPr>
                <w:rFonts w:asciiTheme="majorBidi" w:hAnsiTheme="majorBidi" w:cstheme="majorBidi"/>
                <w:sz w:val="24"/>
                <w:szCs w:val="24"/>
              </w:rPr>
              <w:t xml:space="preserve">Interactions  effect of MW and Cd </w:t>
            </w:r>
          </w:p>
        </w:tc>
      </w:tr>
      <w:tr w:rsidR="008F059C" w:rsidRPr="004A284F" w14:paraId="1636B380" w14:textId="77777777" w:rsidTr="008F059C">
        <w:trPr>
          <w:cantSplit/>
          <w:trHeight w:val="20"/>
          <w:jc w:val="center"/>
        </w:trPr>
        <w:tc>
          <w:tcPr>
            <w:tcW w:w="1788" w:type="dxa"/>
            <w:tcBorders>
              <w:top w:val="single" w:sz="12" w:space="0" w:color="auto"/>
              <w:bottom w:val="single" w:sz="4" w:space="0" w:color="auto"/>
              <w:right w:val="single" w:sz="12" w:space="0" w:color="auto"/>
            </w:tcBorders>
            <w:hideMark/>
          </w:tcPr>
          <w:p w14:paraId="7F2DE4C5" w14:textId="77777777" w:rsidR="008F059C" w:rsidRPr="004A284F" w:rsidRDefault="008F059C" w:rsidP="00803A31">
            <w:pPr>
              <w:pStyle w:val="BodyText"/>
              <w:ind w:right="-169"/>
              <w:rPr>
                <w:rFonts w:asciiTheme="majorBidi" w:hAnsiTheme="majorBidi" w:cstheme="majorBidi"/>
                <w:sz w:val="24"/>
                <w:szCs w:val="24"/>
              </w:rPr>
            </w:pPr>
            <w:r w:rsidRPr="004A284F">
              <w:rPr>
                <w:rFonts w:asciiTheme="majorBidi" w:hAnsiTheme="majorBidi" w:cstheme="majorBidi"/>
                <w:sz w:val="24"/>
                <w:szCs w:val="24"/>
              </w:rPr>
              <w:t>G0 Cd0</w:t>
            </w:r>
          </w:p>
        </w:tc>
        <w:tc>
          <w:tcPr>
            <w:tcW w:w="1234" w:type="dxa"/>
            <w:tcBorders>
              <w:top w:val="single" w:sz="12" w:space="0" w:color="auto"/>
              <w:left w:val="single" w:sz="12" w:space="0" w:color="auto"/>
            </w:tcBorders>
            <w:vAlign w:val="center"/>
          </w:tcPr>
          <w:p w14:paraId="1EAE64E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2.96 cd</w:t>
            </w:r>
          </w:p>
        </w:tc>
        <w:tc>
          <w:tcPr>
            <w:tcW w:w="1311" w:type="dxa"/>
            <w:tcBorders>
              <w:top w:val="single" w:sz="12" w:space="0" w:color="auto"/>
            </w:tcBorders>
            <w:vAlign w:val="center"/>
          </w:tcPr>
          <w:p w14:paraId="2362F8F9"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0.33 de</w:t>
            </w:r>
          </w:p>
        </w:tc>
        <w:tc>
          <w:tcPr>
            <w:tcW w:w="1226" w:type="dxa"/>
            <w:tcBorders>
              <w:top w:val="single" w:sz="12" w:space="0" w:color="auto"/>
            </w:tcBorders>
            <w:vAlign w:val="center"/>
          </w:tcPr>
          <w:p w14:paraId="26F61B4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6.14 cd</w:t>
            </w:r>
          </w:p>
        </w:tc>
        <w:tc>
          <w:tcPr>
            <w:tcW w:w="1151" w:type="dxa"/>
            <w:tcBorders>
              <w:top w:val="single" w:sz="12" w:space="0" w:color="auto"/>
            </w:tcBorders>
            <w:vAlign w:val="center"/>
          </w:tcPr>
          <w:p w14:paraId="41873583"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3.89 b-d</w:t>
            </w:r>
          </w:p>
        </w:tc>
        <w:tc>
          <w:tcPr>
            <w:tcW w:w="1309" w:type="dxa"/>
            <w:gridSpan w:val="2"/>
            <w:tcBorders>
              <w:top w:val="single" w:sz="12" w:space="0" w:color="auto"/>
            </w:tcBorders>
            <w:vAlign w:val="center"/>
          </w:tcPr>
          <w:p w14:paraId="7B1CAD71"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1.85 fg</w:t>
            </w:r>
          </w:p>
        </w:tc>
      </w:tr>
      <w:tr w:rsidR="008F059C" w:rsidRPr="004A284F" w14:paraId="56AF00E4" w14:textId="77777777" w:rsidTr="008F059C">
        <w:trPr>
          <w:cantSplit/>
          <w:trHeight w:val="275"/>
          <w:jc w:val="center"/>
        </w:trPr>
        <w:tc>
          <w:tcPr>
            <w:tcW w:w="1788" w:type="dxa"/>
            <w:tcBorders>
              <w:top w:val="single" w:sz="4" w:space="0" w:color="auto"/>
              <w:bottom w:val="single" w:sz="4" w:space="0" w:color="auto"/>
              <w:right w:val="single" w:sz="12" w:space="0" w:color="auto"/>
            </w:tcBorders>
            <w:hideMark/>
          </w:tcPr>
          <w:p w14:paraId="4B90FB42" w14:textId="77777777" w:rsidR="008F059C" w:rsidRPr="004A284F" w:rsidRDefault="008F059C" w:rsidP="00803A31">
            <w:pPr>
              <w:pStyle w:val="BodyText"/>
              <w:ind w:right="-169"/>
              <w:rPr>
                <w:rFonts w:asciiTheme="majorBidi" w:hAnsiTheme="majorBidi" w:cstheme="majorBidi"/>
                <w:sz w:val="24"/>
                <w:szCs w:val="24"/>
              </w:rPr>
            </w:pPr>
            <w:r w:rsidRPr="004A284F">
              <w:rPr>
                <w:rFonts w:asciiTheme="majorBidi" w:hAnsiTheme="majorBidi" w:cstheme="majorBidi"/>
                <w:sz w:val="24"/>
                <w:szCs w:val="24"/>
              </w:rPr>
              <w:t>G0 Cd3.33</w:t>
            </w:r>
          </w:p>
        </w:tc>
        <w:tc>
          <w:tcPr>
            <w:tcW w:w="1234" w:type="dxa"/>
            <w:tcBorders>
              <w:left w:val="single" w:sz="12" w:space="0" w:color="auto"/>
            </w:tcBorders>
            <w:vAlign w:val="center"/>
          </w:tcPr>
          <w:p w14:paraId="1403F0F1"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2.92 de</w:t>
            </w:r>
          </w:p>
        </w:tc>
        <w:tc>
          <w:tcPr>
            <w:tcW w:w="1311" w:type="dxa"/>
            <w:vAlign w:val="center"/>
          </w:tcPr>
          <w:p w14:paraId="763EF87B"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0.21 h</w:t>
            </w:r>
          </w:p>
        </w:tc>
        <w:tc>
          <w:tcPr>
            <w:tcW w:w="1226" w:type="dxa"/>
            <w:vAlign w:val="center"/>
          </w:tcPr>
          <w:p w14:paraId="68CF89F5"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31.76 a</w:t>
            </w:r>
          </w:p>
        </w:tc>
        <w:tc>
          <w:tcPr>
            <w:tcW w:w="1151" w:type="dxa"/>
            <w:vAlign w:val="center"/>
          </w:tcPr>
          <w:p w14:paraId="12FF01A0"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3.85 b-d</w:t>
            </w:r>
          </w:p>
        </w:tc>
        <w:tc>
          <w:tcPr>
            <w:tcW w:w="1309" w:type="dxa"/>
            <w:gridSpan w:val="2"/>
            <w:vAlign w:val="center"/>
          </w:tcPr>
          <w:p w14:paraId="5BEE0E7F"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1.52 g</w:t>
            </w:r>
          </w:p>
        </w:tc>
      </w:tr>
      <w:tr w:rsidR="008F059C" w:rsidRPr="00A21A5D" w14:paraId="62687A97"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12C2141B" w14:textId="77777777" w:rsidR="008F059C" w:rsidRPr="004A284F" w:rsidRDefault="008F059C" w:rsidP="00803A31">
            <w:pPr>
              <w:pStyle w:val="BodyText"/>
              <w:ind w:right="-169"/>
              <w:rPr>
                <w:rFonts w:asciiTheme="majorBidi" w:hAnsiTheme="majorBidi" w:cstheme="majorBidi"/>
                <w:sz w:val="24"/>
                <w:szCs w:val="24"/>
              </w:rPr>
            </w:pPr>
            <w:r w:rsidRPr="004A284F">
              <w:rPr>
                <w:rFonts w:asciiTheme="majorBidi" w:hAnsiTheme="majorBidi" w:cstheme="majorBidi"/>
                <w:sz w:val="24"/>
                <w:szCs w:val="24"/>
              </w:rPr>
              <w:t>G0 Cd6.66</w:t>
            </w:r>
          </w:p>
        </w:tc>
        <w:tc>
          <w:tcPr>
            <w:tcW w:w="1234" w:type="dxa"/>
            <w:tcBorders>
              <w:left w:val="single" w:sz="12" w:space="0" w:color="auto"/>
            </w:tcBorders>
            <w:vAlign w:val="center"/>
          </w:tcPr>
          <w:p w14:paraId="3A8A0B27"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3.26 b</w:t>
            </w:r>
          </w:p>
        </w:tc>
        <w:tc>
          <w:tcPr>
            <w:tcW w:w="1311" w:type="dxa"/>
            <w:vAlign w:val="center"/>
          </w:tcPr>
          <w:p w14:paraId="5CDAAB9C"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0.26 g</w:t>
            </w:r>
          </w:p>
        </w:tc>
        <w:tc>
          <w:tcPr>
            <w:tcW w:w="1226" w:type="dxa"/>
            <w:vAlign w:val="center"/>
          </w:tcPr>
          <w:p w14:paraId="4BF674B6"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3.93 d-g</w:t>
            </w:r>
          </w:p>
        </w:tc>
        <w:tc>
          <w:tcPr>
            <w:tcW w:w="1151" w:type="dxa"/>
            <w:vAlign w:val="center"/>
          </w:tcPr>
          <w:p w14:paraId="0FEBB20B" w14:textId="77777777" w:rsidR="008F059C" w:rsidRPr="004A284F"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3.09 cd</w:t>
            </w:r>
          </w:p>
        </w:tc>
        <w:tc>
          <w:tcPr>
            <w:tcW w:w="1309" w:type="dxa"/>
            <w:gridSpan w:val="2"/>
            <w:vAlign w:val="center"/>
          </w:tcPr>
          <w:p w14:paraId="601A0CC3" w14:textId="77777777" w:rsidR="008F059C" w:rsidRPr="00A21A5D" w:rsidRDefault="008F059C" w:rsidP="00803A31">
            <w:pPr>
              <w:pStyle w:val="BodyText"/>
              <w:rPr>
                <w:rFonts w:asciiTheme="majorBidi" w:hAnsiTheme="majorBidi" w:cstheme="majorBidi"/>
                <w:sz w:val="24"/>
                <w:szCs w:val="24"/>
              </w:rPr>
            </w:pPr>
            <w:r w:rsidRPr="004A284F">
              <w:rPr>
                <w:rFonts w:asciiTheme="majorBidi" w:hAnsiTheme="majorBidi" w:cstheme="majorBidi"/>
                <w:sz w:val="24"/>
                <w:szCs w:val="24"/>
              </w:rPr>
              <w:t>0.88 h</w:t>
            </w:r>
          </w:p>
        </w:tc>
      </w:tr>
      <w:tr w:rsidR="008F059C" w:rsidRPr="00A21A5D" w14:paraId="1D4BE9B6"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5D33E652"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G0 Cd10</w:t>
            </w:r>
          </w:p>
        </w:tc>
        <w:tc>
          <w:tcPr>
            <w:tcW w:w="1234" w:type="dxa"/>
            <w:tcBorders>
              <w:left w:val="single" w:sz="12" w:space="0" w:color="auto"/>
            </w:tcBorders>
            <w:vAlign w:val="center"/>
          </w:tcPr>
          <w:p w14:paraId="2B17AE1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2.98 c</w:t>
            </w:r>
          </w:p>
        </w:tc>
        <w:tc>
          <w:tcPr>
            <w:tcW w:w="1311" w:type="dxa"/>
            <w:vAlign w:val="center"/>
          </w:tcPr>
          <w:p w14:paraId="467F253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0.23 h</w:t>
            </w:r>
          </w:p>
        </w:tc>
        <w:tc>
          <w:tcPr>
            <w:tcW w:w="1226" w:type="dxa"/>
            <w:vAlign w:val="center"/>
          </w:tcPr>
          <w:p w14:paraId="16C4706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4.07 d-g</w:t>
            </w:r>
          </w:p>
        </w:tc>
        <w:tc>
          <w:tcPr>
            <w:tcW w:w="1151" w:type="dxa"/>
            <w:vAlign w:val="center"/>
          </w:tcPr>
          <w:p w14:paraId="3C3C8FC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2.37 de</w:t>
            </w:r>
          </w:p>
        </w:tc>
        <w:tc>
          <w:tcPr>
            <w:tcW w:w="1309" w:type="dxa"/>
            <w:gridSpan w:val="2"/>
            <w:vAlign w:val="center"/>
          </w:tcPr>
          <w:p w14:paraId="7A655A7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2.41 d-f</w:t>
            </w:r>
          </w:p>
        </w:tc>
      </w:tr>
      <w:tr w:rsidR="008F059C" w:rsidRPr="00A21A5D" w14:paraId="364A66A7"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0451AF61"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G500 Cd0</w:t>
            </w:r>
          </w:p>
        </w:tc>
        <w:tc>
          <w:tcPr>
            <w:tcW w:w="1234" w:type="dxa"/>
            <w:tcBorders>
              <w:left w:val="single" w:sz="12" w:space="0" w:color="auto"/>
            </w:tcBorders>
            <w:vAlign w:val="center"/>
          </w:tcPr>
          <w:p w14:paraId="4CC1E1E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1.97 n</w:t>
            </w:r>
          </w:p>
        </w:tc>
        <w:tc>
          <w:tcPr>
            <w:tcW w:w="1311" w:type="dxa"/>
            <w:vAlign w:val="center"/>
          </w:tcPr>
          <w:p w14:paraId="4504F1B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0.30 f</w:t>
            </w:r>
          </w:p>
        </w:tc>
        <w:tc>
          <w:tcPr>
            <w:tcW w:w="1226" w:type="dxa"/>
            <w:vAlign w:val="center"/>
          </w:tcPr>
          <w:p w14:paraId="69BA41F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3.49 d-g</w:t>
            </w:r>
          </w:p>
        </w:tc>
        <w:tc>
          <w:tcPr>
            <w:tcW w:w="1151" w:type="dxa"/>
            <w:vAlign w:val="center"/>
          </w:tcPr>
          <w:p w14:paraId="0A2DF2C5"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2.41 de</w:t>
            </w:r>
          </w:p>
        </w:tc>
        <w:tc>
          <w:tcPr>
            <w:tcW w:w="1309" w:type="dxa"/>
            <w:gridSpan w:val="2"/>
            <w:vAlign w:val="center"/>
          </w:tcPr>
          <w:p w14:paraId="1FC727B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2.33 d-f</w:t>
            </w:r>
          </w:p>
        </w:tc>
      </w:tr>
      <w:tr w:rsidR="008F059C" w:rsidRPr="00A21A5D" w14:paraId="5B1D7E85"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5F50D4BB"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G500 Cd3.33</w:t>
            </w:r>
          </w:p>
        </w:tc>
        <w:tc>
          <w:tcPr>
            <w:tcW w:w="1234" w:type="dxa"/>
            <w:tcBorders>
              <w:left w:val="single" w:sz="12" w:space="0" w:color="auto"/>
            </w:tcBorders>
            <w:vAlign w:val="center"/>
          </w:tcPr>
          <w:p w14:paraId="3AFDEF6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2.57 h</w:t>
            </w:r>
          </w:p>
        </w:tc>
        <w:tc>
          <w:tcPr>
            <w:tcW w:w="1311" w:type="dxa"/>
            <w:vAlign w:val="center"/>
          </w:tcPr>
          <w:p w14:paraId="3AD5808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0.33 de</w:t>
            </w:r>
          </w:p>
        </w:tc>
        <w:tc>
          <w:tcPr>
            <w:tcW w:w="1226" w:type="dxa"/>
            <w:vAlign w:val="center"/>
          </w:tcPr>
          <w:p w14:paraId="2BB1AE6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5.95 cd</w:t>
            </w:r>
          </w:p>
        </w:tc>
        <w:tc>
          <w:tcPr>
            <w:tcW w:w="1151" w:type="dxa"/>
            <w:vAlign w:val="center"/>
          </w:tcPr>
          <w:p w14:paraId="5F62538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3.74 b-d</w:t>
            </w:r>
          </w:p>
        </w:tc>
        <w:tc>
          <w:tcPr>
            <w:tcW w:w="1309" w:type="dxa"/>
            <w:gridSpan w:val="2"/>
            <w:vAlign w:val="center"/>
          </w:tcPr>
          <w:p w14:paraId="5A2BBDC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1.95 e-g</w:t>
            </w:r>
          </w:p>
        </w:tc>
      </w:tr>
      <w:tr w:rsidR="008F059C" w:rsidRPr="00A21A5D" w14:paraId="11CF8222"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158BA9BB"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G500 Cd6.66</w:t>
            </w:r>
          </w:p>
        </w:tc>
        <w:tc>
          <w:tcPr>
            <w:tcW w:w="1234" w:type="dxa"/>
            <w:tcBorders>
              <w:left w:val="single" w:sz="12" w:space="0" w:color="auto"/>
            </w:tcBorders>
            <w:vAlign w:val="center"/>
          </w:tcPr>
          <w:p w14:paraId="29FB369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2.29 k</w:t>
            </w:r>
          </w:p>
        </w:tc>
        <w:tc>
          <w:tcPr>
            <w:tcW w:w="1311" w:type="dxa"/>
            <w:vAlign w:val="center"/>
          </w:tcPr>
          <w:p w14:paraId="256AEA0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0.32 d-f</w:t>
            </w:r>
          </w:p>
        </w:tc>
        <w:tc>
          <w:tcPr>
            <w:tcW w:w="1226" w:type="dxa"/>
            <w:vAlign w:val="center"/>
          </w:tcPr>
          <w:p w14:paraId="11A18D0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6.75 c</w:t>
            </w:r>
          </w:p>
        </w:tc>
        <w:tc>
          <w:tcPr>
            <w:tcW w:w="1151" w:type="dxa"/>
            <w:vAlign w:val="center"/>
          </w:tcPr>
          <w:p w14:paraId="26241D9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5.47 b</w:t>
            </w:r>
          </w:p>
        </w:tc>
        <w:tc>
          <w:tcPr>
            <w:tcW w:w="1309" w:type="dxa"/>
            <w:gridSpan w:val="2"/>
            <w:vAlign w:val="center"/>
          </w:tcPr>
          <w:p w14:paraId="5290A32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3.93 ab</w:t>
            </w:r>
          </w:p>
        </w:tc>
      </w:tr>
      <w:tr w:rsidR="008F059C" w:rsidRPr="00A21A5D" w14:paraId="23DB8644"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60C014F6"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G500 Cd10</w:t>
            </w:r>
          </w:p>
        </w:tc>
        <w:tc>
          <w:tcPr>
            <w:tcW w:w="1234" w:type="dxa"/>
            <w:tcBorders>
              <w:left w:val="single" w:sz="12" w:space="0" w:color="auto"/>
            </w:tcBorders>
            <w:vAlign w:val="center"/>
          </w:tcPr>
          <w:p w14:paraId="43F10D9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1.90 o</w:t>
            </w:r>
          </w:p>
        </w:tc>
        <w:tc>
          <w:tcPr>
            <w:tcW w:w="1311" w:type="dxa"/>
            <w:vAlign w:val="center"/>
          </w:tcPr>
          <w:p w14:paraId="11A2323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0.32 d-f</w:t>
            </w:r>
          </w:p>
        </w:tc>
        <w:tc>
          <w:tcPr>
            <w:tcW w:w="1226" w:type="dxa"/>
            <w:vAlign w:val="center"/>
          </w:tcPr>
          <w:p w14:paraId="166E41B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4.82 c-f</w:t>
            </w:r>
          </w:p>
        </w:tc>
        <w:tc>
          <w:tcPr>
            <w:tcW w:w="1151" w:type="dxa"/>
            <w:vAlign w:val="center"/>
          </w:tcPr>
          <w:p w14:paraId="5E31D55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3.16 cd</w:t>
            </w:r>
          </w:p>
        </w:tc>
        <w:tc>
          <w:tcPr>
            <w:tcW w:w="1309" w:type="dxa"/>
            <w:gridSpan w:val="2"/>
            <w:vAlign w:val="center"/>
          </w:tcPr>
          <w:p w14:paraId="38D3792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2.34 d-f</w:t>
            </w:r>
          </w:p>
        </w:tc>
      </w:tr>
      <w:tr w:rsidR="008F059C" w:rsidRPr="00A21A5D" w14:paraId="07363709"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37BAA1EA"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G1000 Cd0</w:t>
            </w:r>
          </w:p>
        </w:tc>
        <w:tc>
          <w:tcPr>
            <w:tcW w:w="1234" w:type="dxa"/>
            <w:tcBorders>
              <w:left w:val="single" w:sz="12" w:space="0" w:color="auto"/>
            </w:tcBorders>
            <w:vAlign w:val="center"/>
          </w:tcPr>
          <w:p w14:paraId="0DE2653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2.08 m</w:t>
            </w:r>
          </w:p>
        </w:tc>
        <w:tc>
          <w:tcPr>
            <w:tcW w:w="1311" w:type="dxa"/>
            <w:vAlign w:val="center"/>
          </w:tcPr>
          <w:p w14:paraId="4152260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0.38 c</w:t>
            </w:r>
          </w:p>
        </w:tc>
        <w:tc>
          <w:tcPr>
            <w:tcW w:w="1226" w:type="dxa"/>
            <w:vAlign w:val="center"/>
          </w:tcPr>
          <w:p w14:paraId="0789D115"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3.15 e-g</w:t>
            </w:r>
          </w:p>
        </w:tc>
        <w:tc>
          <w:tcPr>
            <w:tcW w:w="1151" w:type="dxa"/>
            <w:vAlign w:val="center"/>
          </w:tcPr>
          <w:p w14:paraId="6595F3F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3.91 b-d</w:t>
            </w:r>
          </w:p>
        </w:tc>
        <w:tc>
          <w:tcPr>
            <w:tcW w:w="1309" w:type="dxa"/>
            <w:gridSpan w:val="2"/>
            <w:vAlign w:val="center"/>
          </w:tcPr>
          <w:p w14:paraId="44BC4F2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3.32 bc</w:t>
            </w:r>
          </w:p>
        </w:tc>
      </w:tr>
      <w:tr w:rsidR="008F059C" w:rsidRPr="00A21A5D" w14:paraId="20B31613" w14:textId="77777777" w:rsidTr="008F059C">
        <w:trPr>
          <w:cantSplit/>
          <w:trHeight w:val="257"/>
          <w:jc w:val="center"/>
        </w:trPr>
        <w:tc>
          <w:tcPr>
            <w:tcW w:w="1788" w:type="dxa"/>
            <w:tcBorders>
              <w:top w:val="single" w:sz="4" w:space="0" w:color="auto"/>
              <w:bottom w:val="single" w:sz="4" w:space="0" w:color="auto"/>
              <w:right w:val="single" w:sz="12" w:space="0" w:color="auto"/>
            </w:tcBorders>
            <w:hideMark/>
          </w:tcPr>
          <w:p w14:paraId="45EA04E6"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G1000 Cd3.33</w:t>
            </w:r>
          </w:p>
        </w:tc>
        <w:tc>
          <w:tcPr>
            <w:tcW w:w="1234" w:type="dxa"/>
            <w:tcBorders>
              <w:left w:val="single" w:sz="12" w:space="0" w:color="auto"/>
            </w:tcBorders>
            <w:vAlign w:val="center"/>
          </w:tcPr>
          <w:p w14:paraId="3DCAC0F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2.33 j</w:t>
            </w:r>
          </w:p>
        </w:tc>
        <w:tc>
          <w:tcPr>
            <w:tcW w:w="1311" w:type="dxa"/>
            <w:vAlign w:val="center"/>
          </w:tcPr>
          <w:p w14:paraId="2659ECF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0.43 a</w:t>
            </w:r>
          </w:p>
        </w:tc>
        <w:tc>
          <w:tcPr>
            <w:tcW w:w="1226" w:type="dxa"/>
            <w:vAlign w:val="center"/>
          </w:tcPr>
          <w:p w14:paraId="62E5B2A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15.19 b</w:t>
            </w:r>
          </w:p>
        </w:tc>
        <w:tc>
          <w:tcPr>
            <w:tcW w:w="1151" w:type="dxa"/>
            <w:vAlign w:val="center"/>
          </w:tcPr>
          <w:p w14:paraId="7859766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24.50 a</w:t>
            </w:r>
          </w:p>
        </w:tc>
        <w:tc>
          <w:tcPr>
            <w:tcW w:w="1309" w:type="dxa"/>
            <w:gridSpan w:val="2"/>
            <w:vAlign w:val="center"/>
          </w:tcPr>
          <w:p w14:paraId="1B1F740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4.56 a</w:t>
            </w:r>
          </w:p>
        </w:tc>
      </w:tr>
      <w:tr w:rsidR="008F059C" w:rsidRPr="00A21A5D" w14:paraId="208600F4"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11628F1A"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G1000 Cd6.66</w:t>
            </w:r>
          </w:p>
        </w:tc>
        <w:tc>
          <w:tcPr>
            <w:tcW w:w="1234" w:type="dxa"/>
            <w:tcBorders>
              <w:left w:val="single" w:sz="12" w:space="0" w:color="auto"/>
            </w:tcBorders>
            <w:vAlign w:val="center"/>
          </w:tcPr>
          <w:p w14:paraId="0D1894C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2.46 i</w:t>
            </w:r>
          </w:p>
        </w:tc>
        <w:tc>
          <w:tcPr>
            <w:tcW w:w="1311" w:type="dxa"/>
            <w:vAlign w:val="center"/>
          </w:tcPr>
          <w:p w14:paraId="030FDF2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0.39 bc</w:t>
            </w:r>
          </w:p>
        </w:tc>
        <w:tc>
          <w:tcPr>
            <w:tcW w:w="1226" w:type="dxa"/>
            <w:vAlign w:val="center"/>
          </w:tcPr>
          <w:p w14:paraId="12F0744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3.61 d-g</w:t>
            </w:r>
          </w:p>
        </w:tc>
        <w:tc>
          <w:tcPr>
            <w:tcW w:w="1151" w:type="dxa"/>
            <w:vAlign w:val="center"/>
          </w:tcPr>
          <w:p w14:paraId="534DDAE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3.77 b-d</w:t>
            </w:r>
          </w:p>
        </w:tc>
        <w:tc>
          <w:tcPr>
            <w:tcW w:w="1309" w:type="dxa"/>
            <w:gridSpan w:val="2"/>
            <w:vAlign w:val="center"/>
          </w:tcPr>
          <w:p w14:paraId="6CD41DBE" w14:textId="77777777" w:rsidR="008F059C" w:rsidRPr="00A21A5D" w:rsidRDefault="008F059C"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 1.81 fg</w:t>
            </w:r>
          </w:p>
        </w:tc>
      </w:tr>
      <w:tr w:rsidR="008F059C" w:rsidRPr="00A21A5D" w14:paraId="3BC3AA7B"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4FDF5F17"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G1000 Cd10</w:t>
            </w:r>
          </w:p>
        </w:tc>
        <w:tc>
          <w:tcPr>
            <w:tcW w:w="1234" w:type="dxa"/>
            <w:tcBorders>
              <w:left w:val="single" w:sz="12" w:space="0" w:color="auto"/>
            </w:tcBorders>
            <w:vAlign w:val="center"/>
          </w:tcPr>
          <w:p w14:paraId="474FD60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3.29 b</w:t>
            </w:r>
          </w:p>
        </w:tc>
        <w:tc>
          <w:tcPr>
            <w:tcW w:w="1311" w:type="dxa"/>
            <w:vAlign w:val="center"/>
          </w:tcPr>
          <w:p w14:paraId="5CD2171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0.41 b</w:t>
            </w:r>
          </w:p>
        </w:tc>
        <w:tc>
          <w:tcPr>
            <w:tcW w:w="1226" w:type="dxa"/>
            <w:vAlign w:val="center"/>
          </w:tcPr>
          <w:p w14:paraId="02CBC93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5.06 c-f</w:t>
            </w:r>
          </w:p>
        </w:tc>
        <w:tc>
          <w:tcPr>
            <w:tcW w:w="1151" w:type="dxa"/>
            <w:vAlign w:val="center"/>
          </w:tcPr>
          <w:p w14:paraId="7F46231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5.43 b</w:t>
            </w:r>
          </w:p>
        </w:tc>
        <w:tc>
          <w:tcPr>
            <w:tcW w:w="1309" w:type="dxa"/>
            <w:gridSpan w:val="2"/>
            <w:vAlign w:val="center"/>
          </w:tcPr>
          <w:p w14:paraId="40BD5DC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2.28 d-f</w:t>
            </w:r>
          </w:p>
        </w:tc>
      </w:tr>
      <w:tr w:rsidR="008F059C" w:rsidRPr="00A21A5D" w14:paraId="07FD3EDD"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5C700EF1"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G1500 Cd0</w:t>
            </w:r>
          </w:p>
        </w:tc>
        <w:tc>
          <w:tcPr>
            <w:tcW w:w="1234" w:type="dxa"/>
            <w:tcBorders>
              <w:left w:val="single" w:sz="12" w:space="0" w:color="auto"/>
            </w:tcBorders>
            <w:vAlign w:val="center"/>
          </w:tcPr>
          <w:p w14:paraId="51FA20B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2.45 i</w:t>
            </w:r>
          </w:p>
        </w:tc>
        <w:tc>
          <w:tcPr>
            <w:tcW w:w="1311" w:type="dxa"/>
            <w:vAlign w:val="center"/>
          </w:tcPr>
          <w:p w14:paraId="03C625A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0.34 d</w:t>
            </w:r>
          </w:p>
        </w:tc>
        <w:tc>
          <w:tcPr>
            <w:tcW w:w="1226" w:type="dxa"/>
            <w:vAlign w:val="center"/>
          </w:tcPr>
          <w:p w14:paraId="639E9C2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4.87 c-f</w:t>
            </w:r>
          </w:p>
        </w:tc>
        <w:tc>
          <w:tcPr>
            <w:tcW w:w="1151" w:type="dxa"/>
            <w:vAlign w:val="center"/>
          </w:tcPr>
          <w:p w14:paraId="1575868B"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2.41 de</w:t>
            </w:r>
          </w:p>
        </w:tc>
        <w:tc>
          <w:tcPr>
            <w:tcW w:w="1309" w:type="dxa"/>
            <w:gridSpan w:val="2"/>
            <w:vAlign w:val="center"/>
          </w:tcPr>
          <w:p w14:paraId="58B7387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3.88 ab</w:t>
            </w:r>
          </w:p>
        </w:tc>
      </w:tr>
      <w:tr w:rsidR="008F059C" w:rsidRPr="00A21A5D" w14:paraId="2467E2F3"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196168C6"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G1500 Cd3.33</w:t>
            </w:r>
          </w:p>
        </w:tc>
        <w:tc>
          <w:tcPr>
            <w:tcW w:w="1234" w:type="dxa"/>
            <w:tcBorders>
              <w:left w:val="single" w:sz="12" w:space="0" w:color="auto"/>
            </w:tcBorders>
            <w:vAlign w:val="center"/>
          </w:tcPr>
          <w:p w14:paraId="48FD282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2.62 g</w:t>
            </w:r>
          </w:p>
        </w:tc>
        <w:tc>
          <w:tcPr>
            <w:tcW w:w="1311" w:type="dxa"/>
            <w:vAlign w:val="center"/>
          </w:tcPr>
          <w:p w14:paraId="32FA512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0.44 a</w:t>
            </w:r>
          </w:p>
        </w:tc>
        <w:tc>
          <w:tcPr>
            <w:tcW w:w="1226" w:type="dxa"/>
            <w:vAlign w:val="center"/>
          </w:tcPr>
          <w:p w14:paraId="4808687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5.99 cd</w:t>
            </w:r>
          </w:p>
        </w:tc>
        <w:tc>
          <w:tcPr>
            <w:tcW w:w="1151" w:type="dxa"/>
            <w:vAlign w:val="center"/>
          </w:tcPr>
          <w:p w14:paraId="3524BC4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3.58 b-d</w:t>
            </w:r>
          </w:p>
        </w:tc>
        <w:tc>
          <w:tcPr>
            <w:tcW w:w="1309" w:type="dxa"/>
            <w:gridSpan w:val="2"/>
            <w:vAlign w:val="center"/>
          </w:tcPr>
          <w:p w14:paraId="5D586D5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3.30bc</w:t>
            </w:r>
          </w:p>
        </w:tc>
      </w:tr>
      <w:tr w:rsidR="008F059C" w:rsidRPr="00A21A5D" w14:paraId="6980437E"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407A422B"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G1500 Cd6.66</w:t>
            </w:r>
          </w:p>
        </w:tc>
        <w:tc>
          <w:tcPr>
            <w:tcW w:w="1234" w:type="dxa"/>
            <w:tcBorders>
              <w:left w:val="single" w:sz="12" w:space="0" w:color="auto"/>
            </w:tcBorders>
            <w:vAlign w:val="center"/>
          </w:tcPr>
          <w:p w14:paraId="2D4946C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2.20 l</w:t>
            </w:r>
          </w:p>
        </w:tc>
        <w:tc>
          <w:tcPr>
            <w:tcW w:w="1311" w:type="dxa"/>
            <w:vAlign w:val="center"/>
          </w:tcPr>
          <w:p w14:paraId="6F2E4F35"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0.32 d-f</w:t>
            </w:r>
          </w:p>
        </w:tc>
        <w:tc>
          <w:tcPr>
            <w:tcW w:w="1226" w:type="dxa"/>
            <w:vAlign w:val="center"/>
          </w:tcPr>
          <w:p w14:paraId="5EA1A68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6.11 cd</w:t>
            </w:r>
          </w:p>
        </w:tc>
        <w:tc>
          <w:tcPr>
            <w:tcW w:w="1151" w:type="dxa"/>
            <w:vAlign w:val="center"/>
          </w:tcPr>
          <w:p w14:paraId="052A828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4.02 b-d</w:t>
            </w:r>
          </w:p>
        </w:tc>
        <w:tc>
          <w:tcPr>
            <w:tcW w:w="1309" w:type="dxa"/>
            <w:gridSpan w:val="2"/>
            <w:vAlign w:val="center"/>
          </w:tcPr>
          <w:p w14:paraId="4ADF099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3.89 ab</w:t>
            </w:r>
          </w:p>
        </w:tc>
      </w:tr>
      <w:tr w:rsidR="008F059C" w:rsidRPr="00A21A5D" w14:paraId="2A5179C0" w14:textId="77777777" w:rsidTr="008F059C">
        <w:trPr>
          <w:cantSplit/>
          <w:trHeight w:val="20"/>
          <w:jc w:val="center"/>
        </w:trPr>
        <w:tc>
          <w:tcPr>
            <w:tcW w:w="1788" w:type="dxa"/>
            <w:tcBorders>
              <w:top w:val="single" w:sz="4" w:space="0" w:color="auto"/>
              <w:bottom w:val="single" w:sz="4" w:space="0" w:color="auto"/>
              <w:right w:val="single" w:sz="12" w:space="0" w:color="auto"/>
            </w:tcBorders>
            <w:hideMark/>
          </w:tcPr>
          <w:p w14:paraId="78AA1DD9"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G1500 Cd10</w:t>
            </w:r>
          </w:p>
        </w:tc>
        <w:tc>
          <w:tcPr>
            <w:tcW w:w="1234" w:type="dxa"/>
            <w:tcBorders>
              <w:left w:val="single" w:sz="12" w:space="0" w:color="auto"/>
            </w:tcBorders>
            <w:vAlign w:val="center"/>
          </w:tcPr>
          <w:p w14:paraId="31480F4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3.35 a</w:t>
            </w:r>
          </w:p>
        </w:tc>
        <w:tc>
          <w:tcPr>
            <w:tcW w:w="1311" w:type="dxa"/>
            <w:vAlign w:val="center"/>
          </w:tcPr>
          <w:p w14:paraId="34801EB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0.32 d-f</w:t>
            </w:r>
          </w:p>
        </w:tc>
        <w:tc>
          <w:tcPr>
            <w:tcW w:w="1226" w:type="dxa"/>
            <w:vAlign w:val="center"/>
          </w:tcPr>
          <w:p w14:paraId="32283F15"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3.92 d-g</w:t>
            </w:r>
          </w:p>
        </w:tc>
        <w:tc>
          <w:tcPr>
            <w:tcW w:w="1151" w:type="dxa"/>
            <w:vAlign w:val="center"/>
          </w:tcPr>
          <w:p w14:paraId="681BB05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2.19 de</w:t>
            </w:r>
          </w:p>
        </w:tc>
        <w:tc>
          <w:tcPr>
            <w:tcW w:w="1309" w:type="dxa"/>
            <w:gridSpan w:val="2"/>
            <w:vAlign w:val="center"/>
          </w:tcPr>
          <w:p w14:paraId="094800C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2.86 cd</w:t>
            </w:r>
          </w:p>
        </w:tc>
      </w:tr>
      <w:tr w:rsidR="008F059C" w:rsidRPr="00A21A5D" w14:paraId="1F453A7D" w14:textId="77777777" w:rsidTr="008F059C">
        <w:trPr>
          <w:cantSplit/>
          <w:trHeight w:val="20"/>
          <w:jc w:val="center"/>
        </w:trPr>
        <w:tc>
          <w:tcPr>
            <w:tcW w:w="1788" w:type="dxa"/>
            <w:tcBorders>
              <w:top w:val="single" w:sz="4" w:space="0" w:color="auto"/>
              <w:bottom w:val="single" w:sz="2" w:space="0" w:color="auto"/>
              <w:right w:val="single" w:sz="12" w:space="0" w:color="auto"/>
            </w:tcBorders>
            <w:hideMark/>
          </w:tcPr>
          <w:p w14:paraId="12B896D7"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G2000 Cd0</w:t>
            </w:r>
          </w:p>
        </w:tc>
        <w:tc>
          <w:tcPr>
            <w:tcW w:w="1234" w:type="dxa"/>
            <w:tcBorders>
              <w:left w:val="single" w:sz="12" w:space="0" w:color="auto"/>
            </w:tcBorders>
            <w:vAlign w:val="center"/>
          </w:tcPr>
          <w:p w14:paraId="4E7F72A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2.55 h</w:t>
            </w:r>
          </w:p>
        </w:tc>
        <w:tc>
          <w:tcPr>
            <w:tcW w:w="1311" w:type="dxa"/>
            <w:vAlign w:val="center"/>
          </w:tcPr>
          <w:p w14:paraId="0A5E1B2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0.31 ef</w:t>
            </w:r>
          </w:p>
        </w:tc>
        <w:tc>
          <w:tcPr>
            <w:tcW w:w="1226" w:type="dxa"/>
            <w:vAlign w:val="center"/>
          </w:tcPr>
          <w:p w14:paraId="574480A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2.54 fg</w:t>
            </w:r>
          </w:p>
        </w:tc>
        <w:tc>
          <w:tcPr>
            <w:tcW w:w="1151" w:type="dxa"/>
            <w:vAlign w:val="center"/>
          </w:tcPr>
          <w:p w14:paraId="10FA3FF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2.37 de</w:t>
            </w:r>
          </w:p>
        </w:tc>
        <w:tc>
          <w:tcPr>
            <w:tcW w:w="1309" w:type="dxa"/>
            <w:gridSpan w:val="2"/>
            <w:vAlign w:val="center"/>
          </w:tcPr>
          <w:p w14:paraId="6B75BF9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2.94 cd</w:t>
            </w:r>
          </w:p>
        </w:tc>
      </w:tr>
      <w:tr w:rsidR="008F059C" w:rsidRPr="00A21A5D" w14:paraId="12FF481D" w14:textId="77777777" w:rsidTr="008F059C">
        <w:trPr>
          <w:cantSplit/>
          <w:trHeight w:val="20"/>
          <w:jc w:val="center"/>
        </w:trPr>
        <w:tc>
          <w:tcPr>
            <w:tcW w:w="1788" w:type="dxa"/>
            <w:tcBorders>
              <w:top w:val="single" w:sz="2" w:space="0" w:color="auto"/>
              <w:right w:val="single" w:sz="12" w:space="0" w:color="auto"/>
            </w:tcBorders>
            <w:hideMark/>
          </w:tcPr>
          <w:p w14:paraId="3DE18D79"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G2000 Cd3.33</w:t>
            </w:r>
          </w:p>
        </w:tc>
        <w:tc>
          <w:tcPr>
            <w:tcW w:w="1234" w:type="dxa"/>
            <w:tcBorders>
              <w:left w:val="single" w:sz="12" w:space="0" w:color="auto"/>
            </w:tcBorders>
            <w:vAlign w:val="center"/>
          </w:tcPr>
          <w:p w14:paraId="10FD406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2.22 l</w:t>
            </w:r>
          </w:p>
        </w:tc>
        <w:tc>
          <w:tcPr>
            <w:tcW w:w="1311" w:type="dxa"/>
            <w:vAlign w:val="center"/>
          </w:tcPr>
          <w:p w14:paraId="5E9CD3B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0.33 de</w:t>
            </w:r>
          </w:p>
        </w:tc>
        <w:tc>
          <w:tcPr>
            <w:tcW w:w="1226" w:type="dxa"/>
            <w:vAlign w:val="center"/>
          </w:tcPr>
          <w:p w14:paraId="4173BA1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3.58 d-g</w:t>
            </w:r>
          </w:p>
        </w:tc>
        <w:tc>
          <w:tcPr>
            <w:tcW w:w="1151" w:type="dxa"/>
            <w:vAlign w:val="center"/>
          </w:tcPr>
          <w:p w14:paraId="022CE37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2.93 c-e</w:t>
            </w:r>
          </w:p>
        </w:tc>
        <w:tc>
          <w:tcPr>
            <w:tcW w:w="1309" w:type="dxa"/>
            <w:gridSpan w:val="2"/>
            <w:vAlign w:val="center"/>
          </w:tcPr>
          <w:p w14:paraId="0F1E285E" w14:textId="77777777" w:rsidR="008F059C" w:rsidRPr="00A21A5D" w:rsidRDefault="008F059C"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2.25 d-f</w:t>
            </w:r>
          </w:p>
        </w:tc>
      </w:tr>
      <w:tr w:rsidR="008F059C" w:rsidRPr="00A21A5D" w14:paraId="7BD2791D" w14:textId="77777777" w:rsidTr="008F059C">
        <w:trPr>
          <w:cantSplit/>
          <w:trHeight w:val="20"/>
          <w:jc w:val="center"/>
        </w:trPr>
        <w:tc>
          <w:tcPr>
            <w:tcW w:w="1788" w:type="dxa"/>
            <w:tcBorders>
              <w:right w:val="single" w:sz="12" w:space="0" w:color="auto"/>
            </w:tcBorders>
            <w:hideMark/>
          </w:tcPr>
          <w:p w14:paraId="667E4039"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G2000 Cd6.66</w:t>
            </w:r>
          </w:p>
        </w:tc>
        <w:tc>
          <w:tcPr>
            <w:tcW w:w="1234" w:type="dxa"/>
            <w:tcBorders>
              <w:left w:val="single" w:sz="12" w:space="0" w:color="auto"/>
            </w:tcBorders>
            <w:vAlign w:val="center"/>
          </w:tcPr>
          <w:p w14:paraId="1472B3A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2.66 f</w:t>
            </w:r>
          </w:p>
        </w:tc>
        <w:tc>
          <w:tcPr>
            <w:tcW w:w="1311" w:type="dxa"/>
            <w:vAlign w:val="center"/>
          </w:tcPr>
          <w:p w14:paraId="0F64066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0.45 a</w:t>
            </w:r>
          </w:p>
        </w:tc>
        <w:tc>
          <w:tcPr>
            <w:tcW w:w="1226" w:type="dxa"/>
            <w:vAlign w:val="center"/>
          </w:tcPr>
          <w:p w14:paraId="0B56A8B7"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1.49 g</w:t>
            </w:r>
          </w:p>
        </w:tc>
        <w:tc>
          <w:tcPr>
            <w:tcW w:w="1151" w:type="dxa"/>
            <w:vAlign w:val="center"/>
          </w:tcPr>
          <w:p w14:paraId="248AE98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1.04 e</w:t>
            </w:r>
          </w:p>
        </w:tc>
        <w:tc>
          <w:tcPr>
            <w:tcW w:w="1309" w:type="dxa"/>
            <w:gridSpan w:val="2"/>
            <w:vAlign w:val="center"/>
          </w:tcPr>
          <w:p w14:paraId="002DE5B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2.46 d-f</w:t>
            </w:r>
          </w:p>
        </w:tc>
      </w:tr>
      <w:tr w:rsidR="008F059C" w:rsidRPr="00A21A5D" w14:paraId="40697B94" w14:textId="77777777" w:rsidTr="008F059C">
        <w:trPr>
          <w:cantSplit/>
          <w:trHeight w:val="20"/>
          <w:jc w:val="center"/>
        </w:trPr>
        <w:tc>
          <w:tcPr>
            <w:tcW w:w="1788" w:type="dxa"/>
            <w:tcBorders>
              <w:right w:val="single" w:sz="12" w:space="0" w:color="auto"/>
            </w:tcBorders>
            <w:hideMark/>
          </w:tcPr>
          <w:p w14:paraId="547D535C" w14:textId="77777777" w:rsidR="008F059C" w:rsidRPr="00A21A5D" w:rsidRDefault="008F059C" w:rsidP="00803A31">
            <w:pPr>
              <w:pStyle w:val="BodyText"/>
              <w:ind w:right="-169"/>
              <w:rPr>
                <w:rFonts w:asciiTheme="majorBidi" w:hAnsiTheme="majorBidi" w:cstheme="majorBidi"/>
                <w:sz w:val="24"/>
                <w:szCs w:val="24"/>
              </w:rPr>
            </w:pPr>
            <w:r w:rsidRPr="00A21A5D">
              <w:rPr>
                <w:rFonts w:asciiTheme="majorBidi" w:hAnsiTheme="majorBidi" w:cstheme="majorBidi"/>
                <w:sz w:val="24"/>
                <w:szCs w:val="24"/>
              </w:rPr>
              <w:t>G2000 Cd10</w:t>
            </w:r>
          </w:p>
        </w:tc>
        <w:tc>
          <w:tcPr>
            <w:tcW w:w="1234" w:type="dxa"/>
            <w:tcBorders>
              <w:left w:val="single" w:sz="12" w:space="0" w:color="auto"/>
            </w:tcBorders>
            <w:vAlign w:val="center"/>
          </w:tcPr>
          <w:p w14:paraId="66F3C20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2.89 e</w:t>
            </w:r>
          </w:p>
        </w:tc>
        <w:tc>
          <w:tcPr>
            <w:tcW w:w="1311" w:type="dxa"/>
            <w:vAlign w:val="center"/>
          </w:tcPr>
          <w:p w14:paraId="30670C3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0.33 de</w:t>
            </w:r>
          </w:p>
        </w:tc>
        <w:tc>
          <w:tcPr>
            <w:tcW w:w="1226" w:type="dxa"/>
            <w:vAlign w:val="center"/>
          </w:tcPr>
          <w:p w14:paraId="7C4D528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5.39 c-e</w:t>
            </w:r>
          </w:p>
        </w:tc>
        <w:tc>
          <w:tcPr>
            <w:tcW w:w="1151" w:type="dxa"/>
            <w:vAlign w:val="center"/>
          </w:tcPr>
          <w:p w14:paraId="1C80D9F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4.71 bc</w:t>
            </w:r>
          </w:p>
        </w:tc>
        <w:tc>
          <w:tcPr>
            <w:tcW w:w="1309" w:type="dxa"/>
            <w:gridSpan w:val="2"/>
            <w:vAlign w:val="center"/>
          </w:tcPr>
          <w:p w14:paraId="16366911" w14:textId="77777777" w:rsidR="008F059C" w:rsidRPr="00A21A5D" w:rsidRDefault="008F059C"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2.68 c-e</w:t>
            </w:r>
          </w:p>
        </w:tc>
      </w:tr>
    </w:tbl>
    <w:p w14:paraId="2248422F" w14:textId="77777777"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742B9913" w14:textId="77777777" w:rsidR="002525F9" w:rsidRPr="00A21A5D" w:rsidRDefault="002525F9" w:rsidP="00E461AE">
      <w:pPr>
        <w:spacing w:after="0" w:line="360" w:lineRule="auto"/>
        <w:rPr>
          <w:rFonts w:asciiTheme="majorBidi" w:eastAsia="Calibri" w:hAnsiTheme="majorBidi" w:cstheme="majorBidi"/>
        </w:rPr>
      </w:pPr>
    </w:p>
    <w:p w14:paraId="479C6C3B" w14:textId="75A7FCEA" w:rsidR="002525F9" w:rsidRPr="00A21A5D" w:rsidRDefault="002525F9" w:rsidP="00E461AE">
      <w:pPr>
        <w:spacing w:after="0" w:line="360" w:lineRule="auto"/>
        <w:rPr>
          <w:rFonts w:asciiTheme="majorBidi" w:eastAsia="Calibri" w:hAnsiTheme="majorBidi" w:cstheme="majorBidi"/>
        </w:rPr>
      </w:pPr>
    </w:p>
    <w:p w14:paraId="489E9125" w14:textId="77777777" w:rsidR="00803A31" w:rsidRPr="00A21A5D" w:rsidRDefault="00803A31" w:rsidP="00E461AE">
      <w:pPr>
        <w:spacing w:after="0" w:line="360" w:lineRule="auto"/>
        <w:rPr>
          <w:rFonts w:asciiTheme="majorBidi" w:eastAsia="Calibri" w:hAnsiTheme="majorBidi" w:cstheme="majorBidi"/>
        </w:rPr>
      </w:pPr>
    </w:p>
    <w:p w14:paraId="56F0F6DD" w14:textId="77777777" w:rsidR="002525F9" w:rsidRPr="00A21A5D" w:rsidRDefault="002525F9" w:rsidP="00E461AE">
      <w:pPr>
        <w:spacing w:after="0" w:line="360" w:lineRule="auto"/>
        <w:rPr>
          <w:rFonts w:asciiTheme="majorBidi" w:eastAsia="Calibri" w:hAnsiTheme="majorBidi" w:cstheme="majorBidi"/>
        </w:rPr>
      </w:pPr>
    </w:p>
    <w:p w14:paraId="2EF433BC" w14:textId="5DA2DECD" w:rsidR="00E461AE" w:rsidRPr="00A21A5D" w:rsidRDefault="00E461AE" w:rsidP="00E461AE">
      <w:pPr>
        <w:spacing w:after="0" w:line="360" w:lineRule="auto"/>
        <w:ind w:left="720" w:hanging="720"/>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4.34.</w:t>
      </w:r>
      <w:r w:rsidRPr="00A21A5D">
        <w:rPr>
          <w:rFonts w:asciiTheme="majorBidi" w:hAnsiTheme="majorBidi" w:cstheme="majorBidi"/>
          <w:i/>
          <w:iCs/>
          <w:color w:val="000000" w:themeColor="text1"/>
          <w:sz w:val="24"/>
          <w:szCs w:val="24"/>
        </w:rPr>
        <w:t xml:space="preserve"> Effects of Magnetic Water, Cd Element and their Interactions on some Micro Essential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Leaves.</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5"/>
        <w:gridCol w:w="1399"/>
        <w:gridCol w:w="1016"/>
        <w:gridCol w:w="1407"/>
        <w:gridCol w:w="1274"/>
        <w:gridCol w:w="1274"/>
        <w:gridCol w:w="1130"/>
      </w:tblGrid>
      <w:tr w:rsidR="00E461AE" w:rsidRPr="00A21A5D" w14:paraId="5505F4B4" w14:textId="77777777" w:rsidTr="00803A31">
        <w:trPr>
          <w:cantSplit/>
          <w:trHeight w:val="62"/>
          <w:jc w:val="center"/>
        </w:trPr>
        <w:tc>
          <w:tcPr>
            <w:tcW w:w="1715" w:type="dxa"/>
            <w:tcBorders>
              <w:top w:val="single" w:sz="12" w:space="0" w:color="auto"/>
              <w:bottom w:val="single" w:sz="4" w:space="0" w:color="auto"/>
              <w:right w:val="single" w:sz="12" w:space="0" w:color="auto"/>
            </w:tcBorders>
            <w:shd w:val="clear" w:color="auto" w:fill="auto"/>
            <w:vAlign w:val="center"/>
          </w:tcPr>
          <w:p w14:paraId="29289410"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Treatments</w:t>
            </w:r>
          </w:p>
        </w:tc>
        <w:tc>
          <w:tcPr>
            <w:tcW w:w="1399" w:type="dxa"/>
            <w:tcBorders>
              <w:top w:val="single" w:sz="12" w:space="0" w:color="auto"/>
              <w:left w:val="single" w:sz="12" w:space="0" w:color="auto"/>
            </w:tcBorders>
            <w:shd w:val="clear" w:color="auto" w:fill="auto"/>
          </w:tcPr>
          <w:p w14:paraId="14C4EDA0"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Mn</w:t>
            </w:r>
          </w:p>
          <w:p w14:paraId="61DCD55C"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ppm</w:t>
            </w:r>
          </w:p>
        </w:tc>
        <w:tc>
          <w:tcPr>
            <w:tcW w:w="1016" w:type="dxa"/>
            <w:tcBorders>
              <w:top w:val="single" w:sz="12" w:space="0" w:color="auto"/>
            </w:tcBorders>
            <w:shd w:val="clear" w:color="auto" w:fill="auto"/>
          </w:tcPr>
          <w:p w14:paraId="6FF21A23"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Fe</w:t>
            </w:r>
          </w:p>
          <w:p w14:paraId="35E1AA40"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w:t>
            </w:r>
          </w:p>
        </w:tc>
        <w:tc>
          <w:tcPr>
            <w:tcW w:w="1407" w:type="dxa"/>
            <w:tcBorders>
              <w:top w:val="single" w:sz="12" w:space="0" w:color="auto"/>
            </w:tcBorders>
            <w:shd w:val="clear" w:color="auto" w:fill="auto"/>
          </w:tcPr>
          <w:p w14:paraId="2D4D24B4"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Zn</w:t>
            </w:r>
          </w:p>
          <w:p w14:paraId="0385E3DD" w14:textId="2BE7E234" w:rsidR="00E461AE" w:rsidRPr="00A21A5D" w:rsidRDefault="00B318A5" w:rsidP="00803A31">
            <w:pPr>
              <w:pStyle w:val="BodyText"/>
              <w:jc w:val="center"/>
              <w:rPr>
                <w:rFonts w:asciiTheme="majorBidi" w:hAnsiTheme="majorBidi" w:cstheme="majorBidi"/>
                <w:sz w:val="24"/>
                <w:szCs w:val="24"/>
              </w:rPr>
            </w:pPr>
            <w:r>
              <w:rPr>
                <w:rFonts w:asciiTheme="majorBidi" w:hAnsiTheme="majorBidi" w:cstheme="majorBidi"/>
                <w:sz w:val="24"/>
                <w:szCs w:val="24"/>
              </w:rPr>
              <w:t>p</w:t>
            </w:r>
            <w:r w:rsidR="00E461AE" w:rsidRPr="00A21A5D">
              <w:rPr>
                <w:rFonts w:asciiTheme="majorBidi" w:hAnsiTheme="majorBidi" w:cstheme="majorBidi"/>
                <w:sz w:val="24"/>
                <w:szCs w:val="24"/>
              </w:rPr>
              <w:t>pm</w:t>
            </w:r>
          </w:p>
        </w:tc>
        <w:tc>
          <w:tcPr>
            <w:tcW w:w="1274" w:type="dxa"/>
            <w:tcBorders>
              <w:top w:val="single" w:sz="12" w:space="0" w:color="auto"/>
            </w:tcBorders>
            <w:shd w:val="clear" w:color="auto" w:fill="auto"/>
          </w:tcPr>
          <w:p w14:paraId="428339ED"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Cu</w:t>
            </w:r>
          </w:p>
          <w:p w14:paraId="3F520C1E" w14:textId="76201ACF" w:rsidR="00E461AE" w:rsidRPr="00A21A5D" w:rsidRDefault="00B318A5" w:rsidP="00803A31">
            <w:pPr>
              <w:pStyle w:val="BodyText"/>
              <w:jc w:val="center"/>
              <w:rPr>
                <w:rFonts w:asciiTheme="majorBidi" w:hAnsiTheme="majorBidi" w:cstheme="majorBidi"/>
                <w:sz w:val="24"/>
                <w:szCs w:val="24"/>
              </w:rPr>
            </w:pPr>
            <w:r>
              <w:rPr>
                <w:rFonts w:asciiTheme="majorBidi" w:hAnsiTheme="majorBidi" w:cstheme="majorBidi"/>
                <w:sz w:val="24"/>
                <w:szCs w:val="24"/>
              </w:rPr>
              <w:t>p</w:t>
            </w:r>
            <w:r w:rsidR="00E461AE" w:rsidRPr="00A21A5D">
              <w:rPr>
                <w:rFonts w:asciiTheme="majorBidi" w:hAnsiTheme="majorBidi" w:cstheme="majorBidi"/>
                <w:sz w:val="24"/>
                <w:szCs w:val="24"/>
              </w:rPr>
              <w:t>pm</w:t>
            </w:r>
          </w:p>
        </w:tc>
        <w:tc>
          <w:tcPr>
            <w:tcW w:w="1274" w:type="dxa"/>
            <w:tcBorders>
              <w:top w:val="single" w:sz="12" w:space="0" w:color="auto"/>
            </w:tcBorders>
            <w:shd w:val="clear" w:color="auto" w:fill="auto"/>
          </w:tcPr>
          <w:p w14:paraId="49A7BEA1"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Cl</w:t>
            </w:r>
          </w:p>
          <w:p w14:paraId="4348F743"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w:t>
            </w:r>
          </w:p>
        </w:tc>
        <w:tc>
          <w:tcPr>
            <w:tcW w:w="1130" w:type="dxa"/>
            <w:tcBorders>
              <w:top w:val="single" w:sz="12" w:space="0" w:color="auto"/>
            </w:tcBorders>
            <w:shd w:val="clear" w:color="auto" w:fill="auto"/>
          </w:tcPr>
          <w:p w14:paraId="614297D6"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Ni</w:t>
            </w:r>
          </w:p>
          <w:p w14:paraId="52C7C60E" w14:textId="77777777" w:rsidR="00E461AE" w:rsidRPr="00A21A5D" w:rsidRDefault="00E461AE"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ppm</w:t>
            </w:r>
          </w:p>
        </w:tc>
      </w:tr>
      <w:tr w:rsidR="00E461AE" w:rsidRPr="00A21A5D" w14:paraId="18F15318" w14:textId="77777777" w:rsidTr="00803A31">
        <w:trPr>
          <w:cantSplit/>
          <w:trHeight w:val="20"/>
          <w:jc w:val="center"/>
        </w:trPr>
        <w:tc>
          <w:tcPr>
            <w:tcW w:w="9215" w:type="dxa"/>
            <w:gridSpan w:val="7"/>
            <w:tcBorders>
              <w:top w:val="single" w:sz="12" w:space="0" w:color="auto"/>
              <w:bottom w:val="single" w:sz="12" w:space="0" w:color="auto"/>
            </w:tcBorders>
            <w:hideMark/>
          </w:tcPr>
          <w:p w14:paraId="608993A0" w14:textId="77777777" w:rsidR="00E461AE" w:rsidRPr="004A284F" w:rsidRDefault="00E461AE" w:rsidP="00803A31">
            <w:pPr>
              <w:pStyle w:val="BodyText"/>
              <w:rPr>
                <w:rFonts w:asciiTheme="majorBidi" w:hAnsiTheme="majorBidi" w:cstheme="majorBidi"/>
                <w:sz w:val="24"/>
                <w:szCs w:val="24"/>
              </w:rPr>
            </w:pPr>
            <w:r w:rsidRPr="004A284F">
              <w:rPr>
                <w:rFonts w:asciiTheme="majorBidi" w:hAnsiTheme="majorBidi" w:cstheme="majorBidi"/>
                <w:sz w:val="24"/>
                <w:szCs w:val="24"/>
              </w:rPr>
              <w:t xml:space="preserve">Magnetic Water (MW) (Gauss) </w:t>
            </w:r>
          </w:p>
        </w:tc>
      </w:tr>
      <w:tr w:rsidR="00E461AE" w:rsidRPr="00A21A5D" w14:paraId="7D9F8F91" w14:textId="77777777" w:rsidTr="00803A31">
        <w:trPr>
          <w:cantSplit/>
          <w:trHeight w:val="62"/>
          <w:jc w:val="center"/>
        </w:trPr>
        <w:tc>
          <w:tcPr>
            <w:tcW w:w="1715" w:type="dxa"/>
            <w:tcBorders>
              <w:top w:val="single" w:sz="12" w:space="0" w:color="auto"/>
              <w:bottom w:val="single" w:sz="4" w:space="0" w:color="auto"/>
              <w:right w:val="single" w:sz="12" w:space="0" w:color="auto"/>
            </w:tcBorders>
          </w:tcPr>
          <w:p w14:paraId="7D0D7DC2"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w:t>
            </w:r>
          </w:p>
        </w:tc>
        <w:tc>
          <w:tcPr>
            <w:tcW w:w="1399" w:type="dxa"/>
            <w:tcBorders>
              <w:top w:val="single" w:sz="12" w:space="0" w:color="auto"/>
              <w:left w:val="single" w:sz="12" w:space="0" w:color="auto"/>
            </w:tcBorders>
          </w:tcPr>
          <w:p w14:paraId="099E649B" w14:textId="77777777" w:rsidR="00E461AE" w:rsidRPr="00A21A5D" w:rsidRDefault="00E461AE" w:rsidP="00803A31">
            <w:pPr>
              <w:pStyle w:val="BodyText"/>
              <w:rPr>
                <w:rFonts w:asciiTheme="majorBidi" w:hAnsiTheme="majorBidi" w:cstheme="majorBidi"/>
                <w:color w:val="000000" w:themeColor="text1"/>
                <w:sz w:val="24"/>
                <w:szCs w:val="24"/>
              </w:rPr>
            </w:pPr>
            <w:r w:rsidRPr="00A21A5D">
              <w:rPr>
                <w:rFonts w:asciiTheme="majorBidi" w:hAnsiTheme="majorBidi" w:cstheme="majorBidi"/>
                <w:sz w:val="24"/>
                <w:szCs w:val="24"/>
              </w:rPr>
              <w:t xml:space="preserve">174.76 b     </w:t>
            </w:r>
          </w:p>
        </w:tc>
        <w:tc>
          <w:tcPr>
            <w:tcW w:w="1016" w:type="dxa"/>
            <w:tcBorders>
              <w:top w:val="single" w:sz="12" w:space="0" w:color="auto"/>
            </w:tcBorders>
            <w:vAlign w:val="center"/>
          </w:tcPr>
          <w:p w14:paraId="1C863BCB" w14:textId="77777777" w:rsidR="00E461AE" w:rsidRPr="004A284F" w:rsidRDefault="00E461AE" w:rsidP="00803A31">
            <w:pPr>
              <w:pStyle w:val="BodyText"/>
              <w:ind w:left="0"/>
              <w:rPr>
                <w:rFonts w:asciiTheme="majorBidi" w:hAnsiTheme="majorBidi" w:cstheme="majorBidi"/>
                <w:sz w:val="24"/>
                <w:szCs w:val="24"/>
              </w:rPr>
            </w:pPr>
            <w:r w:rsidRPr="004A284F">
              <w:rPr>
                <w:rFonts w:asciiTheme="majorBidi" w:hAnsiTheme="majorBidi" w:cstheme="majorBidi"/>
                <w:sz w:val="24"/>
                <w:szCs w:val="24"/>
              </w:rPr>
              <w:t>0.17 b</w:t>
            </w:r>
          </w:p>
        </w:tc>
        <w:tc>
          <w:tcPr>
            <w:tcW w:w="1407" w:type="dxa"/>
            <w:tcBorders>
              <w:top w:val="single" w:sz="12" w:space="0" w:color="auto"/>
            </w:tcBorders>
          </w:tcPr>
          <w:p w14:paraId="64B0980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180.44 b    </w:t>
            </w:r>
          </w:p>
        </w:tc>
        <w:tc>
          <w:tcPr>
            <w:tcW w:w="1274" w:type="dxa"/>
            <w:tcBorders>
              <w:top w:val="single" w:sz="12" w:space="0" w:color="auto"/>
            </w:tcBorders>
          </w:tcPr>
          <w:p w14:paraId="65C5816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73.44 b</w:t>
            </w:r>
          </w:p>
        </w:tc>
        <w:tc>
          <w:tcPr>
            <w:tcW w:w="1274" w:type="dxa"/>
            <w:tcBorders>
              <w:top w:val="single" w:sz="12" w:space="0" w:color="auto"/>
            </w:tcBorders>
          </w:tcPr>
          <w:p w14:paraId="65037C4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1.40 a</w:t>
            </w:r>
          </w:p>
        </w:tc>
        <w:tc>
          <w:tcPr>
            <w:tcW w:w="1130" w:type="dxa"/>
            <w:tcBorders>
              <w:top w:val="single" w:sz="12" w:space="0" w:color="auto"/>
            </w:tcBorders>
          </w:tcPr>
          <w:p w14:paraId="51C49546"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24.11 b</w:t>
            </w:r>
          </w:p>
        </w:tc>
      </w:tr>
      <w:tr w:rsidR="00E461AE" w:rsidRPr="00A21A5D" w14:paraId="726C17C3" w14:textId="77777777" w:rsidTr="00803A31">
        <w:trPr>
          <w:cantSplit/>
          <w:trHeight w:val="20"/>
          <w:jc w:val="center"/>
        </w:trPr>
        <w:tc>
          <w:tcPr>
            <w:tcW w:w="1715" w:type="dxa"/>
            <w:tcBorders>
              <w:top w:val="single" w:sz="4" w:space="0" w:color="auto"/>
              <w:bottom w:val="single" w:sz="4" w:space="0" w:color="auto"/>
              <w:right w:val="single" w:sz="12" w:space="0" w:color="auto"/>
            </w:tcBorders>
          </w:tcPr>
          <w:p w14:paraId="6D53B88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w:t>
            </w:r>
          </w:p>
        </w:tc>
        <w:tc>
          <w:tcPr>
            <w:tcW w:w="1399" w:type="dxa"/>
            <w:tcBorders>
              <w:left w:val="single" w:sz="12" w:space="0" w:color="auto"/>
            </w:tcBorders>
          </w:tcPr>
          <w:p w14:paraId="3FDA901F" w14:textId="77777777" w:rsidR="00E461AE" w:rsidRPr="00A21A5D" w:rsidRDefault="00E461AE" w:rsidP="00803A31">
            <w:pPr>
              <w:pStyle w:val="BodyText"/>
              <w:rPr>
                <w:rFonts w:asciiTheme="majorBidi" w:hAnsiTheme="majorBidi" w:cstheme="majorBidi"/>
                <w:color w:val="000000" w:themeColor="text1"/>
                <w:sz w:val="24"/>
                <w:szCs w:val="24"/>
              </w:rPr>
            </w:pPr>
            <w:r w:rsidRPr="00A21A5D">
              <w:rPr>
                <w:rFonts w:asciiTheme="majorBidi" w:hAnsiTheme="majorBidi" w:cstheme="majorBidi"/>
                <w:sz w:val="24"/>
                <w:szCs w:val="24"/>
              </w:rPr>
              <w:t xml:space="preserve">177.91 b     </w:t>
            </w:r>
          </w:p>
        </w:tc>
        <w:tc>
          <w:tcPr>
            <w:tcW w:w="1016" w:type="dxa"/>
            <w:vAlign w:val="center"/>
          </w:tcPr>
          <w:p w14:paraId="3ED7CBF4" w14:textId="77777777" w:rsidR="00E461AE" w:rsidRPr="004A284F" w:rsidRDefault="00E461AE" w:rsidP="00803A31">
            <w:pPr>
              <w:pStyle w:val="BodyText"/>
              <w:ind w:left="0"/>
              <w:rPr>
                <w:rFonts w:asciiTheme="majorBidi" w:hAnsiTheme="majorBidi" w:cstheme="majorBidi"/>
                <w:sz w:val="24"/>
                <w:szCs w:val="24"/>
              </w:rPr>
            </w:pPr>
            <w:r w:rsidRPr="004A284F">
              <w:rPr>
                <w:rFonts w:asciiTheme="majorBidi" w:hAnsiTheme="majorBidi" w:cstheme="majorBidi"/>
                <w:sz w:val="24"/>
                <w:szCs w:val="24"/>
              </w:rPr>
              <w:t>0.25 b</w:t>
            </w:r>
          </w:p>
        </w:tc>
        <w:tc>
          <w:tcPr>
            <w:tcW w:w="1407" w:type="dxa"/>
          </w:tcPr>
          <w:p w14:paraId="77B82F8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152.12 cd     </w:t>
            </w:r>
          </w:p>
        </w:tc>
        <w:tc>
          <w:tcPr>
            <w:tcW w:w="1274" w:type="dxa"/>
          </w:tcPr>
          <w:p w14:paraId="7004FAE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61.45 b     </w:t>
            </w:r>
          </w:p>
        </w:tc>
        <w:tc>
          <w:tcPr>
            <w:tcW w:w="1274" w:type="dxa"/>
          </w:tcPr>
          <w:p w14:paraId="0A196EA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0.87 b</w:t>
            </w:r>
          </w:p>
        </w:tc>
        <w:tc>
          <w:tcPr>
            <w:tcW w:w="1130" w:type="dxa"/>
          </w:tcPr>
          <w:p w14:paraId="0CB76360"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25.83 b</w:t>
            </w:r>
          </w:p>
        </w:tc>
      </w:tr>
      <w:tr w:rsidR="00E461AE" w:rsidRPr="00A21A5D" w14:paraId="03E20B17" w14:textId="77777777" w:rsidTr="00803A31">
        <w:trPr>
          <w:cantSplit/>
          <w:trHeight w:val="20"/>
          <w:jc w:val="center"/>
        </w:trPr>
        <w:tc>
          <w:tcPr>
            <w:tcW w:w="1715" w:type="dxa"/>
            <w:tcBorders>
              <w:top w:val="single" w:sz="4" w:space="0" w:color="auto"/>
              <w:bottom w:val="single" w:sz="4" w:space="0" w:color="auto"/>
              <w:right w:val="single" w:sz="12" w:space="0" w:color="auto"/>
            </w:tcBorders>
          </w:tcPr>
          <w:p w14:paraId="37D8956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w:t>
            </w:r>
          </w:p>
        </w:tc>
        <w:tc>
          <w:tcPr>
            <w:tcW w:w="1399" w:type="dxa"/>
            <w:tcBorders>
              <w:left w:val="single" w:sz="12" w:space="0" w:color="auto"/>
            </w:tcBorders>
          </w:tcPr>
          <w:p w14:paraId="0AE7F96B" w14:textId="77777777" w:rsidR="00E461AE" w:rsidRPr="00A21A5D" w:rsidRDefault="00E461AE" w:rsidP="00803A31">
            <w:pPr>
              <w:pStyle w:val="BodyText"/>
              <w:rPr>
                <w:rFonts w:asciiTheme="majorBidi" w:hAnsiTheme="majorBidi" w:cstheme="majorBidi"/>
                <w:color w:val="000000" w:themeColor="text1"/>
                <w:sz w:val="24"/>
                <w:szCs w:val="24"/>
              </w:rPr>
            </w:pPr>
            <w:r w:rsidRPr="00A21A5D">
              <w:rPr>
                <w:rFonts w:asciiTheme="majorBidi" w:hAnsiTheme="majorBidi" w:cstheme="majorBidi"/>
                <w:sz w:val="24"/>
                <w:szCs w:val="24"/>
              </w:rPr>
              <w:t xml:space="preserve">228.13 a     </w:t>
            </w:r>
          </w:p>
        </w:tc>
        <w:tc>
          <w:tcPr>
            <w:tcW w:w="1016" w:type="dxa"/>
            <w:vAlign w:val="center"/>
          </w:tcPr>
          <w:p w14:paraId="00583A6B" w14:textId="00EF327C" w:rsidR="00E461AE" w:rsidRPr="004A284F" w:rsidRDefault="00AB6D66" w:rsidP="00803A31">
            <w:pPr>
              <w:pStyle w:val="BodyText"/>
              <w:ind w:left="0"/>
              <w:rPr>
                <w:rFonts w:asciiTheme="majorBidi" w:hAnsiTheme="majorBidi" w:cstheme="majorBidi"/>
                <w:sz w:val="24"/>
                <w:szCs w:val="24"/>
              </w:rPr>
            </w:pPr>
            <w:r w:rsidRPr="004A284F">
              <w:rPr>
                <w:rFonts w:asciiTheme="majorBidi" w:hAnsiTheme="majorBidi" w:cstheme="majorBidi"/>
                <w:sz w:val="24"/>
                <w:szCs w:val="24"/>
              </w:rPr>
              <w:t>3</w:t>
            </w:r>
            <w:r w:rsidR="00E461AE" w:rsidRPr="004A284F">
              <w:rPr>
                <w:rFonts w:asciiTheme="majorBidi" w:hAnsiTheme="majorBidi" w:cstheme="majorBidi"/>
                <w:sz w:val="24"/>
                <w:szCs w:val="24"/>
              </w:rPr>
              <w:t>.37 a</w:t>
            </w:r>
          </w:p>
        </w:tc>
        <w:tc>
          <w:tcPr>
            <w:tcW w:w="1407" w:type="dxa"/>
          </w:tcPr>
          <w:p w14:paraId="53C5C55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273.27 a     </w:t>
            </w:r>
          </w:p>
        </w:tc>
        <w:tc>
          <w:tcPr>
            <w:tcW w:w="1274" w:type="dxa"/>
          </w:tcPr>
          <w:p w14:paraId="65310D8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181.40 a     </w:t>
            </w:r>
          </w:p>
        </w:tc>
        <w:tc>
          <w:tcPr>
            <w:tcW w:w="1274" w:type="dxa"/>
          </w:tcPr>
          <w:p w14:paraId="25E0B14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0.64 c</w:t>
            </w:r>
          </w:p>
        </w:tc>
        <w:tc>
          <w:tcPr>
            <w:tcW w:w="1130" w:type="dxa"/>
          </w:tcPr>
          <w:p w14:paraId="37FD1A2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109.10 a</w:t>
            </w:r>
          </w:p>
        </w:tc>
      </w:tr>
      <w:tr w:rsidR="00E461AE" w:rsidRPr="00A21A5D" w14:paraId="736625D6" w14:textId="77777777" w:rsidTr="00803A31">
        <w:trPr>
          <w:cantSplit/>
          <w:trHeight w:val="20"/>
          <w:jc w:val="center"/>
        </w:trPr>
        <w:tc>
          <w:tcPr>
            <w:tcW w:w="1715" w:type="dxa"/>
            <w:tcBorders>
              <w:top w:val="single" w:sz="4" w:space="0" w:color="auto"/>
              <w:bottom w:val="single" w:sz="4" w:space="0" w:color="auto"/>
              <w:right w:val="single" w:sz="12" w:space="0" w:color="auto"/>
            </w:tcBorders>
          </w:tcPr>
          <w:p w14:paraId="11D02390"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w:t>
            </w:r>
          </w:p>
        </w:tc>
        <w:tc>
          <w:tcPr>
            <w:tcW w:w="1399" w:type="dxa"/>
            <w:tcBorders>
              <w:left w:val="single" w:sz="12" w:space="0" w:color="auto"/>
            </w:tcBorders>
          </w:tcPr>
          <w:p w14:paraId="78F0F33F" w14:textId="77777777" w:rsidR="00E461AE" w:rsidRPr="00A21A5D" w:rsidRDefault="00E461AE" w:rsidP="00803A31">
            <w:pPr>
              <w:pStyle w:val="BodyText"/>
              <w:rPr>
                <w:rFonts w:asciiTheme="majorBidi" w:hAnsiTheme="majorBidi" w:cstheme="majorBidi"/>
                <w:color w:val="000000" w:themeColor="text1"/>
                <w:sz w:val="24"/>
                <w:szCs w:val="24"/>
              </w:rPr>
            </w:pPr>
            <w:r w:rsidRPr="00A21A5D">
              <w:rPr>
                <w:rFonts w:asciiTheme="majorBidi" w:hAnsiTheme="majorBidi" w:cstheme="majorBidi"/>
                <w:sz w:val="24"/>
                <w:szCs w:val="24"/>
              </w:rPr>
              <w:t xml:space="preserve">158.65 b     </w:t>
            </w:r>
          </w:p>
        </w:tc>
        <w:tc>
          <w:tcPr>
            <w:tcW w:w="1016" w:type="dxa"/>
            <w:vAlign w:val="center"/>
          </w:tcPr>
          <w:p w14:paraId="4EB0B0F8" w14:textId="77777777" w:rsidR="00E461AE" w:rsidRPr="004A284F" w:rsidRDefault="00E461AE" w:rsidP="00803A31">
            <w:pPr>
              <w:pStyle w:val="BodyText"/>
              <w:ind w:left="0"/>
              <w:rPr>
                <w:rFonts w:asciiTheme="majorBidi" w:hAnsiTheme="majorBidi" w:cstheme="majorBidi"/>
                <w:sz w:val="24"/>
                <w:szCs w:val="24"/>
              </w:rPr>
            </w:pPr>
            <w:r w:rsidRPr="004A284F">
              <w:rPr>
                <w:rFonts w:asciiTheme="majorBidi" w:hAnsiTheme="majorBidi" w:cstheme="majorBidi"/>
                <w:sz w:val="24"/>
                <w:szCs w:val="24"/>
              </w:rPr>
              <w:t>0.25 b</w:t>
            </w:r>
          </w:p>
        </w:tc>
        <w:tc>
          <w:tcPr>
            <w:tcW w:w="1407" w:type="dxa"/>
          </w:tcPr>
          <w:p w14:paraId="6B820850"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159.35 c     </w:t>
            </w:r>
          </w:p>
        </w:tc>
        <w:tc>
          <w:tcPr>
            <w:tcW w:w="1274" w:type="dxa"/>
          </w:tcPr>
          <w:p w14:paraId="7685C65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58.49 b     </w:t>
            </w:r>
          </w:p>
        </w:tc>
        <w:tc>
          <w:tcPr>
            <w:tcW w:w="1274" w:type="dxa"/>
          </w:tcPr>
          <w:p w14:paraId="051608F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0.50 c</w:t>
            </w:r>
          </w:p>
        </w:tc>
        <w:tc>
          <w:tcPr>
            <w:tcW w:w="1130" w:type="dxa"/>
          </w:tcPr>
          <w:p w14:paraId="3961AE3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18.18 b</w:t>
            </w:r>
          </w:p>
        </w:tc>
      </w:tr>
      <w:tr w:rsidR="00E461AE" w:rsidRPr="00A21A5D" w14:paraId="2C3D6492" w14:textId="77777777" w:rsidTr="00803A31">
        <w:trPr>
          <w:cantSplit/>
          <w:trHeight w:val="20"/>
          <w:jc w:val="center"/>
        </w:trPr>
        <w:tc>
          <w:tcPr>
            <w:tcW w:w="1715" w:type="dxa"/>
            <w:tcBorders>
              <w:top w:val="single" w:sz="4" w:space="0" w:color="auto"/>
              <w:bottom w:val="single" w:sz="12" w:space="0" w:color="auto"/>
              <w:right w:val="single" w:sz="12" w:space="0" w:color="auto"/>
            </w:tcBorders>
          </w:tcPr>
          <w:p w14:paraId="30C66E1E"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w:t>
            </w:r>
          </w:p>
        </w:tc>
        <w:tc>
          <w:tcPr>
            <w:tcW w:w="1399" w:type="dxa"/>
            <w:tcBorders>
              <w:left w:val="single" w:sz="12" w:space="0" w:color="auto"/>
              <w:bottom w:val="single" w:sz="12" w:space="0" w:color="auto"/>
            </w:tcBorders>
          </w:tcPr>
          <w:p w14:paraId="477B339D" w14:textId="77777777" w:rsidR="00E461AE" w:rsidRPr="00A21A5D" w:rsidRDefault="00E461AE" w:rsidP="00803A31">
            <w:pPr>
              <w:pStyle w:val="BodyText"/>
              <w:rPr>
                <w:rFonts w:asciiTheme="majorBidi" w:hAnsiTheme="majorBidi" w:cstheme="majorBidi"/>
                <w:color w:val="000000" w:themeColor="text1"/>
                <w:sz w:val="24"/>
                <w:szCs w:val="24"/>
              </w:rPr>
            </w:pPr>
            <w:r w:rsidRPr="00A21A5D">
              <w:rPr>
                <w:rFonts w:asciiTheme="majorBidi" w:hAnsiTheme="majorBidi" w:cstheme="majorBidi"/>
                <w:sz w:val="24"/>
                <w:szCs w:val="24"/>
              </w:rPr>
              <w:t xml:space="preserve">128.61 b </w:t>
            </w:r>
          </w:p>
        </w:tc>
        <w:tc>
          <w:tcPr>
            <w:tcW w:w="1016" w:type="dxa"/>
            <w:tcBorders>
              <w:bottom w:val="single" w:sz="12" w:space="0" w:color="auto"/>
            </w:tcBorders>
            <w:vAlign w:val="center"/>
          </w:tcPr>
          <w:p w14:paraId="5C77E926" w14:textId="77777777" w:rsidR="00E461AE" w:rsidRPr="004A284F" w:rsidRDefault="00E461AE" w:rsidP="00803A31">
            <w:pPr>
              <w:pStyle w:val="BodyText"/>
              <w:ind w:left="0"/>
              <w:rPr>
                <w:rFonts w:asciiTheme="majorBidi" w:hAnsiTheme="majorBidi" w:cstheme="majorBidi"/>
                <w:sz w:val="24"/>
                <w:szCs w:val="24"/>
              </w:rPr>
            </w:pPr>
            <w:r w:rsidRPr="004A284F">
              <w:rPr>
                <w:rFonts w:asciiTheme="majorBidi" w:hAnsiTheme="majorBidi" w:cstheme="majorBidi"/>
                <w:sz w:val="24"/>
                <w:szCs w:val="24"/>
              </w:rPr>
              <w:t>0.18 b</w:t>
            </w:r>
          </w:p>
        </w:tc>
        <w:tc>
          <w:tcPr>
            <w:tcW w:w="1407" w:type="dxa"/>
            <w:tcBorders>
              <w:bottom w:val="single" w:sz="12" w:space="0" w:color="auto"/>
            </w:tcBorders>
          </w:tcPr>
          <w:p w14:paraId="7F382BD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138.76 d    </w:t>
            </w:r>
          </w:p>
        </w:tc>
        <w:tc>
          <w:tcPr>
            <w:tcW w:w="1274" w:type="dxa"/>
            <w:tcBorders>
              <w:bottom w:val="single" w:sz="12" w:space="0" w:color="auto"/>
            </w:tcBorders>
          </w:tcPr>
          <w:p w14:paraId="28F703E4"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48.96 b     </w:t>
            </w:r>
          </w:p>
        </w:tc>
        <w:tc>
          <w:tcPr>
            <w:tcW w:w="1274" w:type="dxa"/>
            <w:tcBorders>
              <w:bottom w:val="single" w:sz="12" w:space="0" w:color="auto"/>
            </w:tcBorders>
          </w:tcPr>
          <w:p w14:paraId="275D169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1.20 a</w:t>
            </w:r>
          </w:p>
        </w:tc>
        <w:tc>
          <w:tcPr>
            <w:tcW w:w="1130" w:type="dxa"/>
            <w:tcBorders>
              <w:bottom w:val="single" w:sz="12" w:space="0" w:color="auto"/>
            </w:tcBorders>
          </w:tcPr>
          <w:p w14:paraId="3937C996"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23.23 b</w:t>
            </w:r>
          </w:p>
        </w:tc>
      </w:tr>
      <w:tr w:rsidR="00E461AE" w:rsidRPr="00A21A5D" w14:paraId="49A07D36" w14:textId="77777777" w:rsidTr="00803A31">
        <w:trPr>
          <w:cantSplit/>
          <w:trHeight w:val="20"/>
          <w:jc w:val="center"/>
        </w:trPr>
        <w:tc>
          <w:tcPr>
            <w:tcW w:w="9215" w:type="dxa"/>
            <w:gridSpan w:val="7"/>
            <w:tcBorders>
              <w:top w:val="single" w:sz="12" w:space="0" w:color="auto"/>
              <w:bottom w:val="single" w:sz="12" w:space="0" w:color="auto"/>
            </w:tcBorders>
          </w:tcPr>
          <w:p w14:paraId="4A48102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Cd  concentration (mg 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r>
      <w:tr w:rsidR="00E461AE" w:rsidRPr="00A21A5D" w14:paraId="0326C4A0" w14:textId="77777777" w:rsidTr="00803A31">
        <w:trPr>
          <w:cantSplit/>
          <w:trHeight w:val="20"/>
          <w:jc w:val="center"/>
        </w:trPr>
        <w:tc>
          <w:tcPr>
            <w:tcW w:w="1715" w:type="dxa"/>
            <w:tcBorders>
              <w:top w:val="single" w:sz="12" w:space="0" w:color="auto"/>
              <w:bottom w:val="single" w:sz="4" w:space="0" w:color="auto"/>
              <w:right w:val="single" w:sz="12" w:space="0" w:color="auto"/>
            </w:tcBorders>
            <w:hideMark/>
          </w:tcPr>
          <w:p w14:paraId="2CF060A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Cd 0 </w:t>
            </w:r>
          </w:p>
        </w:tc>
        <w:tc>
          <w:tcPr>
            <w:tcW w:w="1399" w:type="dxa"/>
            <w:tcBorders>
              <w:top w:val="single" w:sz="12" w:space="0" w:color="auto"/>
              <w:left w:val="single" w:sz="12" w:space="0" w:color="auto"/>
            </w:tcBorders>
            <w:vAlign w:val="center"/>
          </w:tcPr>
          <w:p w14:paraId="1CB9A17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142.50 c    </w:t>
            </w:r>
          </w:p>
        </w:tc>
        <w:tc>
          <w:tcPr>
            <w:tcW w:w="1016" w:type="dxa"/>
            <w:tcBorders>
              <w:top w:val="single" w:sz="12" w:space="0" w:color="auto"/>
            </w:tcBorders>
            <w:vAlign w:val="center"/>
          </w:tcPr>
          <w:p w14:paraId="187348AA"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0.18 b</w:t>
            </w:r>
          </w:p>
        </w:tc>
        <w:tc>
          <w:tcPr>
            <w:tcW w:w="1407" w:type="dxa"/>
            <w:tcBorders>
              <w:top w:val="single" w:sz="12" w:space="0" w:color="auto"/>
            </w:tcBorders>
            <w:vAlign w:val="center"/>
          </w:tcPr>
          <w:p w14:paraId="19B768B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139.45 c     </w:t>
            </w:r>
          </w:p>
        </w:tc>
        <w:tc>
          <w:tcPr>
            <w:tcW w:w="1274" w:type="dxa"/>
            <w:tcBorders>
              <w:top w:val="single" w:sz="12" w:space="0" w:color="auto"/>
            </w:tcBorders>
            <w:vAlign w:val="center"/>
          </w:tcPr>
          <w:p w14:paraId="2C390ED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50.89 b     </w:t>
            </w:r>
          </w:p>
        </w:tc>
        <w:tc>
          <w:tcPr>
            <w:tcW w:w="1274" w:type="dxa"/>
            <w:tcBorders>
              <w:top w:val="single" w:sz="12" w:space="0" w:color="auto"/>
            </w:tcBorders>
            <w:vAlign w:val="center"/>
          </w:tcPr>
          <w:p w14:paraId="23FB508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1.43 a</w:t>
            </w:r>
          </w:p>
        </w:tc>
        <w:tc>
          <w:tcPr>
            <w:tcW w:w="1130" w:type="dxa"/>
            <w:tcBorders>
              <w:top w:val="single" w:sz="12" w:space="0" w:color="auto"/>
            </w:tcBorders>
            <w:shd w:val="clear" w:color="auto" w:fill="FFFFFF" w:themeFill="background1"/>
            <w:vAlign w:val="center"/>
          </w:tcPr>
          <w:p w14:paraId="7B4E3A7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21.80 c</w:t>
            </w:r>
          </w:p>
        </w:tc>
      </w:tr>
      <w:tr w:rsidR="00E461AE" w:rsidRPr="00A21A5D" w14:paraId="6A0AE37E"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0151E14E"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3.33</w:t>
            </w:r>
          </w:p>
        </w:tc>
        <w:tc>
          <w:tcPr>
            <w:tcW w:w="1399" w:type="dxa"/>
            <w:tcBorders>
              <w:left w:val="single" w:sz="12" w:space="0" w:color="auto"/>
            </w:tcBorders>
            <w:vAlign w:val="center"/>
          </w:tcPr>
          <w:p w14:paraId="3D3D232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200.51 a    </w:t>
            </w:r>
          </w:p>
        </w:tc>
        <w:tc>
          <w:tcPr>
            <w:tcW w:w="1016" w:type="dxa"/>
            <w:vAlign w:val="center"/>
          </w:tcPr>
          <w:p w14:paraId="6D79D038"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0.61 b</w:t>
            </w:r>
          </w:p>
        </w:tc>
        <w:tc>
          <w:tcPr>
            <w:tcW w:w="1407" w:type="dxa"/>
            <w:vAlign w:val="center"/>
          </w:tcPr>
          <w:p w14:paraId="7535F19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241.55 a    </w:t>
            </w:r>
          </w:p>
        </w:tc>
        <w:tc>
          <w:tcPr>
            <w:tcW w:w="1274" w:type="dxa"/>
            <w:vAlign w:val="center"/>
          </w:tcPr>
          <w:p w14:paraId="3183559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167.07 a     </w:t>
            </w:r>
          </w:p>
        </w:tc>
        <w:tc>
          <w:tcPr>
            <w:tcW w:w="1274" w:type="dxa"/>
            <w:vAlign w:val="center"/>
          </w:tcPr>
          <w:p w14:paraId="1676C92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0.65 c</w:t>
            </w:r>
          </w:p>
        </w:tc>
        <w:tc>
          <w:tcPr>
            <w:tcW w:w="1130" w:type="dxa"/>
            <w:shd w:val="clear" w:color="auto" w:fill="FFFFFF" w:themeFill="background1"/>
            <w:vAlign w:val="center"/>
          </w:tcPr>
          <w:p w14:paraId="660F0A4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61.89 a</w:t>
            </w:r>
          </w:p>
        </w:tc>
      </w:tr>
      <w:tr w:rsidR="00E461AE" w:rsidRPr="00A21A5D" w14:paraId="0AFDCCD6"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3EC64977"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6.66</w:t>
            </w:r>
          </w:p>
        </w:tc>
        <w:tc>
          <w:tcPr>
            <w:tcW w:w="1399" w:type="dxa"/>
            <w:tcBorders>
              <w:left w:val="single" w:sz="12" w:space="0" w:color="auto"/>
            </w:tcBorders>
            <w:vAlign w:val="center"/>
          </w:tcPr>
          <w:p w14:paraId="57FD3B4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186.30 a</w:t>
            </w:r>
          </w:p>
        </w:tc>
        <w:tc>
          <w:tcPr>
            <w:tcW w:w="1016" w:type="dxa"/>
            <w:vAlign w:val="center"/>
          </w:tcPr>
          <w:p w14:paraId="28D75BC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7.97 a </w:t>
            </w:r>
          </w:p>
        </w:tc>
        <w:tc>
          <w:tcPr>
            <w:tcW w:w="1407" w:type="dxa"/>
            <w:vAlign w:val="center"/>
          </w:tcPr>
          <w:p w14:paraId="68E96E8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190.28 b     </w:t>
            </w:r>
          </w:p>
        </w:tc>
        <w:tc>
          <w:tcPr>
            <w:tcW w:w="1274" w:type="dxa"/>
            <w:vAlign w:val="center"/>
          </w:tcPr>
          <w:p w14:paraId="5E41636A"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64.43 b     </w:t>
            </w:r>
          </w:p>
        </w:tc>
        <w:tc>
          <w:tcPr>
            <w:tcW w:w="1274" w:type="dxa"/>
            <w:vAlign w:val="center"/>
          </w:tcPr>
          <w:p w14:paraId="0D8FD2D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0.71 bc</w:t>
            </w:r>
          </w:p>
        </w:tc>
        <w:tc>
          <w:tcPr>
            <w:tcW w:w="1130" w:type="dxa"/>
            <w:shd w:val="clear" w:color="auto" w:fill="FFFFFF" w:themeFill="background1"/>
            <w:vAlign w:val="center"/>
          </w:tcPr>
          <w:p w14:paraId="619778AF"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51.41 b</w:t>
            </w:r>
          </w:p>
        </w:tc>
      </w:tr>
      <w:tr w:rsidR="00E461AE" w:rsidRPr="00A21A5D" w14:paraId="3FE75BEC" w14:textId="77777777" w:rsidTr="00803A31">
        <w:trPr>
          <w:cantSplit/>
          <w:trHeight w:val="120"/>
          <w:jc w:val="center"/>
        </w:trPr>
        <w:tc>
          <w:tcPr>
            <w:tcW w:w="1715" w:type="dxa"/>
            <w:tcBorders>
              <w:top w:val="single" w:sz="4" w:space="0" w:color="auto"/>
              <w:bottom w:val="single" w:sz="12" w:space="0" w:color="auto"/>
              <w:right w:val="single" w:sz="12" w:space="0" w:color="auto"/>
            </w:tcBorders>
            <w:hideMark/>
          </w:tcPr>
          <w:p w14:paraId="45A7D980"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10</w:t>
            </w:r>
          </w:p>
        </w:tc>
        <w:tc>
          <w:tcPr>
            <w:tcW w:w="1399" w:type="dxa"/>
            <w:tcBorders>
              <w:left w:val="single" w:sz="12" w:space="0" w:color="auto"/>
              <w:bottom w:val="single" w:sz="12" w:space="0" w:color="auto"/>
            </w:tcBorders>
            <w:vAlign w:val="center"/>
          </w:tcPr>
          <w:p w14:paraId="534FE05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165.14b     </w:t>
            </w:r>
          </w:p>
        </w:tc>
        <w:tc>
          <w:tcPr>
            <w:tcW w:w="1016" w:type="dxa"/>
            <w:tcBorders>
              <w:bottom w:val="single" w:sz="12" w:space="0" w:color="auto"/>
            </w:tcBorders>
            <w:vAlign w:val="center"/>
          </w:tcPr>
          <w:p w14:paraId="3A5E1F1B"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0.23 b</w:t>
            </w:r>
          </w:p>
        </w:tc>
        <w:tc>
          <w:tcPr>
            <w:tcW w:w="1407" w:type="dxa"/>
            <w:tcBorders>
              <w:bottom w:val="single" w:sz="12" w:space="0" w:color="auto"/>
            </w:tcBorders>
            <w:vAlign w:val="center"/>
          </w:tcPr>
          <w:p w14:paraId="47DC1CC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151.88 c     </w:t>
            </w:r>
          </w:p>
        </w:tc>
        <w:tc>
          <w:tcPr>
            <w:tcW w:w="1274" w:type="dxa"/>
            <w:tcBorders>
              <w:bottom w:val="single" w:sz="12" w:space="0" w:color="auto"/>
            </w:tcBorders>
            <w:vAlign w:val="center"/>
          </w:tcPr>
          <w:p w14:paraId="624A0E6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56.60 b     </w:t>
            </w:r>
          </w:p>
        </w:tc>
        <w:tc>
          <w:tcPr>
            <w:tcW w:w="1274" w:type="dxa"/>
            <w:tcBorders>
              <w:bottom w:val="single" w:sz="12" w:space="0" w:color="auto"/>
            </w:tcBorders>
            <w:vAlign w:val="center"/>
          </w:tcPr>
          <w:p w14:paraId="4E17AA7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0.89 b</w:t>
            </w:r>
          </w:p>
        </w:tc>
        <w:tc>
          <w:tcPr>
            <w:tcW w:w="1130" w:type="dxa"/>
            <w:tcBorders>
              <w:bottom w:val="single" w:sz="12" w:space="0" w:color="auto"/>
            </w:tcBorders>
            <w:shd w:val="clear" w:color="auto" w:fill="FFFFFF" w:themeFill="background1"/>
            <w:vAlign w:val="center"/>
          </w:tcPr>
          <w:p w14:paraId="7CF436C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25.26 c</w:t>
            </w:r>
          </w:p>
        </w:tc>
      </w:tr>
      <w:tr w:rsidR="00E461AE" w:rsidRPr="00A21A5D" w14:paraId="00CC27ED" w14:textId="77777777" w:rsidTr="00803A31">
        <w:trPr>
          <w:cantSplit/>
          <w:trHeight w:val="20"/>
          <w:jc w:val="center"/>
        </w:trPr>
        <w:tc>
          <w:tcPr>
            <w:tcW w:w="9215" w:type="dxa"/>
            <w:gridSpan w:val="7"/>
            <w:tcBorders>
              <w:top w:val="single" w:sz="12" w:space="0" w:color="auto"/>
              <w:bottom w:val="single" w:sz="12" w:space="0" w:color="auto"/>
            </w:tcBorders>
          </w:tcPr>
          <w:p w14:paraId="29BE338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Interactions  effect of MW and Cd </w:t>
            </w:r>
          </w:p>
        </w:tc>
      </w:tr>
      <w:tr w:rsidR="00E461AE" w:rsidRPr="00A21A5D" w14:paraId="47DE84C8" w14:textId="77777777" w:rsidTr="00803A31">
        <w:trPr>
          <w:cantSplit/>
          <w:trHeight w:val="20"/>
          <w:jc w:val="center"/>
        </w:trPr>
        <w:tc>
          <w:tcPr>
            <w:tcW w:w="1715" w:type="dxa"/>
            <w:tcBorders>
              <w:top w:val="single" w:sz="12" w:space="0" w:color="auto"/>
              <w:bottom w:val="single" w:sz="4" w:space="0" w:color="auto"/>
              <w:right w:val="single" w:sz="12" w:space="0" w:color="auto"/>
            </w:tcBorders>
            <w:hideMark/>
          </w:tcPr>
          <w:p w14:paraId="33246D11"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Cd0</w:t>
            </w:r>
          </w:p>
        </w:tc>
        <w:tc>
          <w:tcPr>
            <w:tcW w:w="1399" w:type="dxa"/>
            <w:tcBorders>
              <w:top w:val="single" w:sz="12" w:space="0" w:color="auto"/>
              <w:left w:val="single" w:sz="12" w:space="0" w:color="auto"/>
            </w:tcBorders>
            <w:vAlign w:val="center"/>
          </w:tcPr>
          <w:p w14:paraId="1778E0F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202.00 b-d</w:t>
            </w:r>
          </w:p>
        </w:tc>
        <w:tc>
          <w:tcPr>
            <w:tcW w:w="1016" w:type="dxa"/>
            <w:tcBorders>
              <w:top w:val="single" w:sz="12" w:space="0" w:color="auto"/>
            </w:tcBorders>
            <w:vAlign w:val="center"/>
          </w:tcPr>
          <w:p w14:paraId="135B6D7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0.11 b</w:t>
            </w:r>
          </w:p>
        </w:tc>
        <w:tc>
          <w:tcPr>
            <w:tcW w:w="1407" w:type="dxa"/>
            <w:tcBorders>
              <w:top w:val="single" w:sz="12" w:space="0" w:color="auto"/>
            </w:tcBorders>
            <w:vAlign w:val="center"/>
          </w:tcPr>
          <w:p w14:paraId="3584190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204.50 d</w:t>
            </w:r>
          </w:p>
        </w:tc>
        <w:tc>
          <w:tcPr>
            <w:tcW w:w="1274" w:type="dxa"/>
            <w:tcBorders>
              <w:top w:val="single" w:sz="12" w:space="0" w:color="auto"/>
            </w:tcBorders>
            <w:vAlign w:val="center"/>
          </w:tcPr>
          <w:p w14:paraId="27C0339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77.40 bc</w:t>
            </w:r>
          </w:p>
        </w:tc>
        <w:tc>
          <w:tcPr>
            <w:tcW w:w="1274" w:type="dxa"/>
            <w:tcBorders>
              <w:top w:val="single" w:sz="12" w:space="0" w:color="auto"/>
            </w:tcBorders>
            <w:vAlign w:val="center"/>
          </w:tcPr>
          <w:p w14:paraId="1387D92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3.22 a</w:t>
            </w:r>
          </w:p>
        </w:tc>
        <w:tc>
          <w:tcPr>
            <w:tcW w:w="1130" w:type="dxa"/>
            <w:tcBorders>
              <w:top w:val="single" w:sz="12" w:space="0" w:color="auto"/>
            </w:tcBorders>
            <w:vAlign w:val="center"/>
          </w:tcPr>
          <w:p w14:paraId="5DA2C14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22.85 c</w:t>
            </w:r>
          </w:p>
        </w:tc>
      </w:tr>
      <w:tr w:rsidR="00E461AE" w:rsidRPr="00A21A5D" w14:paraId="6134DA85" w14:textId="77777777" w:rsidTr="00803A31">
        <w:trPr>
          <w:cantSplit/>
          <w:trHeight w:val="275"/>
          <w:jc w:val="center"/>
        </w:trPr>
        <w:tc>
          <w:tcPr>
            <w:tcW w:w="1715" w:type="dxa"/>
            <w:tcBorders>
              <w:top w:val="single" w:sz="4" w:space="0" w:color="auto"/>
              <w:bottom w:val="single" w:sz="4" w:space="0" w:color="auto"/>
              <w:right w:val="single" w:sz="12" w:space="0" w:color="auto"/>
            </w:tcBorders>
            <w:hideMark/>
          </w:tcPr>
          <w:p w14:paraId="3E98D661"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Cd3.33</w:t>
            </w:r>
          </w:p>
        </w:tc>
        <w:tc>
          <w:tcPr>
            <w:tcW w:w="1399" w:type="dxa"/>
            <w:tcBorders>
              <w:left w:val="single" w:sz="12" w:space="0" w:color="auto"/>
            </w:tcBorders>
            <w:vAlign w:val="center"/>
          </w:tcPr>
          <w:p w14:paraId="08652C65"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246.00 ab</w:t>
            </w:r>
          </w:p>
        </w:tc>
        <w:tc>
          <w:tcPr>
            <w:tcW w:w="1016" w:type="dxa"/>
            <w:vAlign w:val="center"/>
          </w:tcPr>
          <w:p w14:paraId="2C64DA69"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0.22 b</w:t>
            </w:r>
          </w:p>
        </w:tc>
        <w:tc>
          <w:tcPr>
            <w:tcW w:w="1407" w:type="dxa"/>
            <w:vAlign w:val="center"/>
          </w:tcPr>
          <w:p w14:paraId="341BBF1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310.00 b</w:t>
            </w:r>
          </w:p>
        </w:tc>
        <w:tc>
          <w:tcPr>
            <w:tcW w:w="1274" w:type="dxa"/>
            <w:vAlign w:val="center"/>
          </w:tcPr>
          <w:p w14:paraId="277DCF9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124.75 b</w:t>
            </w:r>
          </w:p>
        </w:tc>
        <w:tc>
          <w:tcPr>
            <w:tcW w:w="1274" w:type="dxa"/>
            <w:vAlign w:val="center"/>
          </w:tcPr>
          <w:p w14:paraId="209264B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0.68 d-g</w:t>
            </w:r>
          </w:p>
        </w:tc>
        <w:tc>
          <w:tcPr>
            <w:tcW w:w="1130" w:type="dxa"/>
            <w:vAlign w:val="center"/>
          </w:tcPr>
          <w:p w14:paraId="2B2FBB65"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34.10 c</w:t>
            </w:r>
          </w:p>
        </w:tc>
      </w:tr>
      <w:tr w:rsidR="00E461AE" w:rsidRPr="00A21A5D" w14:paraId="76F5E0D8"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43B00F6F"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Cd6.66</w:t>
            </w:r>
          </w:p>
        </w:tc>
        <w:tc>
          <w:tcPr>
            <w:tcW w:w="1399" w:type="dxa"/>
            <w:tcBorders>
              <w:left w:val="single" w:sz="12" w:space="0" w:color="auto"/>
            </w:tcBorders>
            <w:vAlign w:val="center"/>
          </w:tcPr>
          <w:p w14:paraId="544CFD7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138.85 e-h</w:t>
            </w:r>
          </w:p>
        </w:tc>
        <w:tc>
          <w:tcPr>
            <w:tcW w:w="1016" w:type="dxa"/>
            <w:vAlign w:val="center"/>
          </w:tcPr>
          <w:p w14:paraId="28A4F73B"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0.24 b</w:t>
            </w:r>
          </w:p>
        </w:tc>
        <w:tc>
          <w:tcPr>
            <w:tcW w:w="1407" w:type="dxa"/>
            <w:vAlign w:val="center"/>
          </w:tcPr>
          <w:p w14:paraId="5BAD57F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125.85 f</w:t>
            </w:r>
          </w:p>
        </w:tc>
        <w:tc>
          <w:tcPr>
            <w:tcW w:w="1274" w:type="dxa"/>
            <w:vAlign w:val="center"/>
          </w:tcPr>
          <w:p w14:paraId="24148E2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55.21 bc</w:t>
            </w:r>
          </w:p>
        </w:tc>
        <w:tc>
          <w:tcPr>
            <w:tcW w:w="1274" w:type="dxa"/>
            <w:vAlign w:val="center"/>
          </w:tcPr>
          <w:p w14:paraId="439E257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0.10 h</w:t>
            </w:r>
          </w:p>
        </w:tc>
        <w:tc>
          <w:tcPr>
            <w:tcW w:w="1130" w:type="dxa"/>
            <w:vAlign w:val="center"/>
          </w:tcPr>
          <w:p w14:paraId="25102205"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21.69 c</w:t>
            </w:r>
          </w:p>
        </w:tc>
      </w:tr>
      <w:tr w:rsidR="00E461AE" w:rsidRPr="00A21A5D" w14:paraId="69B63221"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51BFC62A"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Cd10</w:t>
            </w:r>
          </w:p>
        </w:tc>
        <w:tc>
          <w:tcPr>
            <w:tcW w:w="1399" w:type="dxa"/>
            <w:tcBorders>
              <w:left w:val="single" w:sz="12" w:space="0" w:color="auto"/>
            </w:tcBorders>
            <w:vAlign w:val="center"/>
          </w:tcPr>
          <w:p w14:paraId="4522114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112.20 h</w:t>
            </w:r>
          </w:p>
        </w:tc>
        <w:tc>
          <w:tcPr>
            <w:tcW w:w="1016" w:type="dxa"/>
            <w:vAlign w:val="center"/>
          </w:tcPr>
          <w:p w14:paraId="46FE7AD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0.13 b</w:t>
            </w:r>
          </w:p>
        </w:tc>
        <w:tc>
          <w:tcPr>
            <w:tcW w:w="1407" w:type="dxa"/>
            <w:vAlign w:val="center"/>
          </w:tcPr>
          <w:p w14:paraId="2BBC132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81.40 gh</w:t>
            </w:r>
          </w:p>
        </w:tc>
        <w:tc>
          <w:tcPr>
            <w:tcW w:w="1274" w:type="dxa"/>
            <w:vAlign w:val="center"/>
          </w:tcPr>
          <w:p w14:paraId="69369E3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36.40 c</w:t>
            </w:r>
          </w:p>
        </w:tc>
        <w:tc>
          <w:tcPr>
            <w:tcW w:w="1274" w:type="dxa"/>
            <w:vAlign w:val="center"/>
          </w:tcPr>
          <w:p w14:paraId="6F60C440"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1.61 c</w:t>
            </w:r>
          </w:p>
        </w:tc>
        <w:tc>
          <w:tcPr>
            <w:tcW w:w="1130" w:type="dxa"/>
            <w:vAlign w:val="center"/>
          </w:tcPr>
          <w:p w14:paraId="6E55B96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17.80 c</w:t>
            </w:r>
          </w:p>
        </w:tc>
      </w:tr>
      <w:tr w:rsidR="00E461AE" w:rsidRPr="00A21A5D" w14:paraId="61A98642"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0DADFF1F"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Cd0</w:t>
            </w:r>
          </w:p>
        </w:tc>
        <w:tc>
          <w:tcPr>
            <w:tcW w:w="1399" w:type="dxa"/>
            <w:tcBorders>
              <w:left w:val="single" w:sz="12" w:space="0" w:color="auto"/>
            </w:tcBorders>
            <w:vAlign w:val="center"/>
          </w:tcPr>
          <w:p w14:paraId="672107A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118.10 h</w:t>
            </w:r>
          </w:p>
        </w:tc>
        <w:tc>
          <w:tcPr>
            <w:tcW w:w="1016" w:type="dxa"/>
            <w:vAlign w:val="center"/>
          </w:tcPr>
          <w:p w14:paraId="792F5EC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0.20 b</w:t>
            </w:r>
          </w:p>
        </w:tc>
        <w:tc>
          <w:tcPr>
            <w:tcW w:w="1407" w:type="dxa"/>
            <w:vAlign w:val="center"/>
          </w:tcPr>
          <w:p w14:paraId="295381E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99.85 fg</w:t>
            </w:r>
          </w:p>
        </w:tc>
        <w:tc>
          <w:tcPr>
            <w:tcW w:w="1274" w:type="dxa"/>
            <w:vAlign w:val="center"/>
          </w:tcPr>
          <w:p w14:paraId="03AA9E8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39.47 c</w:t>
            </w:r>
          </w:p>
        </w:tc>
        <w:tc>
          <w:tcPr>
            <w:tcW w:w="1274" w:type="dxa"/>
            <w:vAlign w:val="center"/>
          </w:tcPr>
          <w:p w14:paraId="4390A2A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0.38 f-h</w:t>
            </w:r>
          </w:p>
        </w:tc>
        <w:tc>
          <w:tcPr>
            <w:tcW w:w="1130" w:type="dxa"/>
            <w:vAlign w:val="center"/>
          </w:tcPr>
          <w:p w14:paraId="1EBD5D1B"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27.10 c</w:t>
            </w:r>
          </w:p>
        </w:tc>
      </w:tr>
      <w:tr w:rsidR="00E461AE" w:rsidRPr="00A21A5D" w14:paraId="0B3BD5DF"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3F908DAF"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Cd3.33</w:t>
            </w:r>
          </w:p>
        </w:tc>
        <w:tc>
          <w:tcPr>
            <w:tcW w:w="1399" w:type="dxa"/>
            <w:tcBorders>
              <w:left w:val="single" w:sz="12" w:space="0" w:color="auto"/>
            </w:tcBorders>
            <w:vAlign w:val="center"/>
          </w:tcPr>
          <w:p w14:paraId="27984825"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171.05 c-f</w:t>
            </w:r>
          </w:p>
        </w:tc>
        <w:tc>
          <w:tcPr>
            <w:tcW w:w="1016" w:type="dxa"/>
            <w:vAlign w:val="center"/>
          </w:tcPr>
          <w:p w14:paraId="1814778E"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0.22 b</w:t>
            </w:r>
          </w:p>
        </w:tc>
        <w:tc>
          <w:tcPr>
            <w:tcW w:w="1407" w:type="dxa"/>
            <w:vAlign w:val="center"/>
          </w:tcPr>
          <w:p w14:paraId="643B3A55"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168.15 e</w:t>
            </w:r>
          </w:p>
        </w:tc>
        <w:tc>
          <w:tcPr>
            <w:tcW w:w="1274" w:type="dxa"/>
            <w:vAlign w:val="center"/>
          </w:tcPr>
          <w:p w14:paraId="4F39AE1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66.45 bc</w:t>
            </w:r>
          </w:p>
        </w:tc>
        <w:tc>
          <w:tcPr>
            <w:tcW w:w="1274" w:type="dxa"/>
            <w:vAlign w:val="center"/>
          </w:tcPr>
          <w:p w14:paraId="72D96334"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0.55 d-h</w:t>
            </w:r>
          </w:p>
        </w:tc>
        <w:tc>
          <w:tcPr>
            <w:tcW w:w="1130" w:type="dxa"/>
            <w:vAlign w:val="center"/>
          </w:tcPr>
          <w:p w14:paraId="18BFA579"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23.85 c</w:t>
            </w:r>
          </w:p>
        </w:tc>
      </w:tr>
      <w:tr w:rsidR="00E461AE" w:rsidRPr="00A21A5D" w14:paraId="766B0287"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1188875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Cd6.66</w:t>
            </w:r>
          </w:p>
        </w:tc>
        <w:tc>
          <w:tcPr>
            <w:tcW w:w="1399" w:type="dxa"/>
            <w:tcBorders>
              <w:left w:val="single" w:sz="12" w:space="0" w:color="auto"/>
            </w:tcBorders>
            <w:vAlign w:val="center"/>
          </w:tcPr>
          <w:p w14:paraId="3DBD828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257.00 a</w:t>
            </w:r>
          </w:p>
        </w:tc>
        <w:tc>
          <w:tcPr>
            <w:tcW w:w="1016" w:type="dxa"/>
            <w:vAlign w:val="center"/>
          </w:tcPr>
          <w:p w14:paraId="2A445D8A"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0.36 b</w:t>
            </w:r>
          </w:p>
        </w:tc>
        <w:tc>
          <w:tcPr>
            <w:tcW w:w="1407" w:type="dxa"/>
            <w:vAlign w:val="center"/>
          </w:tcPr>
          <w:p w14:paraId="1BC5465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209.00 d</w:t>
            </w:r>
          </w:p>
        </w:tc>
        <w:tc>
          <w:tcPr>
            <w:tcW w:w="1274" w:type="dxa"/>
            <w:vAlign w:val="center"/>
          </w:tcPr>
          <w:p w14:paraId="7A28047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91.00 bc</w:t>
            </w:r>
          </w:p>
        </w:tc>
        <w:tc>
          <w:tcPr>
            <w:tcW w:w="1274" w:type="dxa"/>
            <w:vAlign w:val="center"/>
          </w:tcPr>
          <w:p w14:paraId="6C4138E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1.53 c</w:t>
            </w:r>
          </w:p>
        </w:tc>
        <w:tc>
          <w:tcPr>
            <w:tcW w:w="1130" w:type="dxa"/>
            <w:vAlign w:val="center"/>
          </w:tcPr>
          <w:p w14:paraId="1D30DBBF"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28.80 c</w:t>
            </w:r>
          </w:p>
        </w:tc>
      </w:tr>
      <w:tr w:rsidR="00E461AE" w:rsidRPr="00A21A5D" w14:paraId="45F32EAC"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024CF493"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Cd10</w:t>
            </w:r>
          </w:p>
        </w:tc>
        <w:tc>
          <w:tcPr>
            <w:tcW w:w="1399" w:type="dxa"/>
            <w:tcBorders>
              <w:left w:val="single" w:sz="12" w:space="0" w:color="auto"/>
            </w:tcBorders>
            <w:vAlign w:val="center"/>
          </w:tcPr>
          <w:p w14:paraId="5D4F64D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165.50 d-g</w:t>
            </w:r>
          </w:p>
        </w:tc>
        <w:tc>
          <w:tcPr>
            <w:tcW w:w="1016" w:type="dxa"/>
            <w:vAlign w:val="center"/>
          </w:tcPr>
          <w:p w14:paraId="49DDA511"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0.25 b</w:t>
            </w:r>
          </w:p>
        </w:tc>
        <w:tc>
          <w:tcPr>
            <w:tcW w:w="1407" w:type="dxa"/>
            <w:vAlign w:val="center"/>
          </w:tcPr>
          <w:p w14:paraId="571256CA"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131.50 f</w:t>
            </w:r>
          </w:p>
        </w:tc>
        <w:tc>
          <w:tcPr>
            <w:tcW w:w="1274" w:type="dxa"/>
            <w:vAlign w:val="center"/>
          </w:tcPr>
          <w:p w14:paraId="7598668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48.90 c</w:t>
            </w:r>
          </w:p>
        </w:tc>
        <w:tc>
          <w:tcPr>
            <w:tcW w:w="1274" w:type="dxa"/>
            <w:vAlign w:val="center"/>
          </w:tcPr>
          <w:p w14:paraId="72A1955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1.04 d</w:t>
            </w:r>
          </w:p>
        </w:tc>
        <w:tc>
          <w:tcPr>
            <w:tcW w:w="1130" w:type="dxa"/>
            <w:vAlign w:val="center"/>
          </w:tcPr>
          <w:p w14:paraId="3BEB1E38"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23.60 c</w:t>
            </w:r>
          </w:p>
        </w:tc>
      </w:tr>
      <w:tr w:rsidR="00E461AE" w:rsidRPr="00A21A5D" w14:paraId="2DED29E2"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1D525EA5"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Cd0</w:t>
            </w:r>
          </w:p>
        </w:tc>
        <w:tc>
          <w:tcPr>
            <w:tcW w:w="1399" w:type="dxa"/>
            <w:tcBorders>
              <w:left w:val="single" w:sz="12" w:space="0" w:color="auto"/>
            </w:tcBorders>
            <w:vAlign w:val="center"/>
          </w:tcPr>
          <w:p w14:paraId="7C05917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148.50 e-h</w:t>
            </w:r>
          </w:p>
        </w:tc>
        <w:tc>
          <w:tcPr>
            <w:tcW w:w="1016" w:type="dxa"/>
            <w:vAlign w:val="center"/>
          </w:tcPr>
          <w:p w14:paraId="7CAA84E7"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0.20 b</w:t>
            </w:r>
          </w:p>
        </w:tc>
        <w:tc>
          <w:tcPr>
            <w:tcW w:w="1407" w:type="dxa"/>
            <w:vAlign w:val="center"/>
          </w:tcPr>
          <w:p w14:paraId="34B989B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126.40 f</w:t>
            </w:r>
          </w:p>
        </w:tc>
        <w:tc>
          <w:tcPr>
            <w:tcW w:w="1274" w:type="dxa"/>
            <w:vAlign w:val="center"/>
          </w:tcPr>
          <w:p w14:paraId="4CE58F7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53.45 c</w:t>
            </w:r>
          </w:p>
        </w:tc>
        <w:tc>
          <w:tcPr>
            <w:tcW w:w="1274" w:type="dxa"/>
            <w:vAlign w:val="center"/>
          </w:tcPr>
          <w:p w14:paraId="1DBEB655"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0.61 d-h</w:t>
            </w:r>
          </w:p>
        </w:tc>
        <w:tc>
          <w:tcPr>
            <w:tcW w:w="1130" w:type="dxa"/>
            <w:vAlign w:val="center"/>
          </w:tcPr>
          <w:p w14:paraId="3865A163"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23.50 c</w:t>
            </w:r>
          </w:p>
        </w:tc>
      </w:tr>
      <w:tr w:rsidR="00E461AE" w:rsidRPr="00A21A5D" w14:paraId="4E4545AD" w14:textId="77777777" w:rsidTr="00803A31">
        <w:trPr>
          <w:cantSplit/>
          <w:trHeight w:val="257"/>
          <w:jc w:val="center"/>
        </w:trPr>
        <w:tc>
          <w:tcPr>
            <w:tcW w:w="1715" w:type="dxa"/>
            <w:tcBorders>
              <w:top w:val="single" w:sz="4" w:space="0" w:color="auto"/>
              <w:bottom w:val="single" w:sz="4" w:space="0" w:color="auto"/>
              <w:right w:val="single" w:sz="12" w:space="0" w:color="auto"/>
            </w:tcBorders>
            <w:hideMark/>
          </w:tcPr>
          <w:p w14:paraId="7E6C918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Cd3.33</w:t>
            </w:r>
          </w:p>
        </w:tc>
        <w:tc>
          <w:tcPr>
            <w:tcW w:w="1399" w:type="dxa"/>
            <w:tcBorders>
              <w:left w:val="single" w:sz="12" w:space="0" w:color="auto"/>
            </w:tcBorders>
            <w:vAlign w:val="center"/>
          </w:tcPr>
          <w:p w14:paraId="2618AEE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282.00 a</w:t>
            </w:r>
          </w:p>
        </w:tc>
        <w:tc>
          <w:tcPr>
            <w:tcW w:w="1016" w:type="dxa"/>
            <w:vAlign w:val="center"/>
          </w:tcPr>
          <w:p w14:paraId="1BF9D3DE"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2.14 b</w:t>
            </w:r>
          </w:p>
        </w:tc>
        <w:tc>
          <w:tcPr>
            <w:tcW w:w="1407" w:type="dxa"/>
            <w:vAlign w:val="center"/>
          </w:tcPr>
          <w:p w14:paraId="5A41B53A"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  410.00 a</w:t>
            </w:r>
          </w:p>
        </w:tc>
        <w:tc>
          <w:tcPr>
            <w:tcW w:w="1274" w:type="dxa"/>
            <w:vAlign w:val="center"/>
          </w:tcPr>
          <w:p w14:paraId="25D25A2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526.00 a</w:t>
            </w:r>
          </w:p>
        </w:tc>
        <w:tc>
          <w:tcPr>
            <w:tcW w:w="1274" w:type="dxa"/>
            <w:vAlign w:val="center"/>
          </w:tcPr>
          <w:p w14:paraId="11D922B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1.04 d</w:t>
            </w:r>
          </w:p>
        </w:tc>
        <w:tc>
          <w:tcPr>
            <w:tcW w:w="1130" w:type="dxa"/>
            <w:vAlign w:val="center"/>
          </w:tcPr>
          <w:p w14:paraId="5216C30A"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215.45 a</w:t>
            </w:r>
          </w:p>
        </w:tc>
      </w:tr>
      <w:tr w:rsidR="00E461AE" w:rsidRPr="00A21A5D" w14:paraId="7837614E"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528EDF07"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Cd6.66</w:t>
            </w:r>
          </w:p>
        </w:tc>
        <w:tc>
          <w:tcPr>
            <w:tcW w:w="1399" w:type="dxa"/>
            <w:tcBorders>
              <w:left w:val="single" w:sz="12" w:space="0" w:color="auto"/>
            </w:tcBorders>
            <w:vAlign w:val="center"/>
          </w:tcPr>
          <w:p w14:paraId="4E0EFFE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274.00 a</w:t>
            </w:r>
          </w:p>
        </w:tc>
        <w:tc>
          <w:tcPr>
            <w:tcW w:w="1016" w:type="dxa"/>
            <w:vAlign w:val="center"/>
          </w:tcPr>
          <w:p w14:paraId="307D5F59" w14:textId="2B54D074" w:rsidR="00E461AE" w:rsidRPr="00E9246D" w:rsidRDefault="00AB6D66"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3.4</w:t>
            </w:r>
            <w:r w:rsidR="00E461AE" w:rsidRPr="00E9246D">
              <w:rPr>
                <w:rFonts w:asciiTheme="majorBidi" w:hAnsiTheme="majorBidi" w:cstheme="majorBidi"/>
                <w:sz w:val="24"/>
                <w:szCs w:val="24"/>
              </w:rPr>
              <w:t>5a</w:t>
            </w:r>
          </w:p>
        </w:tc>
        <w:tc>
          <w:tcPr>
            <w:tcW w:w="1407" w:type="dxa"/>
            <w:vAlign w:val="center"/>
          </w:tcPr>
          <w:p w14:paraId="54BFA5E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378.70 a</w:t>
            </w:r>
          </w:p>
        </w:tc>
        <w:tc>
          <w:tcPr>
            <w:tcW w:w="1274" w:type="dxa"/>
            <w:vAlign w:val="center"/>
          </w:tcPr>
          <w:p w14:paraId="574CA78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78.20 bc</w:t>
            </w:r>
          </w:p>
        </w:tc>
        <w:tc>
          <w:tcPr>
            <w:tcW w:w="1274" w:type="dxa"/>
            <w:vAlign w:val="center"/>
          </w:tcPr>
          <w:p w14:paraId="32C47FC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0.27 f-h</w:t>
            </w:r>
          </w:p>
        </w:tc>
        <w:tc>
          <w:tcPr>
            <w:tcW w:w="1130" w:type="dxa"/>
            <w:vAlign w:val="center"/>
          </w:tcPr>
          <w:p w14:paraId="3766A792"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166.00 b</w:t>
            </w:r>
          </w:p>
        </w:tc>
      </w:tr>
      <w:tr w:rsidR="00E461AE" w:rsidRPr="00A21A5D" w14:paraId="6668F052"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7F9CE24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Cd10</w:t>
            </w:r>
          </w:p>
        </w:tc>
        <w:tc>
          <w:tcPr>
            <w:tcW w:w="1399" w:type="dxa"/>
            <w:tcBorders>
              <w:left w:val="single" w:sz="12" w:space="0" w:color="auto"/>
            </w:tcBorders>
            <w:vAlign w:val="center"/>
          </w:tcPr>
          <w:p w14:paraId="40A26C4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208.00 b-d</w:t>
            </w:r>
          </w:p>
        </w:tc>
        <w:tc>
          <w:tcPr>
            <w:tcW w:w="1016" w:type="dxa"/>
            <w:vAlign w:val="center"/>
          </w:tcPr>
          <w:p w14:paraId="3220C493"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0.32 b</w:t>
            </w:r>
          </w:p>
        </w:tc>
        <w:tc>
          <w:tcPr>
            <w:tcW w:w="1407" w:type="dxa"/>
            <w:vAlign w:val="center"/>
          </w:tcPr>
          <w:p w14:paraId="2E21FAA5"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178.00 de</w:t>
            </w:r>
          </w:p>
        </w:tc>
        <w:tc>
          <w:tcPr>
            <w:tcW w:w="1274" w:type="dxa"/>
            <w:vAlign w:val="center"/>
          </w:tcPr>
          <w:p w14:paraId="68994B1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67.95 bc</w:t>
            </w:r>
          </w:p>
        </w:tc>
        <w:tc>
          <w:tcPr>
            <w:tcW w:w="1274" w:type="dxa"/>
            <w:vAlign w:val="center"/>
          </w:tcPr>
          <w:p w14:paraId="5BE3295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0.66 d-g</w:t>
            </w:r>
          </w:p>
        </w:tc>
        <w:tc>
          <w:tcPr>
            <w:tcW w:w="1130" w:type="dxa"/>
            <w:vAlign w:val="center"/>
          </w:tcPr>
          <w:p w14:paraId="34B6DDD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31.45 c</w:t>
            </w:r>
          </w:p>
        </w:tc>
      </w:tr>
      <w:tr w:rsidR="00E461AE" w:rsidRPr="00A21A5D" w14:paraId="3AC9CC4F"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62D85F9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Cd0</w:t>
            </w:r>
          </w:p>
        </w:tc>
        <w:tc>
          <w:tcPr>
            <w:tcW w:w="1399" w:type="dxa"/>
            <w:tcBorders>
              <w:left w:val="single" w:sz="12" w:space="0" w:color="auto"/>
            </w:tcBorders>
            <w:vAlign w:val="center"/>
          </w:tcPr>
          <w:p w14:paraId="21D9047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132.10 f-h</w:t>
            </w:r>
          </w:p>
        </w:tc>
        <w:tc>
          <w:tcPr>
            <w:tcW w:w="1016" w:type="dxa"/>
            <w:vAlign w:val="center"/>
          </w:tcPr>
          <w:p w14:paraId="1D8D41CB"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0.23 b</w:t>
            </w:r>
          </w:p>
        </w:tc>
        <w:tc>
          <w:tcPr>
            <w:tcW w:w="1407" w:type="dxa"/>
            <w:vAlign w:val="center"/>
          </w:tcPr>
          <w:p w14:paraId="4F21C630"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136.15 f</w:t>
            </w:r>
          </w:p>
        </w:tc>
        <w:tc>
          <w:tcPr>
            <w:tcW w:w="1274" w:type="dxa"/>
            <w:vAlign w:val="center"/>
          </w:tcPr>
          <w:p w14:paraId="5DBCF72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53.25 c</w:t>
            </w:r>
          </w:p>
        </w:tc>
        <w:tc>
          <w:tcPr>
            <w:tcW w:w="1274" w:type="dxa"/>
            <w:vAlign w:val="center"/>
          </w:tcPr>
          <w:p w14:paraId="35636E1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0.63 d-g</w:t>
            </w:r>
          </w:p>
        </w:tc>
        <w:tc>
          <w:tcPr>
            <w:tcW w:w="1130" w:type="dxa"/>
            <w:vAlign w:val="center"/>
          </w:tcPr>
          <w:p w14:paraId="42831BAE"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15.55 c</w:t>
            </w:r>
          </w:p>
        </w:tc>
      </w:tr>
      <w:tr w:rsidR="00E461AE" w:rsidRPr="00A21A5D" w14:paraId="41C5F24D"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6AAFD45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Cd3.33</w:t>
            </w:r>
          </w:p>
        </w:tc>
        <w:tc>
          <w:tcPr>
            <w:tcW w:w="1399" w:type="dxa"/>
            <w:tcBorders>
              <w:left w:val="single" w:sz="12" w:space="0" w:color="auto"/>
            </w:tcBorders>
            <w:vAlign w:val="center"/>
          </w:tcPr>
          <w:p w14:paraId="76718E5A"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182.00 c-e</w:t>
            </w:r>
          </w:p>
        </w:tc>
        <w:tc>
          <w:tcPr>
            <w:tcW w:w="1016" w:type="dxa"/>
            <w:vAlign w:val="center"/>
          </w:tcPr>
          <w:p w14:paraId="7D6F0BDA" w14:textId="77777777" w:rsidR="00E461AE" w:rsidRPr="00E9246D" w:rsidRDefault="00E461AE" w:rsidP="00803A31">
            <w:pPr>
              <w:pStyle w:val="BodyText"/>
              <w:ind w:left="0"/>
              <w:rPr>
                <w:rFonts w:asciiTheme="majorBidi" w:hAnsiTheme="majorBidi" w:cstheme="majorBidi"/>
                <w:sz w:val="24"/>
                <w:szCs w:val="24"/>
              </w:rPr>
            </w:pPr>
            <w:r w:rsidRPr="00E9246D">
              <w:rPr>
                <w:rFonts w:asciiTheme="majorBidi" w:hAnsiTheme="majorBidi" w:cstheme="majorBidi"/>
                <w:sz w:val="24"/>
                <w:szCs w:val="24"/>
              </w:rPr>
              <w:t>0.27 b</w:t>
            </w:r>
          </w:p>
        </w:tc>
        <w:tc>
          <w:tcPr>
            <w:tcW w:w="1407" w:type="dxa"/>
            <w:vAlign w:val="center"/>
          </w:tcPr>
          <w:p w14:paraId="28269F7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200.75 de</w:t>
            </w:r>
          </w:p>
        </w:tc>
        <w:tc>
          <w:tcPr>
            <w:tcW w:w="1274" w:type="dxa"/>
            <w:vAlign w:val="center"/>
          </w:tcPr>
          <w:p w14:paraId="6CC02FA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64.35 bc</w:t>
            </w:r>
          </w:p>
        </w:tc>
        <w:tc>
          <w:tcPr>
            <w:tcW w:w="1274" w:type="dxa"/>
            <w:vAlign w:val="center"/>
          </w:tcPr>
          <w:p w14:paraId="23F220C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0.45 e-h</w:t>
            </w:r>
          </w:p>
        </w:tc>
        <w:tc>
          <w:tcPr>
            <w:tcW w:w="1130" w:type="dxa"/>
            <w:vAlign w:val="center"/>
          </w:tcPr>
          <w:p w14:paraId="1AE0EBE2"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15.10 c</w:t>
            </w:r>
          </w:p>
        </w:tc>
      </w:tr>
      <w:tr w:rsidR="00E461AE" w:rsidRPr="00A21A5D" w14:paraId="0E5096DB"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61ED4C76"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Cd6.66</w:t>
            </w:r>
          </w:p>
        </w:tc>
        <w:tc>
          <w:tcPr>
            <w:tcW w:w="1399" w:type="dxa"/>
            <w:tcBorders>
              <w:left w:val="single" w:sz="12" w:space="0" w:color="auto"/>
            </w:tcBorders>
            <w:vAlign w:val="center"/>
          </w:tcPr>
          <w:p w14:paraId="679B388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194.00 cd</w:t>
            </w:r>
          </w:p>
        </w:tc>
        <w:tc>
          <w:tcPr>
            <w:tcW w:w="1016" w:type="dxa"/>
            <w:vAlign w:val="center"/>
          </w:tcPr>
          <w:p w14:paraId="48D5C327"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0.34 b</w:t>
            </w:r>
          </w:p>
        </w:tc>
        <w:tc>
          <w:tcPr>
            <w:tcW w:w="1407" w:type="dxa"/>
            <w:vAlign w:val="center"/>
          </w:tcPr>
          <w:p w14:paraId="4BAC9D0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176.00 de</w:t>
            </w:r>
          </w:p>
        </w:tc>
        <w:tc>
          <w:tcPr>
            <w:tcW w:w="1274" w:type="dxa"/>
            <w:vAlign w:val="center"/>
          </w:tcPr>
          <w:p w14:paraId="381060DF"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70.10 bc</w:t>
            </w:r>
          </w:p>
        </w:tc>
        <w:tc>
          <w:tcPr>
            <w:tcW w:w="1274" w:type="dxa"/>
            <w:vAlign w:val="center"/>
          </w:tcPr>
          <w:p w14:paraId="67610A40"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0.75 d-f</w:t>
            </w:r>
          </w:p>
        </w:tc>
        <w:tc>
          <w:tcPr>
            <w:tcW w:w="1130" w:type="dxa"/>
            <w:vAlign w:val="center"/>
          </w:tcPr>
          <w:p w14:paraId="10D31EC8"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27.30 c</w:t>
            </w:r>
          </w:p>
        </w:tc>
      </w:tr>
      <w:tr w:rsidR="00E461AE" w:rsidRPr="00A21A5D" w14:paraId="54B1E912" w14:textId="77777777" w:rsidTr="00803A31">
        <w:trPr>
          <w:cantSplit/>
          <w:trHeight w:val="20"/>
          <w:jc w:val="center"/>
        </w:trPr>
        <w:tc>
          <w:tcPr>
            <w:tcW w:w="1715" w:type="dxa"/>
            <w:tcBorders>
              <w:top w:val="single" w:sz="4" w:space="0" w:color="auto"/>
              <w:bottom w:val="single" w:sz="4" w:space="0" w:color="auto"/>
              <w:right w:val="single" w:sz="12" w:space="0" w:color="auto"/>
            </w:tcBorders>
            <w:hideMark/>
          </w:tcPr>
          <w:p w14:paraId="44B80BE0"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Cd10</w:t>
            </w:r>
          </w:p>
        </w:tc>
        <w:tc>
          <w:tcPr>
            <w:tcW w:w="1399" w:type="dxa"/>
            <w:tcBorders>
              <w:left w:val="single" w:sz="12" w:space="0" w:color="auto"/>
            </w:tcBorders>
            <w:vAlign w:val="center"/>
          </w:tcPr>
          <w:p w14:paraId="63AC72A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126.50 f-h</w:t>
            </w:r>
          </w:p>
        </w:tc>
        <w:tc>
          <w:tcPr>
            <w:tcW w:w="1016" w:type="dxa"/>
            <w:vAlign w:val="center"/>
          </w:tcPr>
          <w:p w14:paraId="69B86309"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0.17 b</w:t>
            </w:r>
          </w:p>
        </w:tc>
        <w:tc>
          <w:tcPr>
            <w:tcW w:w="1407" w:type="dxa"/>
            <w:vAlign w:val="center"/>
          </w:tcPr>
          <w:p w14:paraId="61BC4AB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124.50 f</w:t>
            </w:r>
          </w:p>
        </w:tc>
        <w:tc>
          <w:tcPr>
            <w:tcW w:w="1274" w:type="dxa"/>
            <w:vAlign w:val="center"/>
          </w:tcPr>
          <w:p w14:paraId="0F8AAD97"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46.25 c</w:t>
            </w:r>
          </w:p>
        </w:tc>
        <w:tc>
          <w:tcPr>
            <w:tcW w:w="1274" w:type="dxa"/>
            <w:vAlign w:val="center"/>
          </w:tcPr>
          <w:p w14:paraId="5632374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0.17 gh</w:t>
            </w:r>
          </w:p>
        </w:tc>
        <w:tc>
          <w:tcPr>
            <w:tcW w:w="1130" w:type="dxa"/>
            <w:vAlign w:val="center"/>
          </w:tcPr>
          <w:p w14:paraId="5F803659"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14.80 c</w:t>
            </w:r>
          </w:p>
        </w:tc>
      </w:tr>
      <w:tr w:rsidR="00E461AE" w:rsidRPr="00A21A5D" w14:paraId="6A05A6E2" w14:textId="77777777" w:rsidTr="00803A31">
        <w:trPr>
          <w:cantSplit/>
          <w:trHeight w:val="20"/>
          <w:jc w:val="center"/>
        </w:trPr>
        <w:tc>
          <w:tcPr>
            <w:tcW w:w="1715" w:type="dxa"/>
            <w:tcBorders>
              <w:top w:val="single" w:sz="4" w:space="0" w:color="auto"/>
              <w:bottom w:val="single" w:sz="2" w:space="0" w:color="auto"/>
              <w:right w:val="single" w:sz="12" w:space="0" w:color="auto"/>
            </w:tcBorders>
            <w:hideMark/>
          </w:tcPr>
          <w:p w14:paraId="4847313A"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Cd0</w:t>
            </w:r>
          </w:p>
        </w:tc>
        <w:tc>
          <w:tcPr>
            <w:tcW w:w="1399" w:type="dxa"/>
            <w:tcBorders>
              <w:left w:val="single" w:sz="12" w:space="0" w:color="auto"/>
            </w:tcBorders>
            <w:vAlign w:val="center"/>
          </w:tcPr>
          <w:p w14:paraId="6E38682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111.80 h</w:t>
            </w:r>
          </w:p>
        </w:tc>
        <w:tc>
          <w:tcPr>
            <w:tcW w:w="1016" w:type="dxa"/>
            <w:vAlign w:val="center"/>
          </w:tcPr>
          <w:p w14:paraId="05011B42"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0.16 b</w:t>
            </w:r>
          </w:p>
        </w:tc>
        <w:tc>
          <w:tcPr>
            <w:tcW w:w="1407" w:type="dxa"/>
            <w:vAlign w:val="center"/>
          </w:tcPr>
          <w:p w14:paraId="167F5A2B"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130.35 f</w:t>
            </w:r>
          </w:p>
        </w:tc>
        <w:tc>
          <w:tcPr>
            <w:tcW w:w="1274" w:type="dxa"/>
            <w:vAlign w:val="center"/>
          </w:tcPr>
          <w:p w14:paraId="2EB2D70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30.90 c</w:t>
            </w:r>
          </w:p>
        </w:tc>
        <w:tc>
          <w:tcPr>
            <w:tcW w:w="1274" w:type="dxa"/>
            <w:vAlign w:val="center"/>
          </w:tcPr>
          <w:p w14:paraId="1DEFCBE3"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2.33 b</w:t>
            </w:r>
          </w:p>
        </w:tc>
        <w:tc>
          <w:tcPr>
            <w:tcW w:w="1130" w:type="dxa"/>
            <w:vAlign w:val="center"/>
          </w:tcPr>
          <w:p w14:paraId="136D7A9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20.00 c</w:t>
            </w:r>
          </w:p>
        </w:tc>
      </w:tr>
      <w:tr w:rsidR="00E461AE" w:rsidRPr="00A21A5D" w14:paraId="48C3E68E" w14:textId="77777777" w:rsidTr="00803A31">
        <w:trPr>
          <w:cantSplit/>
          <w:trHeight w:val="20"/>
          <w:jc w:val="center"/>
        </w:trPr>
        <w:tc>
          <w:tcPr>
            <w:tcW w:w="1715" w:type="dxa"/>
            <w:tcBorders>
              <w:top w:val="single" w:sz="2" w:space="0" w:color="auto"/>
              <w:right w:val="single" w:sz="12" w:space="0" w:color="auto"/>
            </w:tcBorders>
            <w:hideMark/>
          </w:tcPr>
          <w:p w14:paraId="75E021B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Cd3.33</w:t>
            </w:r>
          </w:p>
        </w:tc>
        <w:tc>
          <w:tcPr>
            <w:tcW w:w="1399" w:type="dxa"/>
            <w:tcBorders>
              <w:left w:val="single" w:sz="12" w:space="0" w:color="auto"/>
            </w:tcBorders>
            <w:vAlign w:val="center"/>
          </w:tcPr>
          <w:p w14:paraId="327B303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121.50 gh</w:t>
            </w:r>
          </w:p>
        </w:tc>
        <w:tc>
          <w:tcPr>
            <w:tcW w:w="1016" w:type="dxa"/>
            <w:vAlign w:val="center"/>
          </w:tcPr>
          <w:p w14:paraId="3AF6999C"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0.20 b</w:t>
            </w:r>
          </w:p>
        </w:tc>
        <w:tc>
          <w:tcPr>
            <w:tcW w:w="1407" w:type="dxa"/>
            <w:vAlign w:val="center"/>
          </w:tcPr>
          <w:p w14:paraId="216FBC68"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118.85 f</w:t>
            </w:r>
          </w:p>
        </w:tc>
        <w:tc>
          <w:tcPr>
            <w:tcW w:w="1274" w:type="dxa"/>
            <w:vAlign w:val="center"/>
          </w:tcPr>
          <w:p w14:paraId="569BA73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53.80 c</w:t>
            </w:r>
          </w:p>
        </w:tc>
        <w:tc>
          <w:tcPr>
            <w:tcW w:w="1274" w:type="dxa"/>
            <w:vAlign w:val="center"/>
          </w:tcPr>
          <w:p w14:paraId="2C6BB79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0.54 d-h</w:t>
            </w:r>
          </w:p>
        </w:tc>
        <w:tc>
          <w:tcPr>
            <w:tcW w:w="1130" w:type="dxa"/>
            <w:vAlign w:val="center"/>
          </w:tcPr>
          <w:p w14:paraId="3B6FBD7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20.99 c</w:t>
            </w:r>
          </w:p>
        </w:tc>
      </w:tr>
      <w:tr w:rsidR="00E461AE" w:rsidRPr="00A21A5D" w14:paraId="7A536808" w14:textId="77777777" w:rsidTr="00803A31">
        <w:trPr>
          <w:cantSplit/>
          <w:trHeight w:val="20"/>
          <w:jc w:val="center"/>
        </w:trPr>
        <w:tc>
          <w:tcPr>
            <w:tcW w:w="1715" w:type="dxa"/>
            <w:tcBorders>
              <w:right w:val="single" w:sz="12" w:space="0" w:color="auto"/>
            </w:tcBorders>
            <w:hideMark/>
          </w:tcPr>
          <w:p w14:paraId="1E70A02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Cd6.66</w:t>
            </w:r>
          </w:p>
        </w:tc>
        <w:tc>
          <w:tcPr>
            <w:tcW w:w="1399" w:type="dxa"/>
            <w:tcBorders>
              <w:left w:val="single" w:sz="12" w:space="0" w:color="auto"/>
            </w:tcBorders>
            <w:vAlign w:val="center"/>
          </w:tcPr>
          <w:p w14:paraId="61BC54A6" w14:textId="226F9833" w:rsidR="00E461AE" w:rsidRPr="00A21A5D" w:rsidRDefault="00AC5DFC" w:rsidP="00803A31">
            <w:pPr>
              <w:pStyle w:val="BodyText"/>
              <w:rPr>
                <w:rFonts w:asciiTheme="majorBidi" w:hAnsiTheme="majorBidi" w:cstheme="majorBidi"/>
                <w:sz w:val="24"/>
                <w:szCs w:val="24"/>
              </w:rPr>
            </w:pPr>
            <w:r>
              <w:rPr>
                <w:rFonts w:asciiTheme="majorBidi" w:hAnsiTheme="majorBidi" w:cstheme="majorBidi"/>
                <w:sz w:val="24"/>
                <w:szCs w:val="24"/>
              </w:rPr>
              <w:t>67.65</w:t>
            </w:r>
            <w:r w:rsidR="00E461AE" w:rsidRPr="00A21A5D">
              <w:rPr>
                <w:rFonts w:asciiTheme="majorBidi" w:hAnsiTheme="majorBidi" w:cstheme="majorBidi"/>
                <w:sz w:val="24"/>
                <w:szCs w:val="24"/>
              </w:rPr>
              <w:t xml:space="preserve"> i</w:t>
            </w:r>
          </w:p>
        </w:tc>
        <w:tc>
          <w:tcPr>
            <w:tcW w:w="1016" w:type="dxa"/>
            <w:vAlign w:val="center"/>
          </w:tcPr>
          <w:p w14:paraId="110860C4"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0.08 b</w:t>
            </w:r>
          </w:p>
        </w:tc>
        <w:tc>
          <w:tcPr>
            <w:tcW w:w="1407" w:type="dxa"/>
            <w:vAlign w:val="center"/>
          </w:tcPr>
          <w:p w14:paraId="0974E75E"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61.85 h</w:t>
            </w:r>
          </w:p>
        </w:tc>
        <w:tc>
          <w:tcPr>
            <w:tcW w:w="1274" w:type="dxa"/>
            <w:vAlign w:val="center"/>
          </w:tcPr>
          <w:p w14:paraId="64DCC269"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27.65 c     </w:t>
            </w:r>
          </w:p>
        </w:tc>
        <w:tc>
          <w:tcPr>
            <w:tcW w:w="1274" w:type="dxa"/>
            <w:vAlign w:val="center"/>
          </w:tcPr>
          <w:p w14:paraId="041B1801"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0.93 de</w:t>
            </w:r>
          </w:p>
        </w:tc>
        <w:tc>
          <w:tcPr>
            <w:tcW w:w="1130" w:type="dxa"/>
            <w:vAlign w:val="center"/>
          </w:tcPr>
          <w:p w14:paraId="1E749A62"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13.30 c</w:t>
            </w:r>
          </w:p>
        </w:tc>
      </w:tr>
      <w:tr w:rsidR="00E461AE" w:rsidRPr="00A21A5D" w14:paraId="037A43EB" w14:textId="77777777" w:rsidTr="00803A31">
        <w:trPr>
          <w:cantSplit/>
          <w:trHeight w:val="20"/>
          <w:jc w:val="center"/>
        </w:trPr>
        <w:tc>
          <w:tcPr>
            <w:tcW w:w="1715" w:type="dxa"/>
            <w:tcBorders>
              <w:right w:val="single" w:sz="12" w:space="0" w:color="auto"/>
            </w:tcBorders>
            <w:hideMark/>
          </w:tcPr>
          <w:p w14:paraId="6CCAF137"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Cd10</w:t>
            </w:r>
          </w:p>
        </w:tc>
        <w:tc>
          <w:tcPr>
            <w:tcW w:w="1399" w:type="dxa"/>
            <w:tcBorders>
              <w:left w:val="single" w:sz="12" w:space="0" w:color="auto"/>
            </w:tcBorders>
            <w:vAlign w:val="center"/>
          </w:tcPr>
          <w:p w14:paraId="4094C3F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213.50 bc</w:t>
            </w:r>
          </w:p>
        </w:tc>
        <w:tc>
          <w:tcPr>
            <w:tcW w:w="1016" w:type="dxa"/>
            <w:vAlign w:val="center"/>
          </w:tcPr>
          <w:p w14:paraId="262FA83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0.29 b</w:t>
            </w:r>
          </w:p>
        </w:tc>
        <w:tc>
          <w:tcPr>
            <w:tcW w:w="1407" w:type="dxa"/>
            <w:vAlign w:val="center"/>
          </w:tcPr>
          <w:p w14:paraId="0D55F226"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244.00 c</w:t>
            </w:r>
          </w:p>
        </w:tc>
        <w:tc>
          <w:tcPr>
            <w:tcW w:w="1274" w:type="dxa"/>
            <w:vAlign w:val="center"/>
          </w:tcPr>
          <w:p w14:paraId="353741F2"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83.50 bc</w:t>
            </w:r>
          </w:p>
        </w:tc>
        <w:tc>
          <w:tcPr>
            <w:tcW w:w="1274" w:type="dxa"/>
            <w:vAlign w:val="center"/>
          </w:tcPr>
          <w:p w14:paraId="23E9A5DA"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0.99 d</w:t>
            </w:r>
          </w:p>
        </w:tc>
        <w:tc>
          <w:tcPr>
            <w:tcW w:w="1130" w:type="dxa"/>
            <w:vAlign w:val="center"/>
          </w:tcPr>
          <w:p w14:paraId="558C53DE"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38.65 c</w:t>
            </w:r>
          </w:p>
        </w:tc>
      </w:tr>
    </w:tbl>
    <w:p w14:paraId="72942F32" w14:textId="77777777"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450E6882" w14:textId="77777777" w:rsidR="002525F9" w:rsidRPr="00A21A5D" w:rsidRDefault="002525F9" w:rsidP="00E461AE">
      <w:pPr>
        <w:spacing w:after="0" w:line="360" w:lineRule="auto"/>
        <w:rPr>
          <w:rFonts w:asciiTheme="majorBidi" w:eastAsia="Calibri" w:hAnsiTheme="majorBidi" w:cstheme="majorBidi"/>
        </w:rPr>
      </w:pPr>
    </w:p>
    <w:p w14:paraId="2E246DE8" w14:textId="2FE1A7BE" w:rsidR="00026F55" w:rsidRPr="00A21A5D" w:rsidRDefault="00026F55" w:rsidP="00E461AE">
      <w:pPr>
        <w:spacing w:after="0" w:line="360" w:lineRule="auto"/>
        <w:jc w:val="both"/>
        <w:rPr>
          <w:rFonts w:asciiTheme="majorBidi" w:eastAsia="Arial" w:hAnsiTheme="majorBidi" w:cstheme="majorBidi"/>
          <w:color w:val="231F20"/>
          <w:sz w:val="24"/>
          <w:szCs w:val="24"/>
        </w:rPr>
      </w:pPr>
    </w:p>
    <w:p w14:paraId="7EECFB9C" w14:textId="77777777" w:rsidR="00803A31" w:rsidRPr="00A21A5D" w:rsidRDefault="00803A31" w:rsidP="00E461AE">
      <w:pPr>
        <w:spacing w:after="0" w:line="360" w:lineRule="auto"/>
        <w:jc w:val="both"/>
        <w:rPr>
          <w:rFonts w:asciiTheme="majorBidi" w:eastAsia="Arial" w:hAnsiTheme="majorBidi" w:cstheme="majorBidi"/>
          <w:color w:val="231F20"/>
          <w:sz w:val="24"/>
          <w:szCs w:val="24"/>
        </w:rPr>
      </w:pPr>
    </w:p>
    <w:p w14:paraId="6F20DAE8" w14:textId="56FA5FC0" w:rsidR="003F70C5" w:rsidRPr="00A21A5D" w:rsidRDefault="00E461AE" w:rsidP="00026F55">
      <w:pPr>
        <w:spacing w:after="0" w:line="360" w:lineRule="auto"/>
        <w:ind w:left="720" w:hanging="720"/>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4.35.</w:t>
      </w:r>
      <w:r w:rsidRPr="00A21A5D">
        <w:rPr>
          <w:rFonts w:asciiTheme="majorBidi" w:hAnsiTheme="majorBidi" w:cstheme="majorBidi"/>
          <w:i/>
          <w:iCs/>
          <w:color w:val="000000" w:themeColor="text1"/>
          <w:sz w:val="24"/>
          <w:szCs w:val="24"/>
        </w:rPr>
        <w:t xml:space="preserve"> Effects of Magnetic Water, Cd Element and their Interactions on some Beneficial Elements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Leaves.</w:t>
      </w:r>
    </w:p>
    <w:tbl>
      <w:tblPr>
        <w:tblW w:w="49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87"/>
        <w:gridCol w:w="2760"/>
      </w:tblGrid>
      <w:tr w:rsidR="008F059C" w:rsidRPr="00A21A5D" w14:paraId="3811CFA0" w14:textId="77777777" w:rsidTr="008F059C">
        <w:trPr>
          <w:cantSplit/>
          <w:trHeight w:val="62"/>
          <w:jc w:val="center"/>
        </w:trPr>
        <w:tc>
          <w:tcPr>
            <w:tcW w:w="2187" w:type="dxa"/>
            <w:tcBorders>
              <w:top w:val="single" w:sz="12" w:space="0" w:color="auto"/>
              <w:bottom w:val="single" w:sz="4" w:space="0" w:color="auto"/>
              <w:right w:val="single" w:sz="12" w:space="0" w:color="auto"/>
            </w:tcBorders>
            <w:shd w:val="clear" w:color="auto" w:fill="auto"/>
            <w:vAlign w:val="center"/>
          </w:tcPr>
          <w:p w14:paraId="03E1314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Treatments</w:t>
            </w:r>
          </w:p>
        </w:tc>
        <w:tc>
          <w:tcPr>
            <w:tcW w:w="2760" w:type="dxa"/>
            <w:tcBorders>
              <w:top w:val="single" w:sz="12" w:space="0" w:color="auto"/>
              <w:right w:val="single" w:sz="12" w:space="0" w:color="auto"/>
            </w:tcBorders>
            <w:shd w:val="clear" w:color="auto" w:fill="auto"/>
          </w:tcPr>
          <w:p w14:paraId="7536C3F1" w14:textId="77777777" w:rsidR="008F059C" w:rsidRPr="00A21A5D" w:rsidRDefault="008F059C"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Ti</w:t>
            </w:r>
          </w:p>
          <w:p w14:paraId="5107ECBC" w14:textId="2BEE1A12" w:rsidR="008F059C" w:rsidRPr="00A21A5D" w:rsidRDefault="00DF3030" w:rsidP="00803A31">
            <w:pPr>
              <w:pStyle w:val="BodyText"/>
              <w:jc w:val="center"/>
              <w:rPr>
                <w:rFonts w:asciiTheme="majorBidi" w:hAnsiTheme="majorBidi" w:cstheme="majorBidi"/>
                <w:sz w:val="24"/>
                <w:szCs w:val="24"/>
              </w:rPr>
            </w:pPr>
            <w:r>
              <w:rPr>
                <w:rFonts w:asciiTheme="majorBidi" w:hAnsiTheme="majorBidi" w:cstheme="majorBidi"/>
                <w:sz w:val="24"/>
                <w:szCs w:val="24"/>
              </w:rPr>
              <w:t>p</w:t>
            </w:r>
            <w:r w:rsidR="008F059C" w:rsidRPr="00A21A5D">
              <w:rPr>
                <w:rFonts w:asciiTheme="majorBidi" w:hAnsiTheme="majorBidi" w:cstheme="majorBidi"/>
                <w:sz w:val="24"/>
                <w:szCs w:val="24"/>
              </w:rPr>
              <w:t>pm</w:t>
            </w:r>
          </w:p>
        </w:tc>
      </w:tr>
      <w:tr w:rsidR="00E461AE" w:rsidRPr="00A21A5D" w14:paraId="08B945AD" w14:textId="77777777" w:rsidTr="008F059C">
        <w:trPr>
          <w:cantSplit/>
          <w:trHeight w:val="20"/>
          <w:jc w:val="center"/>
        </w:trPr>
        <w:tc>
          <w:tcPr>
            <w:tcW w:w="4947" w:type="dxa"/>
            <w:gridSpan w:val="2"/>
            <w:tcBorders>
              <w:top w:val="single" w:sz="12" w:space="0" w:color="auto"/>
              <w:bottom w:val="single" w:sz="12" w:space="0" w:color="auto"/>
              <w:right w:val="single" w:sz="12" w:space="0" w:color="auto"/>
            </w:tcBorders>
            <w:hideMark/>
          </w:tcPr>
          <w:p w14:paraId="1E56F31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Magnetic Water (MW) (Gauss) </w:t>
            </w:r>
          </w:p>
        </w:tc>
      </w:tr>
      <w:tr w:rsidR="008F059C" w:rsidRPr="00A21A5D" w14:paraId="61D37D6F" w14:textId="77777777" w:rsidTr="008F059C">
        <w:trPr>
          <w:cantSplit/>
          <w:trHeight w:val="62"/>
          <w:jc w:val="center"/>
        </w:trPr>
        <w:tc>
          <w:tcPr>
            <w:tcW w:w="2187" w:type="dxa"/>
            <w:tcBorders>
              <w:top w:val="single" w:sz="12" w:space="0" w:color="auto"/>
              <w:bottom w:val="single" w:sz="4" w:space="0" w:color="auto"/>
              <w:right w:val="single" w:sz="12" w:space="0" w:color="auto"/>
            </w:tcBorders>
          </w:tcPr>
          <w:p w14:paraId="46B2C2C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G0</w:t>
            </w:r>
          </w:p>
        </w:tc>
        <w:tc>
          <w:tcPr>
            <w:tcW w:w="2760" w:type="dxa"/>
            <w:tcBorders>
              <w:top w:val="single" w:sz="12" w:space="0" w:color="auto"/>
              <w:right w:val="single" w:sz="12" w:space="0" w:color="auto"/>
            </w:tcBorders>
          </w:tcPr>
          <w:p w14:paraId="5E118977"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158.84 b     </w:t>
            </w:r>
          </w:p>
        </w:tc>
      </w:tr>
      <w:tr w:rsidR="008F059C" w:rsidRPr="00A21A5D" w14:paraId="07864CFA" w14:textId="77777777" w:rsidTr="008F059C">
        <w:trPr>
          <w:cantSplit/>
          <w:trHeight w:val="20"/>
          <w:jc w:val="center"/>
        </w:trPr>
        <w:tc>
          <w:tcPr>
            <w:tcW w:w="2187" w:type="dxa"/>
            <w:tcBorders>
              <w:top w:val="single" w:sz="4" w:space="0" w:color="auto"/>
              <w:bottom w:val="single" w:sz="4" w:space="0" w:color="auto"/>
              <w:right w:val="single" w:sz="12" w:space="0" w:color="auto"/>
            </w:tcBorders>
          </w:tcPr>
          <w:p w14:paraId="097FF80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G500</w:t>
            </w:r>
          </w:p>
        </w:tc>
        <w:tc>
          <w:tcPr>
            <w:tcW w:w="2760" w:type="dxa"/>
            <w:tcBorders>
              <w:right w:val="single" w:sz="12" w:space="0" w:color="auto"/>
            </w:tcBorders>
          </w:tcPr>
          <w:p w14:paraId="09727885"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299.10 b     </w:t>
            </w:r>
          </w:p>
        </w:tc>
      </w:tr>
      <w:tr w:rsidR="008F059C" w:rsidRPr="00A21A5D" w14:paraId="204D71FD" w14:textId="77777777" w:rsidTr="008F059C">
        <w:trPr>
          <w:cantSplit/>
          <w:trHeight w:val="20"/>
          <w:jc w:val="center"/>
        </w:trPr>
        <w:tc>
          <w:tcPr>
            <w:tcW w:w="2187" w:type="dxa"/>
            <w:tcBorders>
              <w:top w:val="single" w:sz="4" w:space="0" w:color="auto"/>
              <w:bottom w:val="single" w:sz="4" w:space="0" w:color="auto"/>
              <w:right w:val="single" w:sz="12" w:space="0" w:color="auto"/>
            </w:tcBorders>
          </w:tcPr>
          <w:p w14:paraId="4643D14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G1000</w:t>
            </w:r>
          </w:p>
        </w:tc>
        <w:tc>
          <w:tcPr>
            <w:tcW w:w="2760" w:type="dxa"/>
            <w:tcBorders>
              <w:right w:val="single" w:sz="12" w:space="0" w:color="auto"/>
            </w:tcBorders>
          </w:tcPr>
          <w:p w14:paraId="0DE188E5"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663.98 a     </w:t>
            </w:r>
          </w:p>
        </w:tc>
      </w:tr>
      <w:tr w:rsidR="008F059C" w:rsidRPr="00A21A5D" w14:paraId="7C6DB1D1" w14:textId="77777777" w:rsidTr="008F059C">
        <w:trPr>
          <w:cantSplit/>
          <w:trHeight w:val="20"/>
          <w:jc w:val="center"/>
        </w:trPr>
        <w:tc>
          <w:tcPr>
            <w:tcW w:w="2187" w:type="dxa"/>
            <w:tcBorders>
              <w:top w:val="single" w:sz="4" w:space="0" w:color="auto"/>
              <w:bottom w:val="single" w:sz="4" w:space="0" w:color="auto"/>
              <w:right w:val="single" w:sz="12" w:space="0" w:color="auto"/>
            </w:tcBorders>
          </w:tcPr>
          <w:p w14:paraId="561AC49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G1500</w:t>
            </w:r>
          </w:p>
        </w:tc>
        <w:tc>
          <w:tcPr>
            <w:tcW w:w="2760" w:type="dxa"/>
            <w:tcBorders>
              <w:right w:val="single" w:sz="12" w:space="0" w:color="auto"/>
            </w:tcBorders>
          </w:tcPr>
          <w:p w14:paraId="6FBE8E8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253.20 b     </w:t>
            </w:r>
          </w:p>
        </w:tc>
      </w:tr>
      <w:tr w:rsidR="008F059C" w:rsidRPr="00A21A5D" w14:paraId="570A8ACB" w14:textId="77777777" w:rsidTr="008F059C">
        <w:trPr>
          <w:cantSplit/>
          <w:trHeight w:val="20"/>
          <w:jc w:val="center"/>
        </w:trPr>
        <w:tc>
          <w:tcPr>
            <w:tcW w:w="2187" w:type="dxa"/>
            <w:tcBorders>
              <w:top w:val="single" w:sz="4" w:space="0" w:color="auto"/>
              <w:bottom w:val="single" w:sz="12" w:space="0" w:color="auto"/>
              <w:right w:val="single" w:sz="12" w:space="0" w:color="auto"/>
            </w:tcBorders>
          </w:tcPr>
          <w:p w14:paraId="174B9FBB"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G2000</w:t>
            </w:r>
          </w:p>
        </w:tc>
        <w:tc>
          <w:tcPr>
            <w:tcW w:w="2760" w:type="dxa"/>
            <w:tcBorders>
              <w:bottom w:val="single" w:sz="12" w:space="0" w:color="auto"/>
              <w:right w:val="single" w:sz="12" w:space="0" w:color="auto"/>
            </w:tcBorders>
          </w:tcPr>
          <w:p w14:paraId="1BD50AC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201.06 b     </w:t>
            </w:r>
          </w:p>
        </w:tc>
      </w:tr>
      <w:tr w:rsidR="00E461AE" w:rsidRPr="00A21A5D" w14:paraId="7CB1A69B" w14:textId="77777777" w:rsidTr="008F059C">
        <w:trPr>
          <w:cantSplit/>
          <w:trHeight w:val="20"/>
          <w:jc w:val="center"/>
        </w:trPr>
        <w:tc>
          <w:tcPr>
            <w:tcW w:w="4947" w:type="dxa"/>
            <w:gridSpan w:val="2"/>
            <w:tcBorders>
              <w:top w:val="single" w:sz="12" w:space="0" w:color="auto"/>
              <w:bottom w:val="single" w:sz="12" w:space="0" w:color="auto"/>
              <w:right w:val="single" w:sz="12" w:space="0" w:color="auto"/>
            </w:tcBorders>
          </w:tcPr>
          <w:p w14:paraId="4A7B712D"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sz w:val="24"/>
                <w:szCs w:val="24"/>
              </w:rPr>
              <w:t>Cd  concentration (mg Kg-1 soil)</w:t>
            </w:r>
          </w:p>
        </w:tc>
      </w:tr>
      <w:tr w:rsidR="008F059C" w:rsidRPr="00A21A5D" w14:paraId="1CA469DF" w14:textId="77777777" w:rsidTr="008F059C">
        <w:trPr>
          <w:cantSplit/>
          <w:trHeight w:val="20"/>
          <w:jc w:val="center"/>
        </w:trPr>
        <w:tc>
          <w:tcPr>
            <w:tcW w:w="2187" w:type="dxa"/>
            <w:tcBorders>
              <w:top w:val="single" w:sz="12" w:space="0" w:color="auto"/>
              <w:bottom w:val="single" w:sz="4" w:space="0" w:color="auto"/>
              <w:right w:val="single" w:sz="12" w:space="0" w:color="auto"/>
            </w:tcBorders>
            <w:hideMark/>
          </w:tcPr>
          <w:p w14:paraId="465191A7"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Cd 0 </w:t>
            </w:r>
          </w:p>
        </w:tc>
        <w:tc>
          <w:tcPr>
            <w:tcW w:w="2760" w:type="dxa"/>
            <w:tcBorders>
              <w:top w:val="single" w:sz="12" w:space="0" w:color="auto"/>
              <w:right w:val="single" w:sz="12" w:space="0" w:color="auto"/>
            </w:tcBorders>
            <w:vAlign w:val="center"/>
          </w:tcPr>
          <w:p w14:paraId="1108E0C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202.67 b     </w:t>
            </w:r>
          </w:p>
        </w:tc>
      </w:tr>
      <w:tr w:rsidR="008F059C" w:rsidRPr="00A21A5D" w14:paraId="06F91C71"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6A7E443C"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Cd 3.33</w:t>
            </w:r>
          </w:p>
        </w:tc>
        <w:tc>
          <w:tcPr>
            <w:tcW w:w="2760" w:type="dxa"/>
            <w:tcBorders>
              <w:right w:val="single" w:sz="12" w:space="0" w:color="auto"/>
            </w:tcBorders>
            <w:vAlign w:val="center"/>
          </w:tcPr>
          <w:p w14:paraId="2C60571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580.50 a     </w:t>
            </w:r>
          </w:p>
        </w:tc>
      </w:tr>
      <w:tr w:rsidR="008F059C" w:rsidRPr="00A21A5D" w14:paraId="658C7D77"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1DC4D8CB"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Cd 6.66</w:t>
            </w:r>
          </w:p>
        </w:tc>
        <w:tc>
          <w:tcPr>
            <w:tcW w:w="2760" w:type="dxa"/>
            <w:tcBorders>
              <w:right w:val="single" w:sz="12" w:space="0" w:color="auto"/>
            </w:tcBorders>
            <w:vAlign w:val="center"/>
          </w:tcPr>
          <w:p w14:paraId="7D7AA80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239.57 b     </w:t>
            </w:r>
          </w:p>
        </w:tc>
      </w:tr>
      <w:tr w:rsidR="008F059C" w:rsidRPr="00A21A5D" w14:paraId="1684C1BA" w14:textId="77777777" w:rsidTr="008F059C">
        <w:trPr>
          <w:cantSplit/>
          <w:trHeight w:val="120"/>
          <w:jc w:val="center"/>
        </w:trPr>
        <w:tc>
          <w:tcPr>
            <w:tcW w:w="2187" w:type="dxa"/>
            <w:tcBorders>
              <w:top w:val="single" w:sz="4" w:space="0" w:color="auto"/>
              <w:bottom w:val="single" w:sz="12" w:space="0" w:color="auto"/>
              <w:right w:val="single" w:sz="12" w:space="0" w:color="auto"/>
            </w:tcBorders>
            <w:hideMark/>
          </w:tcPr>
          <w:p w14:paraId="59B61A2B"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Cd 10</w:t>
            </w:r>
          </w:p>
        </w:tc>
        <w:tc>
          <w:tcPr>
            <w:tcW w:w="2760" w:type="dxa"/>
            <w:tcBorders>
              <w:bottom w:val="single" w:sz="12" w:space="0" w:color="auto"/>
              <w:right w:val="single" w:sz="12" w:space="0" w:color="auto"/>
            </w:tcBorders>
            <w:vAlign w:val="center"/>
          </w:tcPr>
          <w:p w14:paraId="64B889A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 xml:space="preserve">238.20 b     </w:t>
            </w:r>
          </w:p>
        </w:tc>
      </w:tr>
      <w:tr w:rsidR="00E461AE" w:rsidRPr="00A21A5D" w14:paraId="31C90654" w14:textId="77777777" w:rsidTr="008F059C">
        <w:trPr>
          <w:cantSplit/>
          <w:trHeight w:val="20"/>
          <w:jc w:val="center"/>
        </w:trPr>
        <w:tc>
          <w:tcPr>
            <w:tcW w:w="4947" w:type="dxa"/>
            <w:gridSpan w:val="2"/>
            <w:tcBorders>
              <w:top w:val="single" w:sz="12" w:space="0" w:color="auto"/>
              <w:bottom w:val="single" w:sz="12" w:space="0" w:color="auto"/>
              <w:right w:val="single" w:sz="12" w:space="0" w:color="auto"/>
            </w:tcBorders>
          </w:tcPr>
          <w:p w14:paraId="7E08C70C" w14:textId="77777777" w:rsidR="00E461AE" w:rsidRPr="00A21A5D" w:rsidRDefault="00E461AE" w:rsidP="00803A31">
            <w:pPr>
              <w:pStyle w:val="BodyText"/>
              <w:rPr>
                <w:rFonts w:asciiTheme="majorBidi" w:hAnsiTheme="majorBidi" w:cstheme="majorBidi"/>
                <w:sz w:val="24"/>
                <w:szCs w:val="24"/>
              </w:rPr>
            </w:pPr>
            <w:r w:rsidRPr="00A21A5D">
              <w:rPr>
                <w:rFonts w:asciiTheme="majorBidi" w:hAnsiTheme="majorBidi" w:cstheme="majorBidi"/>
                <w:color w:val="000000" w:themeColor="text1"/>
                <w:sz w:val="24"/>
                <w:szCs w:val="24"/>
              </w:rPr>
              <w:t>Interactions  effect of MW and Cd</w:t>
            </w:r>
          </w:p>
        </w:tc>
      </w:tr>
      <w:tr w:rsidR="008F059C" w:rsidRPr="00A21A5D" w14:paraId="30754035" w14:textId="77777777" w:rsidTr="008F059C">
        <w:trPr>
          <w:cantSplit/>
          <w:trHeight w:val="20"/>
          <w:jc w:val="center"/>
        </w:trPr>
        <w:tc>
          <w:tcPr>
            <w:tcW w:w="2187" w:type="dxa"/>
            <w:tcBorders>
              <w:top w:val="single" w:sz="12" w:space="0" w:color="auto"/>
              <w:bottom w:val="single" w:sz="4" w:space="0" w:color="auto"/>
              <w:right w:val="single" w:sz="12" w:space="0" w:color="auto"/>
            </w:tcBorders>
            <w:hideMark/>
          </w:tcPr>
          <w:p w14:paraId="08049EC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G0 Cd0</w:t>
            </w:r>
          </w:p>
        </w:tc>
        <w:tc>
          <w:tcPr>
            <w:tcW w:w="2760" w:type="dxa"/>
            <w:tcBorders>
              <w:top w:val="single" w:sz="12" w:space="0" w:color="auto"/>
              <w:right w:val="single" w:sz="12" w:space="0" w:color="auto"/>
            </w:tcBorders>
            <w:vAlign w:val="center"/>
          </w:tcPr>
          <w:p w14:paraId="76C64C97"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118.5 b</w:t>
            </w:r>
          </w:p>
        </w:tc>
      </w:tr>
      <w:tr w:rsidR="008F059C" w:rsidRPr="00A21A5D" w14:paraId="09565156" w14:textId="77777777" w:rsidTr="008F059C">
        <w:trPr>
          <w:cantSplit/>
          <w:trHeight w:val="275"/>
          <w:jc w:val="center"/>
        </w:trPr>
        <w:tc>
          <w:tcPr>
            <w:tcW w:w="2187" w:type="dxa"/>
            <w:tcBorders>
              <w:top w:val="single" w:sz="4" w:space="0" w:color="auto"/>
              <w:bottom w:val="single" w:sz="4" w:space="0" w:color="auto"/>
              <w:right w:val="single" w:sz="12" w:space="0" w:color="auto"/>
            </w:tcBorders>
            <w:hideMark/>
          </w:tcPr>
          <w:p w14:paraId="1D2CF4C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G0 Cd3.33</w:t>
            </w:r>
          </w:p>
        </w:tc>
        <w:tc>
          <w:tcPr>
            <w:tcW w:w="2760" w:type="dxa"/>
            <w:tcBorders>
              <w:right w:val="single" w:sz="12" w:space="0" w:color="auto"/>
            </w:tcBorders>
            <w:vAlign w:val="center"/>
          </w:tcPr>
          <w:p w14:paraId="06ABD6A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133.5 b</w:t>
            </w:r>
          </w:p>
        </w:tc>
      </w:tr>
      <w:tr w:rsidR="008F059C" w:rsidRPr="00A21A5D" w14:paraId="11DEF9BA"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4F7AF81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G0 Cd6.66</w:t>
            </w:r>
          </w:p>
        </w:tc>
        <w:tc>
          <w:tcPr>
            <w:tcW w:w="2760" w:type="dxa"/>
            <w:tcBorders>
              <w:right w:val="single" w:sz="12" w:space="0" w:color="auto"/>
            </w:tcBorders>
            <w:vAlign w:val="center"/>
          </w:tcPr>
          <w:p w14:paraId="2FEF7EC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237.9 b</w:t>
            </w:r>
          </w:p>
        </w:tc>
      </w:tr>
      <w:tr w:rsidR="008F059C" w:rsidRPr="00A21A5D" w14:paraId="3C3A77B4"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321F03D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G0 Cd10</w:t>
            </w:r>
          </w:p>
        </w:tc>
        <w:tc>
          <w:tcPr>
            <w:tcW w:w="2760" w:type="dxa"/>
            <w:tcBorders>
              <w:right w:val="single" w:sz="12" w:space="0" w:color="auto"/>
            </w:tcBorders>
            <w:vAlign w:val="center"/>
          </w:tcPr>
          <w:p w14:paraId="0844388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145.5 b</w:t>
            </w:r>
          </w:p>
        </w:tc>
      </w:tr>
      <w:tr w:rsidR="008F059C" w:rsidRPr="00A21A5D" w14:paraId="44906811"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2A0EFF3F"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Cd0</w:t>
            </w:r>
          </w:p>
        </w:tc>
        <w:tc>
          <w:tcPr>
            <w:tcW w:w="2760" w:type="dxa"/>
            <w:tcBorders>
              <w:right w:val="single" w:sz="12" w:space="0" w:color="auto"/>
            </w:tcBorders>
            <w:vAlign w:val="center"/>
          </w:tcPr>
          <w:p w14:paraId="5698F23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278.9 b</w:t>
            </w:r>
          </w:p>
        </w:tc>
      </w:tr>
      <w:tr w:rsidR="008F059C" w:rsidRPr="00A21A5D" w14:paraId="7E42FA4A"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72F5305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Cd3.33</w:t>
            </w:r>
          </w:p>
        </w:tc>
        <w:tc>
          <w:tcPr>
            <w:tcW w:w="2760" w:type="dxa"/>
            <w:tcBorders>
              <w:right w:val="single" w:sz="12" w:space="0" w:color="auto"/>
            </w:tcBorders>
            <w:vAlign w:val="center"/>
          </w:tcPr>
          <w:p w14:paraId="2476D7D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257.0 b</w:t>
            </w:r>
          </w:p>
        </w:tc>
      </w:tr>
      <w:tr w:rsidR="008F059C" w:rsidRPr="00A21A5D" w14:paraId="6D9A3CC5"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6A88E90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Cd6.66</w:t>
            </w:r>
          </w:p>
        </w:tc>
        <w:tc>
          <w:tcPr>
            <w:tcW w:w="2760" w:type="dxa"/>
            <w:tcBorders>
              <w:right w:val="single" w:sz="12" w:space="0" w:color="auto"/>
            </w:tcBorders>
            <w:vAlign w:val="center"/>
          </w:tcPr>
          <w:p w14:paraId="5F557C9B"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431.0 b</w:t>
            </w:r>
          </w:p>
        </w:tc>
      </w:tr>
      <w:tr w:rsidR="008F059C" w:rsidRPr="00A21A5D" w14:paraId="0D193631"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511A321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G500 Cd10</w:t>
            </w:r>
          </w:p>
        </w:tc>
        <w:tc>
          <w:tcPr>
            <w:tcW w:w="2760" w:type="dxa"/>
            <w:tcBorders>
              <w:right w:val="single" w:sz="12" w:space="0" w:color="auto"/>
            </w:tcBorders>
            <w:vAlign w:val="center"/>
          </w:tcPr>
          <w:p w14:paraId="29D936D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229.5 b</w:t>
            </w:r>
          </w:p>
        </w:tc>
      </w:tr>
      <w:tr w:rsidR="008F059C" w:rsidRPr="00A21A5D" w14:paraId="52B6DD14"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1B409AB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Cd0</w:t>
            </w:r>
          </w:p>
        </w:tc>
        <w:tc>
          <w:tcPr>
            <w:tcW w:w="2760" w:type="dxa"/>
            <w:tcBorders>
              <w:right w:val="single" w:sz="12" w:space="0" w:color="auto"/>
            </w:tcBorders>
            <w:vAlign w:val="center"/>
          </w:tcPr>
          <w:p w14:paraId="3C603AA7" w14:textId="77777777" w:rsidR="008F059C" w:rsidRPr="00E9246D" w:rsidRDefault="008F059C" w:rsidP="00803A31">
            <w:pPr>
              <w:pStyle w:val="BodyText"/>
              <w:rPr>
                <w:rFonts w:asciiTheme="majorBidi" w:hAnsiTheme="majorBidi" w:cstheme="majorBidi"/>
                <w:sz w:val="24"/>
                <w:szCs w:val="24"/>
              </w:rPr>
            </w:pPr>
            <w:r w:rsidRPr="00E9246D">
              <w:rPr>
                <w:rFonts w:asciiTheme="majorBidi" w:hAnsiTheme="majorBidi" w:cstheme="majorBidi"/>
                <w:sz w:val="24"/>
                <w:szCs w:val="24"/>
              </w:rPr>
              <w:t>200.5 b</w:t>
            </w:r>
          </w:p>
        </w:tc>
      </w:tr>
      <w:tr w:rsidR="008F059C" w:rsidRPr="00A21A5D" w14:paraId="3EEF301D" w14:textId="77777777" w:rsidTr="008F059C">
        <w:trPr>
          <w:cantSplit/>
          <w:trHeight w:val="257"/>
          <w:jc w:val="center"/>
        </w:trPr>
        <w:tc>
          <w:tcPr>
            <w:tcW w:w="2187" w:type="dxa"/>
            <w:tcBorders>
              <w:top w:val="single" w:sz="4" w:space="0" w:color="auto"/>
              <w:bottom w:val="single" w:sz="4" w:space="0" w:color="auto"/>
              <w:right w:val="single" w:sz="12" w:space="0" w:color="auto"/>
            </w:tcBorders>
            <w:hideMark/>
          </w:tcPr>
          <w:p w14:paraId="4C4C1BE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Cd3.33</w:t>
            </w:r>
          </w:p>
        </w:tc>
        <w:tc>
          <w:tcPr>
            <w:tcW w:w="2760" w:type="dxa"/>
            <w:tcBorders>
              <w:right w:val="single" w:sz="12" w:space="0" w:color="auto"/>
            </w:tcBorders>
            <w:vAlign w:val="center"/>
          </w:tcPr>
          <w:p w14:paraId="1CD1FD4D" w14:textId="5DB36A84" w:rsidR="008F059C" w:rsidRPr="00E9246D" w:rsidRDefault="00C61BA0" w:rsidP="00803A31">
            <w:pPr>
              <w:pStyle w:val="BodyText"/>
              <w:rPr>
                <w:rFonts w:asciiTheme="majorBidi" w:hAnsiTheme="majorBidi" w:cstheme="majorBidi"/>
                <w:sz w:val="24"/>
                <w:szCs w:val="24"/>
              </w:rPr>
            </w:pPr>
            <w:r w:rsidRPr="00E9246D">
              <w:rPr>
                <w:rFonts w:asciiTheme="majorBidi" w:hAnsiTheme="majorBidi" w:cstheme="majorBidi"/>
                <w:sz w:val="24"/>
                <w:szCs w:val="24"/>
              </w:rPr>
              <w:t>6</w:t>
            </w:r>
            <w:r w:rsidR="008F059C" w:rsidRPr="00E9246D">
              <w:rPr>
                <w:rFonts w:asciiTheme="majorBidi" w:hAnsiTheme="majorBidi" w:cstheme="majorBidi"/>
                <w:sz w:val="24"/>
                <w:szCs w:val="24"/>
              </w:rPr>
              <w:t>43.0 a</w:t>
            </w:r>
          </w:p>
        </w:tc>
      </w:tr>
      <w:tr w:rsidR="008F059C" w:rsidRPr="00A21A5D" w14:paraId="6E3D8C2E"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7915AAC3"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Cd6.66</w:t>
            </w:r>
          </w:p>
        </w:tc>
        <w:tc>
          <w:tcPr>
            <w:tcW w:w="2760" w:type="dxa"/>
            <w:tcBorders>
              <w:right w:val="single" w:sz="12" w:space="0" w:color="auto"/>
            </w:tcBorders>
            <w:vAlign w:val="center"/>
          </w:tcPr>
          <w:p w14:paraId="60FD3DED" w14:textId="77777777" w:rsidR="008F059C" w:rsidRPr="00E9246D" w:rsidRDefault="008F059C" w:rsidP="00803A31">
            <w:pPr>
              <w:pStyle w:val="BodyText"/>
              <w:rPr>
                <w:rFonts w:asciiTheme="majorBidi" w:hAnsiTheme="majorBidi" w:cstheme="majorBidi"/>
                <w:sz w:val="24"/>
                <w:szCs w:val="24"/>
              </w:rPr>
            </w:pPr>
            <w:r w:rsidRPr="00E9246D">
              <w:rPr>
                <w:rFonts w:asciiTheme="majorBidi" w:hAnsiTheme="majorBidi" w:cstheme="majorBidi"/>
                <w:sz w:val="24"/>
                <w:szCs w:val="24"/>
              </w:rPr>
              <w:t>105.4 b</w:t>
            </w:r>
          </w:p>
        </w:tc>
      </w:tr>
      <w:tr w:rsidR="008F059C" w:rsidRPr="00A21A5D" w14:paraId="0E806CB9"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4A37ADC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G1000 Cd10</w:t>
            </w:r>
          </w:p>
        </w:tc>
        <w:tc>
          <w:tcPr>
            <w:tcW w:w="2760" w:type="dxa"/>
            <w:tcBorders>
              <w:right w:val="single" w:sz="12" w:space="0" w:color="auto"/>
            </w:tcBorders>
            <w:vAlign w:val="center"/>
          </w:tcPr>
          <w:p w14:paraId="07D4EC78"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307.0 d</w:t>
            </w:r>
          </w:p>
        </w:tc>
      </w:tr>
      <w:tr w:rsidR="008F059C" w:rsidRPr="00A21A5D" w14:paraId="182C7681"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6FD7A05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Cd0</w:t>
            </w:r>
          </w:p>
        </w:tc>
        <w:tc>
          <w:tcPr>
            <w:tcW w:w="2760" w:type="dxa"/>
            <w:tcBorders>
              <w:right w:val="single" w:sz="12" w:space="0" w:color="auto"/>
            </w:tcBorders>
            <w:vAlign w:val="center"/>
          </w:tcPr>
          <w:p w14:paraId="4F55586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236.8 b</w:t>
            </w:r>
          </w:p>
        </w:tc>
      </w:tr>
      <w:tr w:rsidR="008F059C" w:rsidRPr="00A21A5D" w14:paraId="3D61082B"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7CCAF09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Cd3.33</w:t>
            </w:r>
          </w:p>
        </w:tc>
        <w:tc>
          <w:tcPr>
            <w:tcW w:w="2760" w:type="dxa"/>
            <w:tcBorders>
              <w:right w:val="single" w:sz="12" w:space="0" w:color="auto"/>
            </w:tcBorders>
            <w:vAlign w:val="center"/>
          </w:tcPr>
          <w:p w14:paraId="7BA67EF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257.0 b</w:t>
            </w:r>
          </w:p>
        </w:tc>
      </w:tr>
      <w:tr w:rsidR="008F059C" w:rsidRPr="00A21A5D" w14:paraId="1E426695"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4E833602"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Cd6.66</w:t>
            </w:r>
          </w:p>
        </w:tc>
        <w:tc>
          <w:tcPr>
            <w:tcW w:w="2760" w:type="dxa"/>
            <w:tcBorders>
              <w:right w:val="single" w:sz="12" w:space="0" w:color="auto"/>
            </w:tcBorders>
            <w:vAlign w:val="center"/>
          </w:tcPr>
          <w:p w14:paraId="415613CD"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344.0 b</w:t>
            </w:r>
          </w:p>
        </w:tc>
      </w:tr>
      <w:tr w:rsidR="008F059C" w:rsidRPr="00A21A5D" w14:paraId="30C61759" w14:textId="77777777" w:rsidTr="008F059C">
        <w:trPr>
          <w:cantSplit/>
          <w:trHeight w:val="20"/>
          <w:jc w:val="center"/>
        </w:trPr>
        <w:tc>
          <w:tcPr>
            <w:tcW w:w="2187" w:type="dxa"/>
            <w:tcBorders>
              <w:top w:val="single" w:sz="4" w:space="0" w:color="auto"/>
              <w:bottom w:val="single" w:sz="4" w:space="0" w:color="auto"/>
              <w:right w:val="single" w:sz="12" w:space="0" w:color="auto"/>
            </w:tcBorders>
            <w:hideMark/>
          </w:tcPr>
          <w:p w14:paraId="74662410"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G1500 Cd10</w:t>
            </w:r>
          </w:p>
        </w:tc>
        <w:tc>
          <w:tcPr>
            <w:tcW w:w="2760" w:type="dxa"/>
            <w:tcBorders>
              <w:right w:val="single" w:sz="12" w:space="0" w:color="auto"/>
            </w:tcBorders>
            <w:vAlign w:val="center"/>
          </w:tcPr>
          <w:p w14:paraId="6C5916A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175.0 b</w:t>
            </w:r>
          </w:p>
        </w:tc>
      </w:tr>
      <w:tr w:rsidR="008F059C" w:rsidRPr="00A21A5D" w14:paraId="20199568" w14:textId="77777777" w:rsidTr="008F059C">
        <w:trPr>
          <w:cantSplit/>
          <w:trHeight w:val="20"/>
          <w:jc w:val="center"/>
        </w:trPr>
        <w:tc>
          <w:tcPr>
            <w:tcW w:w="2187" w:type="dxa"/>
            <w:tcBorders>
              <w:top w:val="single" w:sz="4" w:space="0" w:color="auto"/>
              <w:bottom w:val="single" w:sz="2" w:space="0" w:color="auto"/>
              <w:right w:val="single" w:sz="12" w:space="0" w:color="auto"/>
            </w:tcBorders>
            <w:hideMark/>
          </w:tcPr>
          <w:p w14:paraId="3A7A8AB9"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Cd0</w:t>
            </w:r>
          </w:p>
        </w:tc>
        <w:tc>
          <w:tcPr>
            <w:tcW w:w="2760" w:type="dxa"/>
            <w:tcBorders>
              <w:right w:val="single" w:sz="12" w:space="0" w:color="auto"/>
            </w:tcBorders>
            <w:vAlign w:val="center"/>
          </w:tcPr>
          <w:p w14:paraId="68C6723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178.7 b</w:t>
            </w:r>
          </w:p>
        </w:tc>
      </w:tr>
      <w:tr w:rsidR="008F059C" w:rsidRPr="00A21A5D" w14:paraId="4F595E0C" w14:textId="77777777" w:rsidTr="008F059C">
        <w:trPr>
          <w:cantSplit/>
          <w:trHeight w:val="20"/>
          <w:jc w:val="center"/>
        </w:trPr>
        <w:tc>
          <w:tcPr>
            <w:tcW w:w="2187" w:type="dxa"/>
            <w:tcBorders>
              <w:top w:val="single" w:sz="2" w:space="0" w:color="auto"/>
              <w:right w:val="single" w:sz="12" w:space="0" w:color="auto"/>
            </w:tcBorders>
            <w:hideMark/>
          </w:tcPr>
          <w:p w14:paraId="10858B4E"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Cd3.33</w:t>
            </w:r>
          </w:p>
        </w:tc>
        <w:tc>
          <w:tcPr>
            <w:tcW w:w="2760" w:type="dxa"/>
            <w:tcBorders>
              <w:right w:val="single" w:sz="12" w:space="0" w:color="auto"/>
            </w:tcBorders>
            <w:vAlign w:val="center"/>
          </w:tcPr>
          <w:p w14:paraId="3EA8087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212.0 b</w:t>
            </w:r>
          </w:p>
        </w:tc>
      </w:tr>
      <w:tr w:rsidR="008F059C" w:rsidRPr="00A21A5D" w14:paraId="267D2505" w14:textId="77777777" w:rsidTr="008F059C">
        <w:trPr>
          <w:cantSplit/>
          <w:trHeight w:val="20"/>
          <w:jc w:val="center"/>
        </w:trPr>
        <w:tc>
          <w:tcPr>
            <w:tcW w:w="2187" w:type="dxa"/>
            <w:tcBorders>
              <w:right w:val="single" w:sz="12" w:space="0" w:color="auto"/>
            </w:tcBorders>
            <w:hideMark/>
          </w:tcPr>
          <w:p w14:paraId="3279E1A1"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Cd6.66</w:t>
            </w:r>
          </w:p>
        </w:tc>
        <w:tc>
          <w:tcPr>
            <w:tcW w:w="2760" w:type="dxa"/>
            <w:tcBorders>
              <w:right w:val="single" w:sz="12" w:space="0" w:color="auto"/>
            </w:tcBorders>
            <w:vAlign w:val="center"/>
          </w:tcPr>
          <w:p w14:paraId="5B60AA96"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79.6 b</w:t>
            </w:r>
          </w:p>
        </w:tc>
      </w:tr>
      <w:tr w:rsidR="008F059C" w:rsidRPr="00A21A5D" w14:paraId="0CA1475D" w14:textId="77777777" w:rsidTr="008F059C">
        <w:trPr>
          <w:cantSplit/>
          <w:trHeight w:val="20"/>
          <w:jc w:val="center"/>
        </w:trPr>
        <w:tc>
          <w:tcPr>
            <w:tcW w:w="2187" w:type="dxa"/>
            <w:tcBorders>
              <w:right w:val="single" w:sz="12" w:space="0" w:color="auto"/>
            </w:tcBorders>
            <w:hideMark/>
          </w:tcPr>
          <w:p w14:paraId="2A01F334"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G2000 Cd10</w:t>
            </w:r>
          </w:p>
        </w:tc>
        <w:tc>
          <w:tcPr>
            <w:tcW w:w="2760" w:type="dxa"/>
            <w:tcBorders>
              <w:right w:val="single" w:sz="12" w:space="0" w:color="auto"/>
            </w:tcBorders>
            <w:vAlign w:val="center"/>
          </w:tcPr>
          <w:p w14:paraId="60B4A16A" w14:textId="77777777" w:rsidR="008F059C" w:rsidRPr="00A21A5D" w:rsidRDefault="008F059C" w:rsidP="00803A31">
            <w:pPr>
              <w:pStyle w:val="BodyText"/>
              <w:rPr>
                <w:rFonts w:asciiTheme="majorBidi" w:hAnsiTheme="majorBidi" w:cstheme="majorBidi"/>
                <w:sz w:val="24"/>
                <w:szCs w:val="24"/>
              </w:rPr>
            </w:pPr>
            <w:r w:rsidRPr="00A21A5D">
              <w:rPr>
                <w:rFonts w:asciiTheme="majorBidi" w:hAnsiTheme="majorBidi" w:cstheme="majorBidi"/>
                <w:sz w:val="24"/>
                <w:szCs w:val="24"/>
              </w:rPr>
              <w:t>334.0 b</w:t>
            </w:r>
          </w:p>
        </w:tc>
      </w:tr>
    </w:tbl>
    <w:p w14:paraId="25C393BE" w14:textId="77777777" w:rsidR="00E461AE" w:rsidRPr="00A21A5D" w:rsidRDefault="00E461AE" w:rsidP="00E461AE">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5B07B0DF" w14:textId="06E0DB23" w:rsidR="00E461AE" w:rsidRPr="00A21A5D" w:rsidRDefault="00E461AE" w:rsidP="00E461AE">
      <w:pPr>
        <w:spacing w:after="0" w:line="360" w:lineRule="auto"/>
        <w:jc w:val="both"/>
        <w:rPr>
          <w:rFonts w:asciiTheme="majorBidi" w:hAnsiTheme="majorBidi" w:cstheme="majorBidi"/>
          <w:color w:val="000000" w:themeColor="text1"/>
          <w:sz w:val="24"/>
          <w:szCs w:val="24"/>
        </w:rPr>
      </w:pPr>
    </w:p>
    <w:p w14:paraId="7B4388D4" w14:textId="235269D1" w:rsidR="00026F55" w:rsidRPr="00A21A5D" w:rsidRDefault="00026F55" w:rsidP="00E461AE">
      <w:pPr>
        <w:spacing w:after="0" w:line="360" w:lineRule="auto"/>
        <w:jc w:val="both"/>
        <w:rPr>
          <w:rFonts w:asciiTheme="majorBidi" w:hAnsiTheme="majorBidi" w:cstheme="majorBidi"/>
          <w:color w:val="000000" w:themeColor="text1"/>
          <w:sz w:val="24"/>
          <w:szCs w:val="24"/>
        </w:rPr>
      </w:pPr>
    </w:p>
    <w:p w14:paraId="2BB23ABD" w14:textId="77777777" w:rsidR="00803A31" w:rsidRPr="00A21A5D" w:rsidRDefault="00803A31" w:rsidP="00E461AE">
      <w:pPr>
        <w:spacing w:after="0" w:line="360" w:lineRule="auto"/>
        <w:jc w:val="both"/>
        <w:rPr>
          <w:rFonts w:asciiTheme="majorBidi" w:hAnsiTheme="majorBidi" w:cstheme="majorBidi"/>
          <w:color w:val="000000" w:themeColor="text1"/>
          <w:sz w:val="24"/>
          <w:szCs w:val="24"/>
        </w:rPr>
      </w:pPr>
    </w:p>
    <w:p w14:paraId="280268AD" w14:textId="2BA7C01D" w:rsidR="00E461AE" w:rsidRPr="00A21A5D" w:rsidRDefault="00E461AE" w:rsidP="00E461AE">
      <w:pPr>
        <w:spacing w:after="0" w:line="360" w:lineRule="auto"/>
        <w:ind w:left="720" w:hanging="720"/>
        <w:jc w:val="both"/>
        <w:rPr>
          <w:rFonts w:asciiTheme="majorBidi" w:hAnsiTheme="majorBidi" w:cstheme="majorBidi"/>
          <w:i/>
          <w:iCs/>
          <w:color w:val="000000" w:themeColor="text1"/>
          <w:sz w:val="24"/>
          <w:szCs w:val="24"/>
        </w:rPr>
      </w:pPr>
      <w:r w:rsidRPr="00A21A5D">
        <w:rPr>
          <w:rFonts w:asciiTheme="majorBidi" w:hAnsiTheme="majorBidi" w:cstheme="majorBidi"/>
          <w:b/>
          <w:bCs/>
          <w:color w:val="000000" w:themeColor="text1"/>
          <w:sz w:val="24"/>
          <w:szCs w:val="24"/>
        </w:rPr>
        <w:lastRenderedPageBreak/>
        <w:t>Table 4.36.</w:t>
      </w:r>
      <w:r w:rsidRPr="00A21A5D">
        <w:rPr>
          <w:rFonts w:asciiTheme="majorBidi" w:hAnsiTheme="majorBidi" w:cstheme="majorBidi"/>
          <w:i/>
          <w:iCs/>
          <w:color w:val="000000" w:themeColor="text1"/>
          <w:sz w:val="24"/>
          <w:szCs w:val="24"/>
        </w:rPr>
        <w:t xml:space="preserve"> Effects of Magnetic Water, Cd Element and their Interactions on some Non-Essential Heavy Metals and some other Trace Elemnts of </w:t>
      </w:r>
      <w:r w:rsidR="00790883" w:rsidRPr="00A21A5D">
        <w:rPr>
          <w:rFonts w:asciiTheme="majorBidi" w:hAnsiTheme="majorBidi" w:cstheme="majorBidi"/>
          <w:i/>
          <w:iCs/>
          <w:color w:val="000000" w:themeColor="text1"/>
          <w:sz w:val="24"/>
          <w:szCs w:val="24"/>
        </w:rPr>
        <w:t>P. tomentosa</w:t>
      </w:r>
      <w:r w:rsidRPr="00A21A5D">
        <w:rPr>
          <w:rFonts w:asciiTheme="majorBidi" w:hAnsiTheme="majorBidi" w:cstheme="majorBidi"/>
          <w:i/>
          <w:iCs/>
          <w:color w:val="000000" w:themeColor="text1"/>
          <w:sz w:val="24"/>
          <w:szCs w:val="24"/>
        </w:rPr>
        <w:t xml:space="preserve"> Leaves.</w:t>
      </w:r>
    </w:p>
    <w:tbl>
      <w:tblPr>
        <w:tblW w:w="77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58"/>
        <w:gridCol w:w="1139"/>
        <w:gridCol w:w="1107"/>
        <w:gridCol w:w="1104"/>
        <w:gridCol w:w="1459"/>
        <w:gridCol w:w="1276"/>
      </w:tblGrid>
      <w:tr w:rsidR="00CC14E3" w:rsidRPr="00A21A5D" w14:paraId="1F927F3C" w14:textId="77777777" w:rsidTr="00CC14E3">
        <w:trPr>
          <w:cantSplit/>
          <w:trHeight w:val="62"/>
          <w:jc w:val="center"/>
        </w:trPr>
        <w:tc>
          <w:tcPr>
            <w:tcW w:w="1658" w:type="dxa"/>
            <w:tcBorders>
              <w:top w:val="single" w:sz="12" w:space="0" w:color="auto"/>
              <w:bottom w:val="single" w:sz="4" w:space="0" w:color="auto"/>
              <w:right w:val="single" w:sz="12" w:space="0" w:color="auto"/>
            </w:tcBorders>
            <w:shd w:val="clear" w:color="auto" w:fill="auto"/>
            <w:vAlign w:val="center"/>
          </w:tcPr>
          <w:p w14:paraId="5C3F0B3D"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Treatments</w:t>
            </w:r>
          </w:p>
        </w:tc>
        <w:tc>
          <w:tcPr>
            <w:tcW w:w="1139" w:type="dxa"/>
            <w:tcBorders>
              <w:top w:val="single" w:sz="12" w:space="0" w:color="auto"/>
              <w:left w:val="single" w:sz="12" w:space="0" w:color="auto"/>
            </w:tcBorders>
            <w:shd w:val="clear" w:color="auto" w:fill="auto"/>
          </w:tcPr>
          <w:p w14:paraId="21C93763" w14:textId="77777777"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Rb </w:t>
            </w:r>
          </w:p>
          <w:p w14:paraId="799F14E6" w14:textId="416DB1AA" w:rsidR="00CC14E3" w:rsidRPr="00A21A5D" w:rsidRDefault="002B4476" w:rsidP="00803A31">
            <w:pPr>
              <w:pStyle w:val="BodyText"/>
              <w:jc w:val="center"/>
              <w:rPr>
                <w:rFonts w:asciiTheme="majorBidi" w:hAnsiTheme="majorBidi" w:cstheme="majorBidi"/>
                <w:sz w:val="24"/>
                <w:szCs w:val="24"/>
              </w:rPr>
            </w:pPr>
            <w:r>
              <w:rPr>
                <w:rFonts w:asciiTheme="majorBidi" w:hAnsiTheme="majorBidi" w:cstheme="majorBidi"/>
                <w:sz w:val="24"/>
                <w:szCs w:val="24"/>
              </w:rPr>
              <w:t>p</w:t>
            </w:r>
            <w:r w:rsidR="00CC14E3" w:rsidRPr="00A21A5D">
              <w:rPr>
                <w:rFonts w:asciiTheme="majorBidi" w:hAnsiTheme="majorBidi" w:cstheme="majorBidi"/>
                <w:sz w:val="24"/>
                <w:szCs w:val="24"/>
              </w:rPr>
              <w:t>pm</w:t>
            </w:r>
          </w:p>
        </w:tc>
        <w:tc>
          <w:tcPr>
            <w:tcW w:w="1107" w:type="dxa"/>
            <w:tcBorders>
              <w:top w:val="single" w:sz="12" w:space="0" w:color="auto"/>
            </w:tcBorders>
            <w:shd w:val="clear" w:color="auto" w:fill="auto"/>
          </w:tcPr>
          <w:p w14:paraId="66F1BCE1" w14:textId="77777777"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Br</w:t>
            </w:r>
          </w:p>
          <w:p w14:paraId="62E7F15B" w14:textId="5E6E9602" w:rsidR="00CC14E3" w:rsidRPr="00A21A5D" w:rsidRDefault="002B4476" w:rsidP="00803A31">
            <w:pPr>
              <w:pStyle w:val="BodyText"/>
              <w:jc w:val="center"/>
              <w:rPr>
                <w:rFonts w:asciiTheme="majorBidi" w:hAnsiTheme="majorBidi" w:cstheme="majorBidi"/>
                <w:sz w:val="24"/>
                <w:szCs w:val="24"/>
              </w:rPr>
            </w:pPr>
            <w:r>
              <w:rPr>
                <w:rFonts w:asciiTheme="majorBidi" w:hAnsiTheme="majorBidi" w:cstheme="majorBidi"/>
                <w:sz w:val="24"/>
                <w:szCs w:val="24"/>
              </w:rPr>
              <w:t xml:space="preserve"> </w:t>
            </w:r>
            <w:r w:rsidR="00452584">
              <w:rPr>
                <w:rFonts w:asciiTheme="majorBidi" w:hAnsiTheme="majorBidi" w:cstheme="majorBidi"/>
                <w:sz w:val="24"/>
                <w:szCs w:val="24"/>
              </w:rPr>
              <w:t>p</w:t>
            </w:r>
            <w:r w:rsidR="00CC14E3" w:rsidRPr="00A21A5D">
              <w:rPr>
                <w:rFonts w:asciiTheme="majorBidi" w:hAnsiTheme="majorBidi" w:cstheme="majorBidi"/>
                <w:sz w:val="24"/>
                <w:szCs w:val="24"/>
              </w:rPr>
              <w:t>pm</w:t>
            </w:r>
          </w:p>
        </w:tc>
        <w:tc>
          <w:tcPr>
            <w:tcW w:w="1104" w:type="dxa"/>
            <w:tcBorders>
              <w:top w:val="single" w:sz="12" w:space="0" w:color="auto"/>
            </w:tcBorders>
            <w:shd w:val="clear" w:color="auto" w:fill="auto"/>
          </w:tcPr>
          <w:p w14:paraId="7723264B" w14:textId="77777777"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Cr </w:t>
            </w:r>
          </w:p>
          <w:p w14:paraId="1A80FD37" w14:textId="2AA3AD9A" w:rsidR="00CC14E3" w:rsidRPr="00A21A5D" w:rsidRDefault="002B4476" w:rsidP="00803A31">
            <w:pPr>
              <w:pStyle w:val="BodyText"/>
              <w:jc w:val="center"/>
              <w:rPr>
                <w:rFonts w:asciiTheme="majorBidi" w:hAnsiTheme="majorBidi" w:cstheme="majorBidi"/>
                <w:sz w:val="24"/>
                <w:szCs w:val="24"/>
              </w:rPr>
            </w:pPr>
            <w:r>
              <w:rPr>
                <w:rFonts w:asciiTheme="majorBidi" w:hAnsiTheme="majorBidi" w:cstheme="majorBidi"/>
                <w:sz w:val="24"/>
                <w:szCs w:val="24"/>
              </w:rPr>
              <w:t>p</w:t>
            </w:r>
            <w:r w:rsidR="00CC14E3" w:rsidRPr="00A21A5D">
              <w:rPr>
                <w:rFonts w:asciiTheme="majorBidi" w:hAnsiTheme="majorBidi" w:cstheme="majorBidi"/>
                <w:sz w:val="24"/>
                <w:szCs w:val="24"/>
              </w:rPr>
              <w:t>pm</w:t>
            </w:r>
          </w:p>
        </w:tc>
        <w:tc>
          <w:tcPr>
            <w:tcW w:w="1459" w:type="dxa"/>
            <w:tcBorders>
              <w:top w:val="single" w:sz="12" w:space="0" w:color="auto"/>
            </w:tcBorders>
            <w:shd w:val="clear" w:color="auto" w:fill="auto"/>
          </w:tcPr>
          <w:p w14:paraId="46C57976" w14:textId="77777777"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Sc </w:t>
            </w:r>
          </w:p>
          <w:p w14:paraId="7B103035" w14:textId="3ECA6B93"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 </w:t>
            </w:r>
            <w:r w:rsidR="00452584">
              <w:rPr>
                <w:rFonts w:asciiTheme="majorBidi" w:hAnsiTheme="majorBidi" w:cstheme="majorBidi"/>
                <w:sz w:val="24"/>
                <w:szCs w:val="24"/>
              </w:rPr>
              <w:t>p</w:t>
            </w:r>
            <w:r w:rsidRPr="00A21A5D">
              <w:rPr>
                <w:rFonts w:asciiTheme="majorBidi" w:hAnsiTheme="majorBidi" w:cstheme="majorBidi"/>
                <w:sz w:val="24"/>
                <w:szCs w:val="24"/>
              </w:rPr>
              <w:t>pm</w:t>
            </w:r>
          </w:p>
        </w:tc>
        <w:tc>
          <w:tcPr>
            <w:tcW w:w="1276" w:type="dxa"/>
            <w:tcBorders>
              <w:top w:val="single" w:sz="12" w:space="0" w:color="auto"/>
            </w:tcBorders>
            <w:shd w:val="clear" w:color="auto" w:fill="auto"/>
          </w:tcPr>
          <w:p w14:paraId="217EFBC7" w14:textId="77777777"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 xml:space="preserve">Sn </w:t>
            </w:r>
          </w:p>
          <w:p w14:paraId="1F8DD78A" w14:textId="77777777" w:rsidR="00CC14E3" w:rsidRPr="00A21A5D" w:rsidRDefault="00CC14E3" w:rsidP="00803A31">
            <w:pPr>
              <w:pStyle w:val="BodyText"/>
              <w:jc w:val="center"/>
              <w:rPr>
                <w:rFonts w:asciiTheme="majorBidi" w:hAnsiTheme="majorBidi" w:cstheme="majorBidi"/>
                <w:sz w:val="24"/>
                <w:szCs w:val="24"/>
              </w:rPr>
            </w:pPr>
            <w:r w:rsidRPr="00A21A5D">
              <w:rPr>
                <w:rFonts w:asciiTheme="majorBidi" w:hAnsiTheme="majorBidi" w:cstheme="majorBidi"/>
                <w:sz w:val="24"/>
                <w:szCs w:val="24"/>
              </w:rPr>
              <w:t>ppm</w:t>
            </w:r>
          </w:p>
        </w:tc>
      </w:tr>
      <w:tr w:rsidR="00E461AE" w:rsidRPr="00A21A5D" w14:paraId="5DDC0988" w14:textId="77777777" w:rsidTr="00CC14E3">
        <w:trPr>
          <w:cantSplit/>
          <w:trHeight w:val="20"/>
          <w:jc w:val="center"/>
        </w:trPr>
        <w:tc>
          <w:tcPr>
            <w:tcW w:w="7743" w:type="dxa"/>
            <w:gridSpan w:val="6"/>
            <w:tcBorders>
              <w:top w:val="single" w:sz="12" w:space="0" w:color="auto"/>
              <w:bottom w:val="single" w:sz="12" w:space="0" w:color="auto"/>
            </w:tcBorders>
            <w:hideMark/>
          </w:tcPr>
          <w:p w14:paraId="5227D9D1"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Magnetic Water (MW) (Gauss) </w:t>
            </w:r>
          </w:p>
        </w:tc>
      </w:tr>
      <w:tr w:rsidR="00CC14E3" w:rsidRPr="00A21A5D" w14:paraId="45E267DF" w14:textId="77777777" w:rsidTr="00CC14E3">
        <w:trPr>
          <w:cantSplit/>
          <w:trHeight w:val="62"/>
          <w:jc w:val="center"/>
        </w:trPr>
        <w:tc>
          <w:tcPr>
            <w:tcW w:w="1658" w:type="dxa"/>
            <w:tcBorders>
              <w:top w:val="single" w:sz="12" w:space="0" w:color="auto"/>
              <w:bottom w:val="single" w:sz="4" w:space="0" w:color="auto"/>
              <w:right w:val="single" w:sz="12" w:space="0" w:color="auto"/>
            </w:tcBorders>
          </w:tcPr>
          <w:p w14:paraId="5D6681B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w:t>
            </w:r>
          </w:p>
        </w:tc>
        <w:tc>
          <w:tcPr>
            <w:tcW w:w="1139" w:type="dxa"/>
            <w:tcBorders>
              <w:top w:val="single" w:sz="12" w:space="0" w:color="auto"/>
              <w:left w:val="single" w:sz="12" w:space="0" w:color="auto"/>
            </w:tcBorders>
            <w:vAlign w:val="center"/>
          </w:tcPr>
          <w:p w14:paraId="408C3FF9"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5.97 b</w:t>
            </w:r>
          </w:p>
        </w:tc>
        <w:tc>
          <w:tcPr>
            <w:tcW w:w="1107" w:type="dxa"/>
            <w:tcBorders>
              <w:top w:val="single" w:sz="12" w:space="0" w:color="auto"/>
            </w:tcBorders>
          </w:tcPr>
          <w:p w14:paraId="5F7F0726"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11.49 b</w:t>
            </w:r>
          </w:p>
        </w:tc>
        <w:tc>
          <w:tcPr>
            <w:tcW w:w="1104" w:type="dxa"/>
            <w:tcBorders>
              <w:top w:val="single" w:sz="12" w:space="0" w:color="auto"/>
            </w:tcBorders>
          </w:tcPr>
          <w:p w14:paraId="274238E3"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9.18 b</w:t>
            </w:r>
          </w:p>
        </w:tc>
        <w:tc>
          <w:tcPr>
            <w:tcW w:w="1459" w:type="dxa"/>
            <w:tcBorders>
              <w:top w:val="single" w:sz="12" w:space="0" w:color="auto"/>
            </w:tcBorders>
            <w:vAlign w:val="center"/>
          </w:tcPr>
          <w:p w14:paraId="6D3E2D75"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482.55 b     </w:t>
            </w:r>
          </w:p>
        </w:tc>
        <w:tc>
          <w:tcPr>
            <w:tcW w:w="1276" w:type="dxa"/>
            <w:tcBorders>
              <w:top w:val="single" w:sz="12" w:space="0" w:color="auto"/>
            </w:tcBorders>
          </w:tcPr>
          <w:p w14:paraId="38A5A61D"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28.90 c</w:t>
            </w:r>
          </w:p>
        </w:tc>
      </w:tr>
      <w:tr w:rsidR="00CC14E3" w:rsidRPr="00A21A5D" w14:paraId="284DDF98" w14:textId="77777777" w:rsidTr="00CC14E3">
        <w:trPr>
          <w:cantSplit/>
          <w:trHeight w:val="20"/>
          <w:jc w:val="center"/>
        </w:trPr>
        <w:tc>
          <w:tcPr>
            <w:tcW w:w="1658" w:type="dxa"/>
            <w:tcBorders>
              <w:top w:val="single" w:sz="4" w:space="0" w:color="auto"/>
              <w:bottom w:val="single" w:sz="4" w:space="0" w:color="auto"/>
              <w:right w:val="single" w:sz="12" w:space="0" w:color="auto"/>
            </w:tcBorders>
          </w:tcPr>
          <w:p w14:paraId="19B7BED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w:t>
            </w:r>
          </w:p>
        </w:tc>
        <w:tc>
          <w:tcPr>
            <w:tcW w:w="1139" w:type="dxa"/>
            <w:tcBorders>
              <w:left w:val="single" w:sz="12" w:space="0" w:color="auto"/>
            </w:tcBorders>
            <w:vAlign w:val="center"/>
          </w:tcPr>
          <w:p w14:paraId="3920F60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6.79 b</w:t>
            </w:r>
          </w:p>
        </w:tc>
        <w:tc>
          <w:tcPr>
            <w:tcW w:w="1107" w:type="dxa"/>
          </w:tcPr>
          <w:p w14:paraId="408A4B2C"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10.76 b</w:t>
            </w:r>
          </w:p>
        </w:tc>
        <w:tc>
          <w:tcPr>
            <w:tcW w:w="1104" w:type="dxa"/>
          </w:tcPr>
          <w:p w14:paraId="1472A36A"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15.65 b</w:t>
            </w:r>
          </w:p>
        </w:tc>
        <w:tc>
          <w:tcPr>
            <w:tcW w:w="1459" w:type="dxa"/>
            <w:vAlign w:val="center"/>
          </w:tcPr>
          <w:p w14:paraId="019E1F1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315.69 c     </w:t>
            </w:r>
          </w:p>
        </w:tc>
        <w:tc>
          <w:tcPr>
            <w:tcW w:w="1276" w:type="dxa"/>
          </w:tcPr>
          <w:p w14:paraId="2084F8EA"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34.52 b</w:t>
            </w:r>
          </w:p>
        </w:tc>
      </w:tr>
      <w:tr w:rsidR="00CC14E3" w:rsidRPr="00A21A5D" w14:paraId="570CA307" w14:textId="77777777" w:rsidTr="00CC14E3">
        <w:trPr>
          <w:cantSplit/>
          <w:trHeight w:val="20"/>
          <w:jc w:val="center"/>
        </w:trPr>
        <w:tc>
          <w:tcPr>
            <w:tcW w:w="1658" w:type="dxa"/>
            <w:tcBorders>
              <w:top w:val="single" w:sz="4" w:space="0" w:color="auto"/>
              <w:bottom w:val="single" w:sz="4" w:space="0" w:color="auto"/>
              <w:right w:val="single" w:sz="12" w:space="0" w:color="auto"/>
            </w:tcBorders>
          </w:tcPr>
          <w:p w14:paraId="4E879D5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w:t>
            </w:r>
          </w:p>
        </w:tc>
        <w:tc>
          <w:tcPr>
            <w:tcW w:w="1139" w:type="dxa"/>
            <w:tcBorders>
              <w:left w:val="single" w:sz="12" w:space="0" w:color="auto"/>
            </w:tcBorders>
            <w:vAlign w:val="center"/>
          </w:tcPr>
          <w:p w14:paraId="43AC60B2"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19.32 a</w:t>
            </w:r>
          </w:p>
        </w:tc>
        <w:tc>
          <w:tcPr>
            <w:tcW w:w="1107" w:type="dxa"/>
          </w:tcPr>
          <w:p w14:paraId="47066A79"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81.37 a</w:t>
            </w:r>
          </w:p>
        </w:tc>
        <w:tc>
          <w:tcPr>
            <w:tcW w:w="1104" w:type="dxa"/>
          </w:tcPr>
          <w:p w14:paraId="5C2F8DAE"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42.06 a</w:t>
            </w:r>
          </w:p>
        </w:tc>
        <w:tc>
          <w:tcPr>
            <w:tcW w:w="1459" w:type="dxa"/>
            <w:vAlign w:val="center"/>
          </w:tcPr>
          <w:p w14:paraId="70819EDD" w14:textId="77777777" w:rsidR="00CC14E3" w:rsidRPr="00A21A5D" w:rsidRDefault="00CC14E3" w:rsidP="00803A31">
            <w:pPr>
              <w:pStyle w:val="BodyText"/>
              <w:ind w:left="0" w:right="-62"/>
              <w:rPr>
                <w:rFonts w:asciiTheme="majorBidi" w:hAnsiTheme="majorBidi" w:cstheme="majorBidi"/>
                <w:sz w:val="24"/>
                <w:szCs w:val="24"/>
              </w:rPr>
            </w:pPr>
            <w:r w:rsidRPr="00A21A5D">
              <w:rPr>
                <w:rFonts w:asciiTheme="majorBidi" w:hAnsiTheme="majorBidi" w:cstheme="majorBidi"/>
                <w:sz w:val="24"/>
                <w:szCs w:val="24"/>
              </w:rPr>
              <w:t xml:space="preserve">1246.50 a     </w:t>
            </w:r>
          </w:p>
        </w:tc>
        <w:tc>
          <w:tcPr>
            <w:tcW w:w="1276" w:type="dxa"/>
          </w:tcPr>
          <w:p w14:paraId="3B697079"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184.27 a</w:t>
            </w:r>
          </w:p>
        </w:tc>
      </w:tr>
      <w:tr w:rsidR="00CC14E3" w:rsidRPr="00A21A5D" w14:paraId="789EE3A9" w14:textId="77777777" w:rsidTr="00CC14E3">
        <w:trPr>
          <w:cantSplit/>
          <w:trHeight w:val="20"/>
          <w:jc w:val="center"/>
        </w:trPr>
        <w:tc>
          <w:tcPr>
            <w:tcW w:w="1658" w:type="dxa"/>
            <w:tcBorders>
              <w:top w:val="single" w:sz="4" w:space="0" w:color="auto"/>
              <w:bottom w:val="single" w:sz="4" w:space="0" w:color="auto"/>
              <w:right w:val="single" w:sz="12" w:space="0" w:color="auto"/>
            </w:tcBorders>
          </w:tcPr>
          <w:p w14:paraId="1AD731E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w:t>
            </w:r>
          </w:p>
        </w:tc>
        <w:tc>
          <w:tcPr>
            <w:tcW w:w="1139" w:type="dxa"/>
            <w:tcBorders>
              <w:left w:val="single" w:sz="12" w:space="0" w:color="auto"/>
            </w:tcBorders>
            <w:vAlign w:val="center"/>
          </w:tcPr>
          <w:p w14:paraId="4CA2A6D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6.08 b</w:t>
            </w:r>
          </w:p>
        </w:tc>
        <w:tc>
          <w:tcPr>
            <w:tcW w:w="1107" w:type="dxa"/>
          </w:tcPr>
          <w:p w14:paraId="16E74EDD"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6.98 b</w:t>
            </w:r>
          </w:p>
        </w:tc>
        <w:tc>
          <w:tcPr>
            <w:tcW w:w="1104" w:type="dxa"/>
          </w:tcPr>
          <w:p w14:paraId="42C93613"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12.50 b</w:t>
            </w:r>
          </w:p>
        </w:tc>
        <w:tc>
          <w:tcPr>
            <w:tcW w:w="1459" w:type="dxa"/>
            <w:vAlign w:val="center"/>
          </w:tcPr>
          <w:p w14:paraId="0825BD1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246.88 c</w:t>
            </w:r>
          </w:p>
        </w:tc>
        <w:tc>
          <w:tcPr>
            <w:tcW w:w="1276" w:type="dxa"/>
          </w:tcPr>
          <w:p w14:paraId="296DE960"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37.77 b</w:t>
            </w:r>
          </w:p>
        </w:tc>
      </w:tr>
      <w:tr w:rsidR="00CC14E3" w:rsidRPr="00A21A5D" w14:paraId="41D2D4A3" w14:textId="77777777" w:rsidTr="00CC14E3">
        <w:trPr>
          <w:cantSplit/>
          <w:trHeight w:val="20"/>
          <w:jc w:val="center"/>
        </w:trPr>
        <w:tc>
          <w:tcPr>
            <w:tcW w:w="1658" w:type="dxa"/>
            <w:tcBorders>
              <w:top w:val="single" w:sz="4" w:space="0" w:color="auto"/>
              <w:bottom w:val="single" w:sz="12" w:space="0" w:color="auto"/>
              <w:right w:val="single" w:sz="12" w:space="0" w:color="auto"/>
            </w:tcBorders>
          </w:tcPr>
          <w:p w14:paraId="0290B7C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w:t>
            </w:r>
          </w:p>
        </w:tc>
        <w:tc>
          <w:tcPr>
            <w:tcW w:w="1139" w:type="dxa"/>
            <w:tcBorders>
              <w:left w:val="single" w:sz="12" w:space="0" w:color="auto"/>
              <w:bottom w:val="single" w:sz="12" w:space="0" w:color="auto"/>
            </w:tcBorders>
            <w:vAlign w:val="center"/>
          </w:tcPr>
          <w:p w14:paraId="04E7A1B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5.16 b</w:t>
            </w:r>
          </w:p>
        </w:tc>
        <w:tc>
          <w:tcPr>
            <w:tcW w:w="1107" w:type="dxa"/>
            <w:tcBorders>
              <w:bottom w:val="single" w:sz="12" w:space="0" w:color="auto"/>
            </w:tcBorders>
          </w:tcPr>
          <w:p w14:paraId="4533C173"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11.14 b</w:t>
            </w:r>
          </w:p>
        </w:tc>
        <w:tc>
          <w:tcPr>
            <w:tcW w:w="1104" w:type="dxa"/>
            <w:tcBorders>
              <w:bottom w:val="single" w:sz="12" w:space="0" w:color="auto"/>
            </w:tcBorders>
          </w:tcPr>
          <w:p w14:paraId="6D912CAF" w14:textId="77777777" w:rsidR="00CC14E3" w:rsidRPr="00A21A5D" w:rsidRDefault="00CC14E3" w:rsidP="00803A31">
            <w:pPr>
              <w:pStyle w:val="BodyText"/>
              <w:rPr>
                <w:rFonts w:asciiTheme="majorBidi" w:hAnsiTheme="majorBidi" w:cstheme="majorBidi"/>
                <w:color w:val="000000" w:themeColor="text1"/>
                <w:sz w:val="24"/>
                <w:szCs w:val="24"/>
              </w:rPr>
            </w:pPr>
            <w:r w:rsidRPr="00A21A5D">
              <w:rPr>
                <w:rFonts w:asciiTheme="majorBidi" w:hAnsiTheme="majorBidi" w:cstheme="majorBidi"/>
                <w:color w:val="000000" w:themeColor="text1"/>
                <w:sz w:val="24"/>
                <w:szCs w:val="24"/>
              </w:rPr>
              <w:t>11.39 b</w:t>
            </w:r>
          </w:p>
        </w:tc>
        <w:tc>
          <w:tcPr>
            <w:tcW w:w="1459" w:type="dxa"/>
            <w:tcBorders>
              <w:bottom w:val="single" w:sz="12" w:space="0" w:color="auto"/>
            </w:tcBorders>
            <w:vAlign w:val="center"/>
          </w:tcPr>
          <w:p w14:paraId="5391627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219.84 c     </w:t>
            </w:r>
          </w:p>
        </w:tc>
        <w:tc>
          <w:tcPr>
            <w:tcW w:w="1276" w:type="dxa"/>
            <w:tcBorders>
              <w:bottom w:val="single" w:sz="12" w:space="0" w:color="auto"/>
            </w:tcBorders>
          </w:tcPr>
          <w:p w14:paraId="02924E4F"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21.34 d</w:t>
            </w:r>
          </w:p>
        </w:tc>
      </w:tr>
      <w:tr w:rsidR="00E461AE" w:rsidRPr="00A21A5D" w14:paraId="001F2D0D" w14:textId="77777777" w:rsidTr="00CC14E3">
        <w:trPr>
          <w:cantSplit/>
          <w:trHeight w:val="20"/>
          <w:jc w:val="center"/>
        </w:trPr>
        <w:tc>
          <w:tcPr>
            <w:tcW w:w="7743" w:type="dxa"/>
            <w:gridSpan w:val="6"/>
            <w:tcBorders>
              <w:top w:val="single" w:sz="12" w:space="0" w:color="auto"/>
              <w:bottom w:val="single" w:sz="12" w:space="0" w:color="auto"/>
            </w:tcBorders>
          </w:tcPr>
          <w:p w14:paraId="503443F0"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concentration (mg Kg</w:t>
            </w:r>
            <w:r w:rsidRPr="00A21A5D">
              <w:rPr>
                <w:rFonts w:asciiTheme="majorBidi" w:hAnsiTheme="majorBidi" w:cstheme="majorBidi"/>
                <w:sz w:val="24"/>
                <w:szCs w:val="24"/>
                <w:vertAlign w:val="superscript"/>
              </w:rPr>
              <w:t>-1</w:t>
            </w:r>
            <w:r w:rsidRPr="00A21A5D">
              <w:rPr>
                <w:rFonts w:asciiTheme="majorBidi" w:hAnsiTheme="majorBidi" w:cstheme="majorBidi"/>
                <w:sz w:val="24"/>
                <w:szCs w:val="24"/>
              </w:rPr>
              <w:t xml:space="preserve"> soil)</w:t>
            </w:r>
          </w:p>
        </w:tc>
      </w:tr>
      <w:tr w:rsidR="00CC14E3" w:rsidRPr="00A21A5D" w14:paraId="3BBCA99A" w14:textId="77777777" w:rsidTr="00CC14E3">
        <w:trPr>
          <w:cantSplit/>
          <w:trHeight w:val="20"/>
          <w:jc w:val="center"/>
        </w:trPr>
        <w:tc>
          <w:tcPr>
            <w:tcW w:w="1658" w:type="dxa"/>
            <w:tcBorders>
              <w:top w:val="single" w:sz="12" w:space="0" w:color="auto"/>
              <w:bottom w:val="single" w:sz="4" w:space="0" w:color="auto"/>
              <w:right w:val="single" w:sz="12" w:space="0" w:color="auto"/>
            </w:tcBorders>
            <w:hideMark/>
          </w:tcPr>
          <w:p w14:paraId="470FFD8D"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Cd 0 </w:t>
            </w:r>
          </w:p>
        </w:tc>
        <w:tc>
          <w:tcPr>
            <w:tcW w:w="1139" w:type="dxa"/>
            <w:tcBorders>
              <w:top w:val="single" w:sz="12" w:space="0" w:color="auto"/>
              <w:left w:val="single" w:sz="12" w:space="0" w:color="auto"/>
            </w:tcBorders>
            <w:vAlign w:val="center"/>
          </w:tcPr>
          <w:p w14:paraId="4B7EDC0C"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5.71 b</w:t>
            </w:r>
          </w:p>
        </w:tc>
        <w:tc>
          <w:tcPr>
            <w:tcW w:w="1107" w:type="dxa"/>
            <w:tcBorders>
              <w:top w:val="single" w:sz="12" w:space="0" w:color="auto"/>
            </w:tcBorders>
            <w:vAlign w:val="center"/>
          </w:tcPr>
          <w:p w14:paraId="5CCC87B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10.41 b</w:t>
            </w:r>
          </w:p>
        </w:tc>
        <w:tc>
          <w:tcPr>
            <w:tcW w:w="1104" w:type="dxa"/>
            <w:tcBorders>
              <w:top w:val="single" w:sz="12" w:space="0" w:color="auto"/>
            </w:tcBorders>
            <w:vAlign w:val="center"/>
          </w:tcPr>
          <w:p w14:paraId="2D7F124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10.85 c</w:t>
            </w:r>
          </w:p>
        </w:tc>
        <w:tc>
          <w:tcPr>
            <w:tcW w:w="1459" w:type="dxa"/>
            <w:tcBorders>
              <w:top w:val="single" w:sz="12" w:space="0" w:color="auto"/>
            </w:tcBorders>
            <w:vAlign w:val="center"/>
          </w:tcPr>
          <w:p w14:paraId="0EB11236"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270.48 b     </w:t>
            </w:r>
          </w:p>
        </w:tc>
        <w:tc>
          <w:tcPr>
            <w:tcW w:w="1276" w:type="dxa"/>
            <w:tcBorders>
              <w:top w:val="single" w:sz="12" w:space="0" w:color="auto"/>
            </w:tcBorders>
            <w:vAlign w:val="center"/>
          </w:tcPr>
          <w:p w14:paraId="3BDA2B5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25.72 d</w:t>
            </w:r>
          </w:p>
        </w:tc>
      </w:tr>
      <w:tr w:rsidR="00CC14E3" w:rsidRPr="00A21A5D" w14:paraId="41059865"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4FC3575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3.33</w:t>
            </w:r>
          </w:p>
        </w:tc>
        <w:tc>
          <w:tcPr>
            <w:tcW w:w="1139" w:type="dxa"/>
            <w:tcBorders>
              <w:left w:val="single" w:sz="12" w:space="0" w:color="auto"/>
            </w:tcBorders>
            <w:vAlign w:val="center"/>
          </w:tcPr>
          <w:p w14:paraId="13FB12CE"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16.74 a</w:t>
            </w:r>
          </w:p>
        </w:tc>
        <w:tc>
          <w:tcPr>
            <w:tcW w:w="1107" w:type="dxa"/>
            <w:vAlign w:val="center"/>
          </w:tcPr>
          <w:p w14:paraId="220D2D0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62.82 a</w:t>
            </w:r>
          </w:p>
        </w:tc>
        <w:tc>
          <w:tcPr>
            <w:tcW w:w="1104" w:type="dxa"/>
            <w:vAlign w:val="center"/>
          </w:tcPr>
          <w:p w14:paraId="6E84FDE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27.03 a</w:t>
            </w:r>
          </w:p>
        </w:tc>
        <w:tc>
          <w:tcPr>
            <w:tcW w:w="1459" w:type="dxa"/>
            <w:vAlign w:val="center"/>
          </w:tcPr>
          <w:p w14:paraId="33F72661" w14:textId="77777777" w:rsidR="00CC14E3" w:rsidRPr="00A21A5D" w:rsidRDefault="00CC14E3" w:rsidP="00803A31">
            <w:pPr>
              <w:pStyle w:val="BodyText"/>
              <w:ind w:left="0" w:right="-62"/>
              <w:rPr>
                <w:rFonts w:asciiTheme="majorBidi" w:hAnsiTheme="majorBidi" w:cstheme="majorBidi"/>
                <w:sz w:val="24"/>
                <w:szCs w:val="24"/>
              </w:rPr>
            </w:pPr>
            <w:r w:rsidRPr="00A21A5D">
              <w:rPr>
                <w:rFonts w:asciiTheme="majorBidi" w:hAnsiTheme="majorBidi" w:cstheme="majorBidi"/>
                <w:sz w:val="24"/>
                <w:szCs w:val="24"/>
              </w:rPr>
              <w:t xml:space="preserve">1162.99a     </w:t>
            </w:r>
          </w:p>
        </w:tc>
        <w:tc>
          <w:tcPr>
            <w:tcW w:w="1276" w:type="dxa"/>
            <w:vAlign w:val="center"/>
          </w:tcPr>
          <w:p w14:paraId="23C1131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137.71 a</w:t>
            </w:r>
          </w:p>
        </w:tc>
      </w:tr>
      <w:tr w:rsidR="00CC14E3" w:rsidRPr="00A21A5D" w14:paraId="7358D5F7"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0EB4220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6.66</w:t>
            </w:r>
          </w:p>
        </w:tc>
        <w:tc>
          <w:tcPr>
            <w:tcW w:w="1139" w:type="dxa"/>
            <w:tcBorders>
              <w:left w:val="single" w:sz="12" w:space="0" w:color="auto"/>
            </w:tcBorders>
            <w:vAlign w:val="center"/>
          </w:tcPr>
          <w:p w14:paraId="2F8A170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5.92 b</w:t>
            </w:r>
          </w:p>
        </w:tc>
        <w:tc>
          <w:tcPr>
            <w:tcW w:w="1107" w:type="dxa"/>
            <w:vAlign w:val="center"/>
          </w:tcPr>
          <w:p w14:paraId="5FA208A9"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12.55 b</w:t>
            </w:r>
          </w:p>
        </w:tc>
        <w:tc>
          <w:tcPr>
            <w:tcW w:w="1104" w:type="dxa"/>
            <w:vAlign w:val="center"/>
          </w:tcPr>
          <w:p w14:paraId="6633202C"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20.75 ab</w:t>
            </w:r>
          </w:p>
        </w:tc>
        <w:tc>
          <w:tcPr>
            <w:tcW w:w="1459" w:type="dxa"/>
            <w:vAlign w:val="center"/>
          </w:tcPr>
          <w:p w14:paraId="3289E905"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270.19 b     </w:t>
            </w:r>
          </w:p>
        </w:tc>
        <w:tc>
          <w:tcPr>
            <w:tcW w:w="1276" w:type="dxa"/>
            <w:vAlign w:val="center"/>
          </w:tcPr>
          <w:p w14:paraId="4ACE9C8E"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47.04 b</w:t>
            </w:r>
          </w:p>
        </w:tc>
      </w:tr>
      <w:tr w:rsidR="00CC14E3" w:rsidRPr="00A21A5D" w14:paraId="6D8FEEE8" w14:textId="77777777" w:rsidTr="00CC14E3">
        <w:trPr>
          <w:cantSplit/>
          <w:trHeight w:val="120"/>
          <w:jc w:val="center"/>
        </w:trPr>
        <w:tc>
          <w:tcPr>
            <w:tcW w:w="1658" w:type="dxa"/>
            <w:tcBorders>
              <w:top w:val="single" w:sz="4" w:space="0" w:color="auto"/>
              <w:bottom w:val="single" w:sz="12" w:space="0" w:color="auto"/>
              <w:right w:val="single" w:sz="12" w:space="0" w:color="auto"/>
            </w:tcBorders>
            <w:hideMark/>
          </w:tcPr>
          <w:p w14:paraId="3215518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Cd 10</w:t>
            </w:r>
          </w:p>
        </w:tc>
        <w:tc>
          <w:tcPr>
            <w:tcW w:w="1139" w:type="dxa"/>
            <w:tcBorders>
              <w:left w:val="single" w:sz="12" w:space="0" w:color="auto"/>
              <w:bottom w:val="single" w:sz="12" w:space="0" w:color="auto"/>
            </w:tcBorders>
            <w:vAlign w:val="center"/>
          </w:tcPr>
          <w:p w14:paraId="76E577FD"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6.29 b</w:t>
            </w:r>
          </w:p>
        </w:tc>
        <w:tc>
          <w:tcPr>
            <w:tcW w:w="1107" w:type="dxa"/>
            <w:tcBorders>
              <w:bottom w:val="single" w:sz="12" w:space="0" w:color="auto"/>
            </w:tcBorders>
            <w:vAlign w:val="center"/>
          </w:tcPr>
          <w:p w14:paraId="5C391DD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11.61 b</w:t>
            </w:r>
          </w:p>
        </w:tc>
        <w:tc>
          <w:tcPr>
            <w:tcW w:w="1104" w:type="dxa"/>
            <w:tcBorders>
              <w:bottom w:val="single" w:sz="12" w:space="0" w:color="auto"/>
            </w:tcBorders>
            <w:vAlign w:val="center"/>
          </w:tcPr>
          <w:p w14:paraId="163AC7E8"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13.99 bc</w:t>
            </w:r>
          </w:p>
        </w:tc>
        <w:tc>
          <w:tcPr>
            <w:tcW w:w="1459" w:type="dxa"/>
            <w:tcBorders>
              <w:bottom w:val="single" w:sz="12" w:space="0" w:color="auto"/>
            </w:tcBorders>
            <w:vAlign w:val="center"/>
          </w:tcPr>
          <w:p w14:paraId="57D30D4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305.50 b     </w:t>
            </w:r>
          </w:p>
        </w:tc>
        <w:tc>
          <w:tcPr>
            <w:tcW w:w="1276" w:type="dxa"/>
            <w:tcBorders>
              <w:bottom w:val="single" w:sz="12" w:space="0" w:color="auto"/>
            </w:tcBorders>
            <w:vAlign w:val="center"/>
          </w:tcPr>
          <w:p w14:paraId="6ABCF1AA"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34.98 c</w:t>
            </w:r>
          </w:p>
        </w:tc>
      </w:tr>
      <w:tr w:rsidR="00E461AE" w:rsidRPr="00A21A5D" w14:paraId="6A4CDB31" w14:textId="77777777" w:rsidTr="00CC14E3">
        <w:trPr>
          <w:cantSplit/>
          <w:trHeight w:val="20"/>
          <w:jc w:val="center"/>
        </w:trPr>
        <w:tc>
          <w:tcPr>
            <w:tcW w:w="7743" w:type="dxa"/>
            <w:gridSpan w:val="6"/>
            <w:tcBorders>
              <w:top w:val="single" w:sz="12" w:space="0" w:color="auto"/>
              <w:bottom w:val="single" w:sz="12" w:space="0" w:color="auto"/>
            </w:tcBorders>
          </w:tcPr>
          <w:p w14:paraId="45CD268D" w14:textId="77777777" w:rsidR="00E461AE" w:rsidRPr="00A21A5D" w:rsidRDefault="00E461AE"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Interactions  effect of MW and Cd</w:t>
            </w:r>
          </w:p>
        </w:tc>
      </w:tr>
      <w:tr w:rsidR="00CC14E3" w:rsidRPr="00A21A5D" w14:paraId="191903C8" w14:textId="77777777" w:rsidTr="00CC14E3">
        <w:trPr>
          <w:cantSplit/>
          <w:trHeight w:val="20"/>
          <w:jc w:val="center"/>
        </w:trPr>
        <w:tc>
          <w:tcPr>
            <w:tcW w:w="1658" w:type="dxa"/>
            <w:tcBorders>
              <w:top w:val="single" w:sz="12" w:space="0" w:color="auto"/>
              <w:bottom w:val="single" w:sz="4" w:space="0" w:color="auto"/>
              <w:right w:val="single" w:sz="12" w:space="0" w:color="auto"/>
            </w:tcBorders>
            <w:hideMark/>
          </w:tcPr>
          <w:p w14:paraId="2181DD3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Cd0</w:t>
            </w:r>
          </w:p>
        </w:tc>
        <w:tc>
          <w:tcPr>
            <w:tcW w:w="1139" w:type="dxa"/>
            <w:tcBorders>
              <w:top w:val="single" w:sz="12" w:space="0" w:color="auto"/>
              <w:left w:val="single" w:sz="12" w:space="0" w:color="auto"/>
            </w:tcBorders>
            <w:vAlign w:val="center"/>
          </w:tcPr>
          <w:p w14:paraId="0E0F53FB"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5.41 bc</w:t>
            </w:r>
          </w:p>
        </w:tc>
        <w:tc>
          <w:tcPr>
            <w:tcW w:w="1107" w:type="dxa"/>
            <w:tcBorders>
              <w:top w:val="single" w:sz="12" w:space="0" w:color="auto"/>
            </w:tcBorders>
            <w:vAlign w:val="center"/>
          </w:tcPr>
          <w:p w14:paraId="7D1579F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13.47 b</w:t>
            </w:r>
          </w:p>
        </w:tc>
        <w:tc>
          <w:tcPr>
            <w:tcW w:w="1104" w:type="dxa"/>
            <w:tcBorders>
              <w:top w:val="single" w:sz="12" w:space="0" w:color="auto"/>
            </w:tcBorders>
            <w:vAlign w:val="center"/>
          </w:tcPr>
          <w:p w14:paraId="3BF57C0F"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6.70 c</w:t>
            </w:r>
          </w:p>
        </w:tc>
        <w:tc>
          <w:tcPr>
            <w:tcW w:w="1459" w:type="dxa"/>
            <w:tcBorders>
              <w:top w:val="single" w:sz="12" w:space="0" w:color="auto"/>
            </w:tcBorders>
            <w:vAlign w:val="center"/>
          </w:tcPr>
          <w:p w14:paraId="7FA0300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361.0 c-f</w:t>
            </w:r>
          </w:p>
        </w:tc>
        <w:tc>
          <w:tcPr>
            <w:tcW w:w="1276" w:type="dxa"/>
            <w:tcBorders>
              <w:top w:val="single" w:sz="12" w:space="0" w:color="auto"/>
            </w:tcBorders>
            <w:vAlign w:val="center"/>
          </w:tcPr>
          <w:p w14:paraId="73A842D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21.60 h-j</w:t>
            </w:r>
          </w:p>
        </w:tc>
      </w:tr>
      <w:tr w:rsidR="00CC14E3" w:rsidRPr="00A21A5D" w14:paraId="0BA41614" w14:textId="77777777" w:rsidTr="00CC14E3">
        <w:trPr>
          <w:cantSplit/>
          <w:trHeight w:val="275"/>
          <w:jc w:val="center"/>
        </w:trPr>
        <w:tc>
          <w:tcPr>
            <w:tcW w:w="1658" w:type="dxa"/>
            <w:tcBorders>
              <w:top w:val="single" w:sz="4" w:space="0" w:color="auto"/>
              <w:bottom w:val="single" w:sz="4" w:space="0" w:color="auto"/>
              <w:right w:val="single" w:sz="12" w:space="0" w:color="auto"/>
            </w:tcBorders>
            <w:hideMark/>
          </w:tcPr>
          <w:p w14:paraId="6FB2C2D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Cd3.33</w:t>
            </w:r>
          </w:p>
        </w:tc>
        <w:tc>
          <w:tcPr>
            <w:tcW w:w="1139" w:type="dxa"/>
            <w:tcBorders>
              <w:left w:val="single" w:sz="12" w:space="0" w:color="auto"/>
            </w:tcBorders>
            <w:vAlign w:val="center"/>
          </w:tcPr>
          <w:p w14:paraId="37E9418B"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9.22 b</w:t>
            </w:r>
          </w:p>
        </w:tc>
        <w:tc>
          <w:tcPr>
            <w:tcW w:w="1107" w:type="dxa"/>
            <w:vAlign w:val="center"/>
          </w:tcPr>
          <w:p w14:paraId="0A843529"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18.00 b</w:t>
            </w:r>
          </w:p>
        </w:tc>
        <w:tc>
          <w:tcPr>
            <w:tcW w:w="1104" w:type="dxa"/>
            <w:vAlign w:val="center"/>
          </w:tcPr>
          <w:p w14:paraId="0CF81A3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7.22 c</w:t>
            </w:r>
          </w:p>
        </w:tc>
        <w:tc>
          <w:tcPr>
            <w:tcW w:w="1459" w:type="dxa"/>
            <w:vAlign w:val="center"/>
          </w:tcPr>
          <w:p w14:paraId="35432843"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1127.5 b</w:t>
            </w:r>
          </w:p>
        </w:tc>
        <w:tc>
          <w:tcPr>
            <w:tcW w:w="1276" w:type="dxa"/>
            <w:vAlign w:val="center"/>
          </w:tcPr>
          <w:p w14:paraId="155F7F5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46.65 c</w:t>
            </w:r>
          </w:p>
        </w:tc>
      </w:tr>
      <w:tr w:rsidR="00CC14E3" w:rsidRPr="00A21A5D" w14:paraId="7D91D538"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30EFB3F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Cd6.66</w:t>
            </w:r>
          </w:p>
        </w:tc>
        <w:tc>
          <w:tcPr>
            <w:tcW w:w="1139" w:type="dxa"/>
            <w:tcBorders>
              <w:left w:val="single" w:sz="12" w:space="0" w:color="auto"/>
            </w:tcBorders>
            <w:vAlign w:val="center"/>
          </w:tcPr>
          <w:p w14:paraId="76D7D522"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5.63 bc</w:t>
            </w:r>
          </w:p>
        </w:tc>
        <w:tc>
          <w:tcPr>
            <w:tcW w:w="1107" w:type="dxa"/>
            <w:vAlign w:val="center"/>
          </w:tcPr>
          <w:p w14:paraId="5118615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7.93 b</w:t>
            </w:r>
          </w:p>
        </w:tc>
        <w:tc>
          <w:tcPr>
            <w:tcW w:w="1104" w:type="dxa"/>
            <w:vAlign w:val="center"/>
          </w:tcPr>
          <w:p w14:paraId="2F5B980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12.90 c</w:t>
            </w:r>
          </w:p>
        </w:tc>
        <w:tc>
          <w:tcPr>
            <w:tcW w:w="1459" w:type="dxa"/>
            <w:vAlign w:val="center"/>
          </w:tcPr>
          <w:p w14:paraId="395F59E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232.7 d-f</w:t>
            </w:r>
          </w:p>
        </w:tc>
        <w:tc>
          <w:tcPr>
            <w:tcW w:w="1276" w:type="dxa"/>
            <w:vAlign w:val="center"/>
          </w:tcPr>
          <w:p w14:paraId="3DC65AB0"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19.28 ij</w:t>
            </w:r>
          </w:p>
        </w:tc>
      </w:tr>
      <w:tr w:rsidR="00CC14E3" w:rsidRPr="00A21A5D" w14:paraId="483ADB40"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5EADC9E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G0 Cd10</w:t>
            </w:r>
          </w:p>
        </w:tc>
        <w:tc>
          <w:tcPr>
            <w:tcW w:w="1139" w:type="dxa"/>
            <w:tcBorders>
              <w:left w:val="single" w:sz="12" w:space="0" w:color="auto"/>
            </w:tcBorders>
            <w:vAlign w:val="center"/>
          </w:tcPr>
          <w:p w14:paraId="4C27161B"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3.64 bc</w:t>
            </w:r>
          </w:p>
        </w:tc>
        <w:tc>
          <w:tcPr>
            <w:tcW w:w="1107" w:type="dxa"/>
            <w:vAlign w:val="center"/>
          </w:tcPr>
          <w:p w14:paraId="1287E15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6.60 b</w:t>
            </w:r>
          </w:p>
        </w:tc>
        <w:tc>
          <w:tcPr>
            <w:tcW w:w="1104" w:type="dxa"/>
            <w:vAlign w:val="center"/>
          </w:tcPr>
          <w:p w14:paraId="01DC0CFD"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9.90 c</w:t>
            </w:r>
          </w:p>
        </w:tc>
        <w:tc>
          <w:tcPr>
            <w:tcW w:w="1459" w:type="dxa"/>
            <w:vAlign w:val="center"/>
          </w:tcPr>
          <w:p w14:paraId="6042A78F"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209.0 d-f</w:t>
            </w:r>
          </w:p>
        </w:tc>
        <w:tc>
          <w:tcPr>
            <w:tcW w:w="1276" w:type="dxa"/>
            <w:vAlign w:val="center"/>
          </w:tcPr>
          <w:p w14:paraId="703BFBE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28.10 e-i</w:t>
            </w:r>
          </w:p>
        </w:tc>
      </w:tr>
      <w:tr w:rsidR="00CC14E3" w:rsidRPr="00A21A5D" w14:paraId="74877BFC"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14FA117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Cd0</w:t>
            </w:r>
          </w:p>
        </w:tc>
        <w:tc>
          <w:tcPr>
            <w:tcW w:w="1139" w:type="dxa"/>
            <w:tcBorders>
              <w:left w:val="single" w:sz="12" w:space="0" w:color="auto"/>
            </w:tcBorders>
            <w:vAlign w:val="center"/>
          </w:tcPr>
          <w:p w14:paraId="587D260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6.37 bc</w:t>
            </w:r>
          </w:p>
        </w:tc>
        <w:tc>
          <w:tcPr>
            <w:tcW w:w="1107" w:type="dxa"/>
            <w:vAlign w:val="center"/>
          </w:tcPr>
          <w:p w14:paraId="5428909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8.28 b</w:t>
            </w:r>
          </w:p>
        </w:tc>
        <w:tc>
          <w:tcPr>
            <w:tcW w:w="1104" w:type="dxa"/>
            <w:vAlign w:val="center"/>
          </w:tcPr>
          <w:p w14:paraId="333EE31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12.58 c</w:t>
            </w:r>
          </w:p>
        </w:tc>
        <w:tc>
          <w:tcPr>
            <w:tcW w:w="1459" w:type="dxa"/>
            <w:vAlign w:val="center"/>
          </w:tcPr>
          <w:p w14:paraId="642D909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225.3 d-f</w:t>
            </w:r>
          </w:p>
        </w:tc>
        <w:tc>
          <w:tcPr>
            <w:tcW w:w="1276" w:type="dxa"/>
            <w:vAlign w:val="center"/>
          </w:tcPr>
          <w:p w14:paraId="792DFE7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27.11 f-i</w:t>
            </w:r>
          </w:p>
        </w:tc>
      </w:tr>
      <w:tr w:rsidR="00CC14E3" w:rsidRPr="00A21A5D" w14:paraId="2D3B80ED"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0CAC5648"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Cd3.33</w:t>
            </w:r>
          </w:p>
        </w:tc>
        <w:tc>
          <w:tcPr>
            <w:tcW w:w="1139" w:type="dxa"/>
            <w:tcBorders>
              <w:left w:val="single" w:sz="12" w:space="0" w:color="auto"/>
            </w:tcBorders>
            <w:vAlign w:val="center"/>
          </w:tcPr>
          <w:p w14:paraId="4A76B2A4"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5.05 bc</w:t>
            </w:r>
          </w:p>
        </w:tc>
        <w:tc>
          <w:tcPr>
            <w:tcW w:w="1107" w:type="dxa"/>
            <w:vAlign w:val="center"/>
          </w:tcPr>
          <w:p w14:paraId="46B0170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11.78 b</w:t>
            </w:r>
          </w:p>
        </w:tc>
        <w:tc>
          <w:tcPr>
            <w:tcW w:w="1104" w:type="dxa"/>
            <w:vAlign w:val="center"/>
          </w:tcPr>
          <w:p w14:paraId="6C70D630"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14.80 c</w:t>
            </w:r>
          </w:p>
        </w:tc>
        <w:tc>
          <w:tcPr>
            <w:tcW w:w="1459" w:type="dxa"/>
            <w:vAlign w:val="center"/>
          </w:tcPr>
          <w:p w14:paraId="0A9CB7A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207.5 d-f</w:t>
            </w:r>
          </w:p>
        </w:tc>
        <w:tc>
          <w:tcPr>
            <w:tcW w:w="1276" w:type="dxa"/>
            <w:vAlign w:val="center"/>
          </w:tcPr>
          <w:p w14:paraId="4B4EE88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34.95 c-g</w:t>
            </w:r>
          </w:p>
        </w:tc>
      </w:tr>
      <w:tr w:rsidR="00CC14E3" w:rsidRPr="00A21A5D" w14:paraId="5C74EF92"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5ECDBD9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Cd6.66</w:t>
            </w:r>
          </w:p>
        </w:tc>
        <w:tc>
          <w:tcPr>
            <w:tcW w:w="1139" w:type="dxa"/>
            <w:tcBorders>
              <w:left w:val="single" w:sz="12" w:space="0" w:color="auto"/>
            </w:tcBorders>
            <w:vAlign w:val="center"/>
          </w:tcPr>
          <w:p w14:paraId="15EE49BB"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9.23 b</w:t>
            </w:r>
          </w:p>
        </w:tc>
        <w:tc>
          <w:tcPr>
            <w:tcW w:w="1107" w:type="dxa"/>
            <w:vAlign w:val="center"/>
          </w:tcPr>
          <w:p w14:paraId="718F4D8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14.50 b</w:t>
            </w:r>
          </w:p>
        </w:tc>
        <w:tc>
          <w:tcPr>
            <w:tcW w:w="1104" w:type="dxa"/>
            <w:vAlign w:val="center"/>
          </w:tcPr>
          <w:p w14:paraId="219EB9B2"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21.45 c</w:t>
            </w:r>
          </w:p>
        </w:tc>
        <w:tc>
          <w:tcPr>
            <w:tcW w:w="1459" w:type="dxa"/>
            <w:vAlign w:val="center"/>
          </w:tcPr>
          <w:p w14:paraId="6D7DC49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 xml:space="preserve">527.0 c     </w:t>
            </w:r>
          </w:p>
        </w:tc>
        <w:tc>
          <w:tcPr>
            <w:tcW w:w="1276" w:type="dxa"/>
            <w:vAlign w:val="center"/>
          </w:tcPr>
          <w:p w14:paraId="65DCA36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39.40 c-e</w:t>
            </w:r>
          </w:p>
        </w:tc>
      </w:tr>
      <w:tr w:rsidR="00CC14E3" w:rsidRPr="00A21A5D" w14:paraId="030BD946"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0D178F6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G500 Cd10</w:t>
            </w:r>
          </w:p>
        </w:tc>
        <w:tc>
          <w:tcPr>
            <w:tcW w:w="1139" w:type="dxa"/>
            <w:tcBorders>
              <w:left w:val="single" w:sz="12" w:space="0" w:color="auto"/>
            </w:tcBorders>
            <w:vAlign w:val="center"/>
          </w:tcPr>
          <w:p w14:paraId="5BE43FD2"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6.49 bc</w:t>
            </w:r>
          </w:p>
        </w:tc>
        <w:tc>
          <w:tcPr>
            <w:tcW w:w="1107" w:type="dxa"/>
            <w:vAlign w:val="center"/>
          </w:tcPr>
          <w:p w14:paraId="5E715559"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8.51 b</w:t>
            </w:r>
          </w:p>
        </w:tc>
        <w:tc>
          <w:tcPr>
            <w:tcW w:w="1104" w:type="dxa"/>
            <w:vAlign w:val="center"/>
          </w:tcPr>
          <w:p w14:paraId="3CE40D0D"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13.80 c</w:t>
            </w:r>
          </w:p>
        </w:tc>
        <w:tc>
          <w:tcPr>
            <w:tcW w:w="1459" w:type="dxa"/>
            <w:vAlign w:val="center"/>
          </w:tcPr>
          <w:p w14:paraId="0046C470"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303.0 c-f</w:t>
            </w:r>
          </w:p>
        </w:tc>
        <w:tc>
          <w:tcPr>
            <w:tcW w:w="1276" w:type="dxa"/>
            <w:vAlign w:val="center"/>
          </w:tcPr>
          <w:p w14:paraId="0860C25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36.65 c-f</w:t>
            </w:r>
          </w:p>
        </w:tc>
      </w:tr>
      <w:tr w:rsidR="00CC14E3" w:rsidRPr="00A21A5D" w14:paraId="49C5610A"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789B143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Cd0</w:t>
            </w:r>
          </w:p>
        </w:tc>
        <w:tc>
          <w:tcPr>
            <w:tcW w:w="1139" w:type="dxa"/>
            <w:tcBorders>
              <w:left w:val="single" w:sz="12" w:space="0" w:color="auto"/>
            </w:tcBorders>
            <w:vAlign w:val="center"/>
          </w:tcPr>
          <w:p w14:paraId="70636E40"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6.38 bc</w:t>
            </w:r>
          </w:p>
        </w:tc>
        <w:tc>
          <w:tcPr>
            <w:tcW w:w="1107" w:type="dxa"/>
            <w:vAlign w:val="center"/>
          </w:tcPr>
          <w:p w14:paraId="3189902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12.10 b</w:t>
            </w:r>
          </w:p>
        </w:tc>
        <w:tc>
          <w:tcPr>
            <w:tcW w:w="1104" w:type="dxa"/>
            <w:vAlign w:val="center"/>
          </w:tcPr>
          <w:p w14:paraId="056BE83C"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13.54 c</w:t>
            </w:r>
          </w:p>
        </w:tc>
        <w:tc>
          <w:tcPr>
            <w:tcW w:w="1459" w:type="dxa"/>
            <w:vAlign w:val="center"/>
          </w:tcPr>
          <w:p w14:paraId="2FFD500F"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377.0 c-f</w:t>
            </w:r>
          </w:p>
        </w:tc>
        <w:tc>
          <w:tcPr>
            <w:tcW w:w="1276" w:type="dxa"/>
            <w:vAlign w:val="center"/>
          </w:tcPr>
          <w:p w14:paraId="0B6F596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26.35 f-i</w:t>
            </w:r>
          </w:p>
        </w:tc>
      </w:tr>
      <w:tr w:rsidR="00CC14E3" w:rsidRPr="00A21A5D" w14:paraId="49751A5D" w14:textId="77777777" w:rsidTr="00CC14E3">
        <w:trPr>
          <w:cantSplit/>
          <w:trHeight w:val="257"/>
          <w:jc w:val="center"/>
        </w:trPr>
        <w:tc>
          <w:tcPr>
            <w:tcW w:w="1658" w:type="dxa"/>
            <w:tcBorders>
              <w:top w:val="single" w:sz="4" w:space="0" w:color="auto"/>
              <w:bottom w:val="single" w:sz="4" w:space="0" w:color="auto"/>
              <w:right w:val="single" w:sz="12" w:space="0" w:color="auto"/>
            </w:tcBorders>
            <w:hideMark/>
          </w:tcPr>
          <w:p w14:paraId="3428A54F"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Cd3.33</w:t>
            </w:r>
          </w:p>
        </w:tc>
        <w:tc>
          <w:tcPr>
            <w:tcW w:w="1139" w:type="dxa"/>
            <w:tcBorders>
              <w:left w:val="single" w:sz="12" w:space="0" w:color="auto"/>
            </w:tcBorders>
            <w:vAlign w:val="center"/>
          </w:tcPr>
          <w:p w14:paraId="165A980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57.87 a</w:t>
            </w:r>
          </w:p>
        </w:tc>
        <w:tc>
          <w:tcPr>
            <w:tcW w:w="1107" w:type="dxa"/>
            <w:vAlign w:val="center"/>
          </w:tcPr>
          <w:p w14:paraId="2C86ED3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266.65 a</w:t>
            </w:r>
          </w:p>
        </w:tc>
        <w:tc>
          <w:tcPr>
            <w:tcW w:w="1104" w:type="dxa"/>
            <w:vAlign w:val="center"/>
          </w:tcPr>
          <w:p w14:paraId="4F47BC1C"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88.88 a</w:t>
            </w:r>
          </w:p>
        </w:tc>
        <w:tc>
          <w:tcPr>
            <w:tcW w:w="1459" w:type="dxa"/>
            <w:vAlign w:val="center"/>
          </w:tcPr>
          <w:p w14:paraId="73C5DE7F"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4003.0 a</w:t>
            </w:r>
          </w:p>
        </w:tc>
        <w:tc>
          <w:tcPr>
            <w:tcW w:w="1276" w:type="dxa"/>
            <w:vAlign w:val="center"/>
          </w:tcPr>
          <w:p w14:paraId="53539B2E"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554.80 a</w:t>
            </w:r>
          </w:p>
        </w:tc>
      </w:tr>
      <w:tr w:rsidR="00CC14E3" w:rsidRPr="00A21A5D" w14:paraId="6C5882BA"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2C8135C8"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Cd6.66</w:t>
            </w:r>
          </w:p>
        </w:tc>
        <w:tc>
          <w:tcPr>
            <w:tcW w:w="1139" w:type="dxa"/>
            <w:tcBorders>
              <w:left w:val="single" w:sz="12" w:space="0" w:color="auto"/>
            </w:tcBorders>
            <w:vAlign w:val="center"/>
          </w:tcPr>
          <w:p w14:paraId="73F904E2"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4.05 bc</w:t>
            </w:r>
          </w:p>
        </w:tc>
        <w:tc>
          <w:tcPr>
            <w:tcW w:w="1107" w:type="dxa"/>
            <w:vAlign w:val="center"/>
          </w:tcPr>
          <w:p w14:paraId="333D3A07"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28.35 b</w:t>
            </w:r>
          </w:p>
        </w:tc>
        <w:tc>
          <w:tcPr>
            <w:tcW w:w="1104" w:type="dxa"/>
            <w:vAlign w:val="center"/>
          </w:tcPr>
          <w:p w14:paraId="4EE7F5FC"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47.05 b</w:t>
            </w:r>
          </w:p>
        </w:tc>
        <w:tc>
          <w:tcPr>
            <w:tcW w:w="1459" w:type="dxa"/>
            <w:vAlign w:val="center"/>
          </w:tcPr>
          <w:p w14:paraId="7EA7AF50"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123.5 ef</w:t>
            </w:r>
          </w:p>
        </w:tc>
        <w:tc>
          <w:tcPr>
            <w:tcW w:w="1276" w:type="dxa"/>
            <w:vAlign w:val="center"/>
          </w:tcPr>
          <w:p w14:paraId="79CA98E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116.15 b</w:t>
            </w:r>
          </w:p>
        </w:tc>
      </w:tr>
      <w:tr w:rsidR="00CC14E3" w:rsidRPr="00A21A5D" w14:paraId="3A6E7356"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1A9BFBF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G1000 Cd10</w:t>
            </w:r>
          </w:p>
        </w:tc>
        <w:tc>
          <w:tcPr>
            <w:tcW w:w="1139" w:type="dxa"/>
            <w:tcBorders>
              <w:left w:val="single" w:sz="12" w:space="0" w:color="auto"/>
            </w:tcBorders>
            <w:vAlign w:val="center"/>
          </w:tcPr>
          <w:p w14:paraId="6D1D862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8.98 bc</w:t>
            </w:r>
          </w:p>
        </w:tc>
        <w:tc>
          <w:tcPr>
            <w:tcW w:w="1107" w:type="dxa"/>
            <w:vAlign w:val="center"/>
          </w:tcPr>
          <w:p w14:paraId="20B036B9"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18.40 b</w:t>
            </w:r>
          </w:p>
        </w:tc>
        <w:tc>
          <w:tcPr>
            <w:tcW w:w="1104" w:type="dxa"/>
            <w:vAlign w:val="center"/>
          </w:tcPr>
          <w:p w14:paraId="233025A9"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18.85 c</w:t>
            </w:r>
          </w:p>
        </w:tc>
        <w:tc>
          <w:tcPr>
            <w:tcW w:w="1459" w:type="dxa"/>
            <w:vAlign w:val="center"/>
          </w:tcPr>
          <w:p w14:paraId="65060BE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482.5 cd</w:t>
            </w:r>
          </w:p>
        </w:tc>
        <w:tc>
          <w:tcPr>
            <w:tcW w:w="1276" w:type="dxa"/>
            <w:vAlign w:val="center"/>
          </w:tcPr>
          <w:p w14:paraId="16684D69"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39.80 c-e</w:t>
            </w:r>
          </w:p>
        </w:tc>
      </w:tr>
      <w:tr w:rsidR="00CC14E3" w:rsidRPr="00A21A5D" w14:paraId="5FAEB717"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3A4B7AF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Cd0</w:t>
            </w:r>
          </w:p>
        </w:tc>
        <w:tc>
          <w:tcPr>
            <w:tcW w:w="1139" w:type="dxa"/>
            <w:tcBorders>
              <w:left w:val="single" w:sz="12" w:space="0" w:color="auto"/>
            </w:tcBorders>
            <w:vAlign w:val="center"/>
          </w:tcPr>
          <w:p w14:paraId="7CB83B1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6.03 bc</w:t>
            </w:r>
          </w:p>
        </w:tc>
        <w:tc>
          <w:tcPr>
            <w:tcW w:w="1107" w:type="dxa"/>
            <w:vAlign w:val="center"/>
          </w:tcPr>
          <w:p w14:paraId="42BF4BB4"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5.61 b</w:t>
            </w:r>
          </w:p>
        </w:tc>
        <w:tc>
          <w:tcPr>
            <w:tcW w:w="1104" w:type="dxa"/>
            <w:vAlign w:val="center"/>
          </w:tcPr>
          <w:p w14:paraId="3FC7FF59"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12.47 c</w:t>
            </w:r>
          </w:p>
        </w:tc>
        <w:tc>
          <w:tcPr>
            <w:tcW w:w="1459" w:type="dxa"/>
            <w:vAlign w:val="center"/>
          </w:tcPr>
          <w:p w14:paraId="53152FC0"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197.5 d-f</w:t>
            </w:r>
          </w:p>
        </w:tc>
        <w:tc>
          <w:tcPr>
            <w:tcW w:w="1276" w:type="dxa"/>
            <w:vAlign w:val="center"/>
          </w:tcPr>
          <w:p w14:paraId="188FCCC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33.35 d-h</w:t>
            </w:r>
          </w:p>
        </w:tc>
      </w:tr>
      <w:tr w:rsidR="00CC14E3" w:rsidRPr="00A21A5D" w14:paraId="1E0AA8E3"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4CB2E949"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Cd3.33</w:t>
            </w:r>
          </w:p>
        </w:tc>
        <w:tc>
          <w:tcPr>
            <w:tcW w:w="1139" w:type="dxa"/>
            <w:tcBorders>
              <w:left w:val="single" w:sz="12" w:space="0" w:color="auto"/>
            </w:tcBorders>
            <w:vAlign w:val="center"/>
          </w:tcPr>
          <w:p w14:paraId="06AC7FFF"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6.18 bc</w:t>
            </w:r>
          </w:p>
        </w:tc>
        <w:tc>
          <w:tcPr>
            <w:tcW w:w="1107" w:type="dxa"/>
            <w:vAlign w:val="center"/>
          </w:tcPr>
          <w:p w14:paraId="22B71163"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7.94 b</w:t>
            </w:r>
          </w:p>
        </w:tc>
        <w:tc>
          <w:tcPr>
            <w:tcW w:w="1104" w:type="dxa"/>
            <w:vAlign w:val="center"/>
          </w:tcPr>
          <w:p w14:paraId="6422BBD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11.45 c</w:t>
            </w:r>
          </w:p>
        </w:tc>
        <w:tc>
          <w:tcPr>
            <w:tcW w:w="1459" w:type="dxa"/>
            <w:vAlign w:val="center"/>
          </w:tcPr>
          <w:p w14:paraId="6CE400B9"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226.0 d-f</w:t>
            </w:r>
          </w:p>
        </w:tc>
        <w:tc>
          <w:tcPr>
            <w:tcW w:w="1276" w:type="dxa"/>
            <w:vAlign w:val="center"/>
          </w:tcPr>
          <w:p w14:paraId="53EF4A8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29.10 e-i</w:t>
            </w:r>
          </w:p>
        </w:tc>
      </w:tr>
      <w:tr w:rsidR="00CC14E3" w:rsidRPr="00A21A5D" w14:paraId="482893F3"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19FDCB68"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Cd6.66</w:t>
            </w:r>
          </w:p>
        </w:tc>
        <w:tc>
          <w:tcPr>
            <w:tcW w:w="1139" w:type="dxa"/>
            <w:tcBorders>
              <w:left w:val="single" w:sz="12" w:space="0" w:color="auto"/>
            </w:tcBorders>
            <w:vAlign w:val="center"/>
          </w:tcPr>
          <w:p w14:paraId="38711E70"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7.74 bc</w:t>
            </w:r>
          </w:p>
        </w:tc>
        <w:tc>
          <w:tcPr>
            <w:tcW w:w="1107" w:type="dxa"/>
            <w:vAlign w:val="center"/>
          </w:tcPr>
          <w:p w14:paraId="66A9775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8.25 b</w:t>
            </w:r>
          </w:p>
        </w:tc>
        <w:tc>
          <w:tcPr>
            <w:tcW w:w="1104" w:type="dxa"/>
            <w:vAlign w:val="center"/>
          </w:tcPr>
          <w:p w14:paraId="0E55325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15.13 c</w:t>
            </w:r>
          </w:p>
        </w:tc>
        <w:tc>
          <w:tcPr>
            <w:tcW w:w="1459" w:type="dxa"/>
            <w:vAlign w:val="center"/>
          </w:tcPr>
          <w:p w14:paraId="32279FCE"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388.0 c-e</w:t>
            </w:r>
          </w:p>
        </w:tc>
        <w:tc>
          <w:tcPr>
            <w:tcW w:w="1276" w:type="dxa"/>
            <w:vAlign w:val="center"/>
          </w:tcPr>
          <w:p w14:paraId="37DD844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46.10 c</w:t>
            </w:r>
          </w:p>
        </w:tc>
      </w:tr>
      <w:tr w:rsidR="00CC14E3" w:rsidRPr="00A21A5D" w14:paraId="48A8A9E2" w14:textId="77777777" w:rsidTr="00CC14E3">
        <w:trPr>
          <w:cantSplit/>
          <w:trHeight w:val="20"/>
          <w:jc w:val="center"/>
        </w:trPr>
        <w:tc>
          <w:tcPr>
            <w:tcW w:w="1658" w:type="dxa"/>
            <w:tcBorders>
              <w:top w:val="single" w:sz="4" w:space="0" w:color="auto"/>
              <w:bottom w:val="single" w:sz="4" w:space="0" w:color="auto"/>
              <w:right w:val="single" w:sz="12" w:space="0" w:color="auto"/>
            </w:tcBorders>
            <w:hideMark/>
          </w:tcPr>
          <w:p w14:paraId="57C0AA4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G1500 Cd10</w:t>
            </w:r>
          </w:p>
        </w:tc>
        <w:tc>
          <w:tcPr>
            <w:tcW w:w="1139" w:type="dxa"/>
            <w:tcBorders>
              <w:left w:val="single" w:sz="12" w:space="0" w:color="auto"/>
            </w:tcBorders>
            <w:vAlign w:val="center"/>
          </w:tcPr>
          <w:p w14:paraId="1551D0FF"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4.40 bc</w:t>
            </w:r>
          </w:p>
        </w:tc>
        <w:tc>
          <w:tcPr>
            <w:tcW w:w="1107" w:type="dxa"/>
            <w:vAlign w:val="center"/>
          </w:tcPr>
          <w:p w14:paraId="7ECB80A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6.13 b</w:t>
            </w:r>
          </w:p>
        </w:tc>
        <w:tc>
          <w:tcPr>
            <w:tcW w:w="1104" w:type="dxa"/>
            <w:vAlign w:val="center"/>
          </w:tcPr>
          <w:p w14:paraId="601290F4"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10.96 c</w:t>
            </w:r>
          </w:p>
        </w:tc>
        <w:tc>
          <w:tcPr>
            <w:tcW w:w="1459" w:type="dxa"/>
            <w:vAlign w:val="center"/>
          </w:tcPr>
          <w:p w14:paraId="686667AD"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176.0 ef</w:t>
            </w:r>
          </w:p>
        </w:tc>
        <w:tc>
          <w:tcPr>
            <w:tcW w:w="1276" w:type="dxa"/>
            <w:vAlign w:val="center"/>
          </w:tcPr>
          <w:p w14:paraId="282C5AEB"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42.55 cd</w:t>
            </w:r>
          </w:p>
        </w:tc>
      </w:tr>
      <w:tr w:rsidR="00CC14E3" w:rsidRPr="00A21A5D" w14:paraId="560BBD5A" w14:textId="77777777" w:rsidTr="00CC14E3">
        <w:trPr>
          <w:cantSplit/>
          <w:trHeight w:val="20"/>
          <w:jc w:val="center"/>
        </w:trPr>
        <w:tc>
          <w:tcPr>
            <w:tcW w:w="1658" w:type="dxa"/>
            <w:tcBorders>
              <w:top w:val="single" w:sz="4" w:space="0" w:color="auto"/>
              <w:bottom w:val="single" w:sz="2" w:space="0" w:color="auto"/>
              <w:right w:val="single" w:sz="12" w:space="0" w:color="auto"/>
            </w:tcBorders>
            <w:hideMark/>
          </w:tcPr>
          <w:p w14:paraId="098A2C01"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Cd0</w:t>
            </w:r>
          </w:p>
        </w:tc>
        <w:tc>
          <w:tcPr>
            <w:tcW w:w="1139" w:type="dxa"/>
            <w:tcBorders>
              <w:left w:val="single" w:sz="12" w:space="0" w:color="auto"/>
            </w:tcBorders>
            <w:vAlign w:val="center"/>
          </w:tcPr>
          <w:p w14:paraId="14C6E13B"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4.35 bc</w:t>
            </w:r>
          </w:p>
        </w:tc>
        <w:tc>
          <w:tcPr>
            <w:tcW w:w="1107" w:type="dxa"/>
            <w:vAlign w:val="center"/>
          </w:tcPr>
          <w:p w14:paraId="2CBB571F"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12.65 b</w:t>
            </w:r>
          </w:p>
        </w:tc>
        <w:tc>
          <w:tcPr>
            <w:tcW w:w="1104" w:type="dxa"/>
            <w:vAlign w:val="center"/>
          </w:tcPr>
          <w:p w14:paraId="2A0A0D1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8.99 c</w:t>
            </w:r>
          </w:p>
        </w:tc>
        <w:tc>
          <w:tcPr>
            <w:tcW w:w="1459" w:type="dxa"/>
            <w:vAlign w:val="center"/>
          </w:tcPr>
          <w:p w14:paraId="54924450"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191.6 d-f</w:t>
            </w:r>
          </w:p>
        </w:tc>
        <w:tc>
          <w:tcPr>
            <w:tcW w:w="1276" w:type="dxa"/>
            <w:vAlign w:val="center"/>
          </w:tcPr>
          <w:p w14:paraId="4201B1B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20.20 ij</w:t>
            </w:r>
          </w:p>
        </w:tc>
      </w:tr>
      <w:tr w:rsidR="00CC14E3" w:rsidRPr="00A21A5D" w14:paraId="39EF0A6C" w14:textId="77777777" w:rsidTr="00CC14E3">
        <w:trPr>
          <w:cantSplit/>
          <w:trHeight w:val="20"/>
          <w:jc w:val="center"/>
        </w:trPr>
        <w:tc>
          <w:tcPr>
            <w:tcW w:w="1658" w:type="dxa"/>
            <w:tcBorders>
              <w:top w:val="single" w:sz="2" w:space="0" w:color="auto"/>
              <w:right w:val="single" w:sz="12" w:space="0" w:color="auto"/>
            </w:tcBorders>
            <w:hideMark/>
          </w:tcPr>
          <w:p w14:paraId="1B6C19E9"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Cd3.33</w:t>
            </w:r>
          </w:p>
        </w:tc>
        <w:tc>
          <w:tcPr>
            <w:tcW w:w="1139" w:type="dxa"/>
            <w:tcBorders>
              <w:left w:val="single" w:sz="12" w:space="0" w:color="auto"/>
            </w:tcBorders>
            <w:vAlign w:val="center"/>
          </w:tcPr>
          <w:p w14:paraId="1D2ACEEC"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5.40 bc</w:t>
            </w:r>
          </w:p>
        </w:tc>
        <w:tc>
          <w:tcPr>
            <w:tcW w:w="1107" w:type="dxa"/>
            <w:vAlign w:val="center"/>
          </w:tcPr>
          <w:p w14:paraId="0E50EDF5"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9.76 b</w:t>
            </w:r>
          </w:p>
        </w:tc>
        <w:tc>
          <w:tcPr>
            <w:tcW w:w="1104" w:type="dxa"/>
            <w:vAlign w:val="center"/>
          </w:tcPr>
          <w:p w14:paraId="51C588A6"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12.88 c</w:t>
            </w:r>
          </w:p>
        </w:tc>
        <w:tc>
          <w:tcPr>
            <w:tcW w:w="1459" w:type="dxa"/>
            <w:vAlign w:val="center"/>
          </w:tcPr>
          <w:p w14:paraId="14BA21E8"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251.0 c-f</w:t>
            </w:r>
          </w:p>
        </w:tc>
        <w:tc>
          <w:tcPr>
            <w:tcW w:w="1276" w:type="dxa"/>
            <w:vAlign w:val="center"/>
          </w:tcPr>
          <w:p w14:paraId="58B52F9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23.08 g-j</w:t>
            </w:r>
          </w:p>
        </w:tc>
      </w:tr>
      <w:tr w:rsidR="00CC14E3" w:rsidRPr="00A21A5D" w14:paraId="38653D90" w14:textId="77777777" w:rsidTr="00CC14E3">
        <w:trPr>
          <w:cantSplit/>
          <w:trHeight w:val="20"/>
          <w:jc w:val="center"/>
        </w:trPr>
        <w:tc>
          <w:tcPr>
            <w:tcW w:w="1658" w:type="dxa"/>
            <w:tcBorders>
              <w:right w:val="single" w:sz="12" w:space="0" w:color="auto"/>
            </w:tcBorders>
            <w:hideMark/>
          </w:tcPr>
          <w:p w14:paraId="226F99EB"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Cd6.66</w:t>
            </w:r>
          </w:p>
        </w:tc>
        <w:tc>
          <w:tcPr>
            <w:tcW w:w="1139" w:type="dxa"/>
            <w:tcBorders>
              <w:left w:val="single" w:sz="12" w:space="0" w:color="auto"/>
            </w:tcBorders>
            <w:vAlign w:val="center"/>
          </w:tcPr>
          <w:p w14:paraId="2E708731"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2.95 c</w:t>
            </w:r>
          </w:p>
        </w:tc>
        <w:tc>
          <w:tcPr>
            <w:tcW w:w="1107" w:type="dxa"/>
            <w:vAlign w:val="center"/>
          </w:tcPr>
          <w:p w14:paraId="2DFF2CD5"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3.74 b</w:t>
            </w:r>
          </w:p>
        </w:tc>
        <w:tc>
          <w:tcPr>
            <w:tcW w:w="1104" w:type="dxa"/>
            <w:vAlign w:val="center"/>
          </w:tcPr>
          <w:p w14:paraId="3167AC8A"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7.23 c</w:t>
            </w:r>
          </w:p>
        </w:tc>
        <w:tc>
          <w:tcPr>
            <w:tcW w:w="1459" w:type="dxa"/>
            <w:vAlign w:val="center"/>
          </w:tcPr>
          <w:p w14:paraId="16CF7006"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79.8 f</w:t>
            </w:r>
          </w:p>
        </w:tc>
        <w:tc>
          <w:tcPr>
            <w:tcW w:w="1276" w:type="dxa"/>
            <w:vAlign w:val="center"/>
          </w:tcPr>
          <w:p w14:paraId="12614373"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14.28 j</w:t>
            </w:r>
          </w:p>
        </w:tc>
      </w:tr>
      <w:tr w:rsidR="00CC14E3" w:rsidRPr="00A21A5D" w14:paraId="483A9344" w14:textId="77777777" w:rsidTr="00CC14E3">
        <w:trPr>
          <w:cantSplit/>
          <w:trHeight w:val="20"/>
          <w:jc w:val="center"/>
        </w:trPr>
        <w:tc>
          <w:tcPr>
            <w:tcW w:w="1658" w:type="dxa"/>
            <w:tcBorders>
              <w:right w:val="single" w:sz="12" w:space="0" w:color="auto"/>
            </w:tcBorders>
            <w:hideMark/>
          </w:tcPr>
          <w:p w14:paraId="1EF78C4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G2000 Cd10</w:t>
            </w:r>
          </w:p>
        </w:tc>
        <w:tc>
          <w:tcPr>
            <w:tcW w:w="1139" w:type="dxa"/>
            <w:tcBorders>
              <w:left w:val="single" w:sz="12" w:space="0" w:color="auto"/>
            </w:tcBorders>
            <w:vAlign w:val="center"/>
          </w:tcPr>
          <w:p w14:paraId="19CDB798"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7.96 bc</w:t>
            </w:r>
          </w:p>
        </w:tc>
        <w:tc>
          <w:tcPr>
            <w:tcW w:w="1107" w:type="dxa"/>
            <w:vAlign w:val="center"/>
          </w:tcPr>
          <w:p w14:paraId="04090B5A"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18.45 b</w:t>
            </w:r>
          </w:p>
        </w:tc>
        <w:tc>
          <w:tcPr>
            <w:tcW w:w="1104" w:type="dxa"/>
            <w:vAlign w:val="center"/>
          </w:tcPr>
          <w:p w14:paraId="6A0539F5"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16.45 c</w:t>
            </w:r>
          </w:p>
        </w:tc>
        <w:tc>
          <w:tcPr>
            <w:tcW w:w="1459" w:type="dxa"/>
            <w:vAlign w:val="center"/>
          </w:tcPr>
          <w:p w14:paraId="7D29A2AC" w14:textId="77777777" w:rsidR="00CC14E3" w:rsidRPr="00A21A5D" w:rsidRDefault="00CC14E3" w:rsidP="00803A31">
            <w:pPr>
              <w:pStyle w:val="BodyText"/>
              <w:ind w:left="0"/>
              <w:rPr>
                <w:rFonts w:asciiTheme="majorBidi" w:hAnsiTheme="majorBidi" w:cstheme="majorBidi"/>
                <w:sz w:val="24"/>
                <w:szCs w:val="24"/>
              </w:rPr>
            </w:pPr>
            <w:r w:rsidRPr="00A21A5D">
              <w:rPr>
                <w:rFonts w:asciiTheme="majorBidi" w:hAnsiTheme="majorBidi" w:cstheme="majorBidi"/>
                <w:sz w:val="24"/>
                <w:szCs w:val="24"/>
              </w:rPr>
              <w:t>357.0 c-f</w:t>
            </w:r>
          </w:p>
        </w:tc>
        <w:tc>
          <w:tcPr>
            <w:tcW w:w="1276" w:type="dxa"/>
            <w:vAlign w:val="center"/>
          </w:tcPr>
          <w:p w14:paraId="1A83AAC2" w14:textId="77777777" w:rsidR="00CC14E3" w:rsidRPr="00A21A5D" w:rsidRDefault="00CC14E3" w:rsidP="00803A31">
            <w:pPr>
              <w:pStyle w:val="BodyText"/>
              <w:rPr>
                <w:rFonts w:asciiTheme="majorBidi" w:hAnsiTheme="majorBidi" w:cstheme="majorBidi"/>
                <w:sz w:val="24"/>
                <w:szCs w:val="24"/>
              </w:rPr>
            </w:pPr>
            <w:r w:rsidRPr="00A21A5D">
              <w:rPr>
                <w:rFonts w:asciiTheme="majorBidi" w:hAnsiTheme="majorBidi" w:cstheme="majorBidi"/>
                <w:sz w:val="24"/>
                <w:szCs w:val="24"/>
              </w:rPr>
              <w:t>27.80 e-i</w:t>
            </w:r>
          </w:p>
        </w:tc>
      </w:tr>
    </w:tbl>
    <w:p w14:paraId="774A7D1D" w14:textId="77777777" w:rsidR="003000BC" w:rsidRPr="00A21A5D" w:rsidRDefault="003000BC" w:rsidP="003F70C5">
      <w:pPr>
        <w:spacing w:after="0" w:line="360" w:lineRule="auto"/>
        <w:rPr>
          <w:rFonts w:asciiTheme="majorBidi" w:eastAsia="Calibri" w:hAnsiTheme="majorBidi" w:cstheme="majorBidi"/>
        </w:rPr>
      </w:pPr>
      <w:r w:rsidRPr="00A21A5D">
        <w:rPr>
          <w:rFonts w:asciiTheme="majorBidi" w:eastAsia="Arial" w:hAnsiTheme="majorBidi" w:cstheme="majorBidi"/>
          <w:color w:val="000000" w:themeColor="text1"/>
          <w:sz w:val="24"/>
          <w:szCs w:val="24"/>
        </w:rPr>
        <w:t>Means followed by the same letter for each factor and their interactions within column are not significantly different at p</w:t>
      </w:r>
      <w:r w:rsidRPr="00A21A5D">
        <w:rPr>
          <w:rFonts w:asciiTheme="majorBidi" w:eastAsia="Calibri" w:hAnsiTheme="majorBidi" w:cstheme="majorBidi"/>
        </w:rPr>
        <w:t xml:space="preserve"> ≤ 0.05 according</w:t>
      </w:r>
      <w:r w:rsidRPr="00A21A5D">
        <w:rPr>
          <w:rFonts w:asciiTheme="majorBidi" w:eastAsia="Calibri" w:hAnsiTheme="majorBidi" w:cstheme="majorBidi"/>
          <w:rtl/>
        </w:rPr>
        <w:t xml:space="preserve"> </w:t>
      </w:r>
      <w:r w:rsidRPr="00A21A5D">
        <w:rPr>
          <w:rFonts w:asciiTheme="majorBidi" w:eastAsia="Calibri" w:hAnsiTheme="majorBidi" w:cstheme="majorBidi"/>
        </w:rPr>
        <w:t>to the Duncan Multiple test, and vice versa.</w:t>
      </w:r>
    </w:p>
    <w:p w14:paraId="69B090C4" w14:textId="77777777" w:rsidR="00284754" w:rsidRPr="00A21A5D" w:rsidRDefault="00284754" w:rsidP="003F70C5">
      <w:pPr>
        <w:spacing w:after="0" w:line="360" w:lineRule="auto"/>
        <w:jc w:val="center"/>
        <w:rPr>
          <w:rFonts w:asciiTheme="majorBidi" w:eastAsia="Arial" w:hAnsiTheme="majorBidi" w:cstheme="majorBidi"/>
          <w:b/>
          <w:bCs/>
          <w:color w:val="000000" w:themeColor="text1"/>
          <w:sz w:val="28"/>
          <w:szCs w:val="28"/>
        </w:rPr>
      </w:pPr>
    </w:p>
    <w:p w14:paraId="35AEB04E" w14:textId="5394F76D" w:rsidR="00284754" w:rsidRPr="00A21A5D" w:rsidRDefault="00284754" w:rsidP="003F70C5">
      <w:pPr>
        <w:spacing w:after="0" w:line="360" w:lineRule="auto"/>
        <w:jc w:val="center"/>
        <w:rPr>
          <w:rFonts w:asciiTheme="majorBidi" w:eastAsia="Arial" w:hAnsiTheme="majorBidi" w:cstheme="majorBidi"/>
          <w:b/>
          <w:bCs/>
          <w:color w:val="000000" w:themeColor="text1"/>
          <w:sz w:val="28"/>
          <w:szCs w:val="28"/>
        </w:rPr>
      </w:pPr>
    </w:p>
    <w:p w14:paraId="14E50424" w14:textId="1F637382" w:rsidR="00803A31" w:rsidRPr="00A21A5D" w:rsidRDefault="00803A31" w:rsidP="003F70C5">
      <w:pPr>
        <w:spacing w:after="0" w:line="360" w:lineRule="auto"/>
        <w:jc w:val="center"/>
        <w:rPr>
          <w:rFonts w:asciiTheme="majorBidi" w:eastAsia="Arial" w:hAnsiTheme="majorBidi" w:cstheme="majorBidi"/>
          <w:b/>
          <w:bCs/>
          <w:color w:val="000000" w:themeColor="text1"/>
          <w:sz w:val="28"/>
          <w:szCs w:val="28"/>
        </w:rPr>
      </w:pPr>
    </w:p>
    <w:p w14:paraId="609350F2" w14:textId="621C2AEE" w:rsidR="003E7CFA" w:rsidRDefault="003E7CFA" w:rsidP="00F80B0F">
      <w:pPr>
        <w:spacing w:after="0" w:line="360" w:lineRule="auto"/>
        <w:rPr>
          <w:rFonts w:asciiTheme="majorBidi" w:eastAsia="Arial" w:hAnsiTheme="majorBidi" w:cstheme="majorBidi"/>
          <w:b/>
          <w:bCs/>
          <w:color w:val="000000" w:themeColor="text1"/>
          <w:sz w:val="28"/>
          <w:szCs w:val="28"/>
        </w:rPr>
      </w:pPr>
    </w:p>
    <w:p w14:paraId="4A39A7AF" w14:textId="03F613A7" w:rsidR="00026F55" w:rsidRPr="00A21A5D" w:rsidRDefault="00026F55" w:rsidP="00F80B0F">
      <w:pPr>
        <w:spacing w:after="0" w:line="360" w:lineRule="auto"/>
        <w:jc w:val="center"/>
        <w:rPr>
          <w:rFonts w:asciiTheme="majorBidi" w:eastAsia="Arial" w:hAnsiTheme="majorBidi" w:cstheme="majorBidi"/>
          <w:b/>
          <w:bCs/>
          <w:color w:val="000000" w:themeColor="text1"/>
          <w:sz w:val="28"/>
          <w:szCs w:val="28"/>
          <w:rtl/>
        </w:rPr>
      </w:pPr>
      <w:r w:rsidRPr="00A21A5D">
        <w:rPr>
          <w:rFonts w:asciiTheme="majorBidi" w:eastAsia="Arial" w:hAnsiTheme="majorBidi" w:cstheme="majorBidi"/>
          <w:b/>
          <w:bCs/>
          <w:color w:val="000000" w:themeColor="text1"/>
          <w:sz w:val="28"/>
          <w:szCs w:val="28"/>
        </w:rPr>
        <w:lastRenderedPageBreak/>
        <w:t>Chapter Five</w:t>
      </w:r>
    </w:p>
    <w:p w14:paraId="20E2D292" w14:textId="77777777" w:rsidR="00026F55" w:rsidRPr="00A21A5D" w:rsidRDefault="00026F55" w:rsidP="00DB3C59">
      <w:pPr>
        <w:spacing w:after="0" w:line="360" w:lineRule="auto"/>
        <w:jc w:val="center"/>
        <w:rPr>
          <w:rFonts w:asciiTheme="majorBidi" w:eastAsia="Arial" w:hAnsiTheme="majorBidi" w:cstheme="majorBidi"/>
          <w:b/>
          <w:bCs/>
          <w:color w:val="000000" w:themeColor="text1"/>
          <w:sz w:val="28"/>
          <w:szCs w:val="28"/>
          <w:rtl/>
        </w:rPr>
      </w:pPr>
      <w:r w:rsidRPr="00A21A5D">
        <w:rPr>
          <w:rFonts w:asciiTheme="majorBidi" w:eastAsia="Arial" w:hAnsiTheme="majorBidi" w:cstheme="majorBidi"/>
          <w:b/>
          <w:bCs/>
          <w:color w:val="000000" w:themeColor="text1"/>
          <w:sz w:val="28"/>
          <w:szCs w:val="28"/>
        </w:rPr>
        <w:t>5. Discussion</w:t>
      </w:r>
    </w:p>
    <w:p w14:paraId="38B4F764" w14:textId="4B3DE54A" w:rsidR="00026F55" w:rsidRPr="00A21A5D" w:rsidRDefault="00026F55" w:rsidP="00026F55">
      <w:pPr>
        <w:spacing w:after="0" w:line="360" w:lineRule="auto"/>
        <w:ind w:left="540" w:hanging="540"/>
        <w:jc w:val="both"/>
        <w:rPr>
          <w:rFonts w:asciiTheme="majorBidi" w:eastAsia="Arial" w:hAnsiTheme="majorBidi" w:cstheme="majorBidi"/>
          <w:b/>
          <w:bCs/>
          <w:i/>
          <w:iCs/>
          <w:color w:val="000000" w:themeColor="text1"/>
          <w:sz w:val="24"/>
          <w:szCs w:val="24"/>
          <w:rtl/>
        </w:rPr>
      </w:pPr>
      <w:r w:rsidRPr="00A21A5D">
        <w:rPr>
          <w:rFonts w:asciiTheme="majorBidi" w:eastAsia="Arial" w:hAnsiTheme="majorBidi" w:cstheme="majorBidi"/>
          <w:b/>
          <w:bCs/>
          <w:color w:val="000000" w:themeColor="text1"/>
          <w:sz w:val="24"/>
          <w:szCs w:val="24"/>
        </w:rPr>
        <w:t>5.1. Effects o</w:t>
      </w:r>
      <w:r w:rsidR="00597492" w:rsidRPr="00A21A5D">
        <w:rPr>
          <w:rFonts w:asciiTheme="majorBidi" w:eastAsia="Arial" w:hAnsiTheme="majorBidi" w:cstheme="majorBidi"/>
          <w:b/>
          <w:bCs/>
          <w:color w:val="000000" w:themeColor="text1"/>
          <w:sz w:val="24"/>
          <w:szCs w:val="24"/>
        </w:rPr>
        <w:t>f Magnetic Water, Cadmium, and T</w:t>
      </w:r>
      <w:r w:rsidRPr="00A21A5D">
        <w:rPr>
          <w:rFonts w:asciiTheme="majorBidi" w:eastAsia="Arial" w:hAnsiTheme="majorBidi" w:cstheme="majorBidi"/>
          <w:b/>
          <w:bCs/>
          <w:color w:val="000000" w:themeColor="text1"/>
          <w:sz w:val="24"/>
          <w:szCs w:val="24"/>
        </w:rPr>
        <w:t>heir Interacti</w:t>
      </w:r>
      <w:r w:rsidR="00597492" w:rsidRPr="00A21A5D">
        <w:rPr>
          <w:rFonts w:asciiTheme="majorBidi" w:eastAsia="Arial" w:hAnsiTheme="majorBidi" w:cstheme="majorBidi"/>
          <w:b/>
          <w:bCs/>
          <w:color w:val="000000" w:themeColor="text1"/>
          <w:sz w:val="24"/>
          <w:szCs w:val="24"/>
        </w:rPr>
        <w:t>ons on Cutting Performance and S</w:t>
      </w:r>
      <w:r w:rsidRPr="00A21A5D">
        <w:rPr>
          <w:rFonts w:asciiTheme="majorBidi" w:eastAsia="Arial" w:hAnsiTheme="majorBidi" w:cstheme="majorBidi"/>
          <w:b/>
          <w:bCs/>
          <w:color w:val="000000" w:themeColor="text1"/>
          <w:sz w:val="24"/>
          <w:szCs w:val="24"/>
        </w:rPr>
        <w:t xml:space="preserve">ome Vegetative Growth Proprieties of </w:t>
      </w:r>
      <w:r w:rsidRPr="00A21A5D">
        <w:rPr>
          <w:rFonts w:asciiTheme="majorBidi" w:eastAsia="Arial" w:hAnsiTheme="majorBidi" w:cstheme="majorBidi"/>
          <w:b/>
          <w:bCs/>
          <w:i/>
          <w:iCs/>
          <w:color w:val="000000" w:themeColor="text1"/>
          <w:sz w:val="24"/>
          <w:szCs w:val="24"/>
        </w:rPr>
        <w:t>Paulownia t.</w:t>
      </w:r>
    </w:p>
    <w:p w14:paraId="118394B1" w14:textId="5166C2CD" w:rsidR="00026F55" w:rsidRPr="00A21A5D" w:rsidRDefault="00026F55" w:rsidP="004D7D29">
      <w:pPr>
        <w:spacing w:line="360" w:lineRule="auto"/>
        <w:jc w:val="both"/>
        <w:rPr>
          <w:rFonts w:asciiTheme="majorBidi" w:hAnsiTheme="majorBidi" w:cstheme="majorBidi"/>
          <w:sz w:val="24"/>
          <w:szCs w:val="24"/>
          <w:rtl/>
        </w:rPr>
      </w:pPr>
      <w:r w:rsidRPr="00A21A5D">
        <w:rPr>
          <w:rFonts w:asciiTheme="majorBidi" w:hAnsiTheme="majorBidi" w:cstheme="majorBidi"/>
          <w:sz w:val="24"/>
          <w:szCs w:val="24"/>
        </w:rPr>
        <w:t xml:space="preserve">As it shown in the tables 4.1 and 4.2 generally, at least some of magnetic water powers </w:t>
      </w:r>
      <w:r w:rsidRPr="00E9246D">
        <w:rPr>
          <w:rFonts w:asciiTheme="majorBidi" w:hAnsiTheme="majorBidi" w:cstheme="majorBidi"/>
          <w:sz w:val="24"/>
          <w:szCs w:val="24"/>
        </w:rPr>
        <w:t>increased the percent of survived cutting and enhanced early but`s outgrowth. In contrast adding Cd decreased the percent of survived cutting and increased the period for bud`s outgrowth</w:t>
      </w:r>
      <w:r w:rsidR="00605A21" w:rsidRPr="00E9246D">
        <w:rPr>
          <w:rFonts w:asciiTheme="majorBidi" w:hAnsiTheme="majorBidi" w:cstheme="majorBidi"/>
          <w:sz w:val="24"/>
          <w:szCs w:val="24"/>
        </w:rPr>
        <w:t xml:space="preserve"> in all Cd</w:t>
      </w:r>
      <w:r w:rsidR="00DE6FDE" w:rsidRPr="00E9246D">
        <w:rPr>
          <w:rFonts w:asciiTheme="majorBidi" w:hAnsiTheme="majorBidi" w:cstheme="majorBidi"/>
          <w:sz w:val="24"/>
          <w:szCs w:val="24"/>
        </w:rPr>
        <w:t xml:space="preserve"> </w:t>
      </w:r>
      <w:r w:rsidR="00605A21" w:rsidRPr="00E9246D">
        <w:rPr>
          <w:rFonts w:asciiTheme="majorBidi" w:hAnsiTheme="majorBidi" w:cstheme="majorBidi"/>
          <w:sz w:val="24"/>
          <w:szCs w:val="24"/>
        </w:rPr>
        <w:t>treatments</w:t>
      </w:r>
      <w:r w:rsidRPr="00E9246D">
        <w:rPr>
          <w:rFonts w:asciiTheme="majorBidi" w:hAnsiTheme="majorBidi" w:cstheme="majorBidi"/>
          <w:sz w:val="24"/>
          <w:szCs w:val="24"/>
        </w:rPr>
        <w:t>.</w:t>
      </w:r>
      <w:r w:rsidRPr="00E9246D">
        <w:t xml:space="preserve"> </w:t>
      </w:r>
      <w:r w:rsidRPr="00E9246D">
        <w:rPr>
          <w:rFonts w:asciiTheme="majorBidi" w:hAnsiTheme="majorBidi" w:cstheme="majorBidi"/>
          <w:sz w:val="24"/>
          <w:szCs w:val="24"/>
        </w:rPr>
        <w:t xml:space="preserve">Numerous researchers have concluded that magnetic treatment of irrigation water improves plant growth and crop yield because magnetic fields induce magnetic changes in water properties </w:t>
      </w:r>
      <w:r w:rsidRPr="00E9246D">
        <w:rPr>
          <w:rFonts w:asciiTheme="majorBidi" w:hAnsiTheme="majorBidi" w:cstheme="majorBidi"/>
          <w:color w:val="222222"/>
          <w:sz w:val="24"/>
          <w:szCs w:val="24"/>
          <w:shd w:val="clear" w:color="auto" w:fill="FFFFFF"/>
        </w:rPr>
        <w:fldChar w:fldCharType="begin"/>
      </w:r>
      <w:r w:rsidRPr="00E9246D">
        <w:rPr>
          <w:rFonts w:asciiTheme="majorBidi" w:hAnsiTheme="majorBidi" w:cstheme="majorBidi"/>
          <w:color w:val="222222"/>
          <w:sz w:val="24"/>
          <w:szCs w:val="24"/>
          <w:shd w:val="clear" w:color="auto" w:fill="FFFFFF"/>
        </w:rPr>
        <w:instrText xml:space="preserve"> ADDIN EN.CITE &lt;EndNote&gt;&lt;Cite&gt;&lt;Author&gt;Saletnik&lt;/Author&gt;&lt;Year&gt;2022&lt;/Year&gt;&lt;RecNum&gt;305&lt;/RecNum&gt;&lt;DisplayText&gt;(Saletnik et al., 2022)&lt;/DisplayText&gt;&lt;record&gt;&lt;rec-number&gt;305&lt;/rec-number&gt;&lt;foreign-keys&gt;&lt;key app="EN" db-id="e2ease2zoe0s5feazadxte57vzsarwr9etz9" timestamp="1680530560"&gt;305&lt;/key&gt;&lt;/foreign-keys&gt;&lt;ref-type name="Journal Article"&gt;17&lt;/ref-type&gt;&lt;contributors&gt;&lt;authors&gt;&lt;author&gt;Saletnik, Bogdan&lt;/author&gt;&lt;author&gt;Zaguła, Grzegorz&lt;/author&gt;&lt;author&gt;Saletnik, Aneta&lt;/author&gt;&lt;author&gt;Bajcar, Marcin&lt;/author&gt;&lt;author&gt;Słysz, Ewelina&lt;/author&gt;&lt;author&gt;Puchalski, Czesław&lt;/author&gt;&lt;/authors&gt;&lt;/contributors&gt;&lt;titles&gt;&lt;title&gt;Effect of magnetic and electrical fields on yield, shelf life and quality of fruits&lt;/title&gt;&lt;secondary-title&gt;Applied Sciences&lt;/secondary-title&gt;&lt;/titles&gt;&lt;periodical&gt;&lt;full-title&gt;Applied Sciences&lt;/full-title&gt;&lt;/periodical&gt;&lt;pages&gt;3183&lt;/pages&gt;&lt;volume&gt;12&lt;/volume&gt;&lt;number&gt;6&lt;/number&gt;&lt;dates&gt;&lt;year&gt;2022&lt;/year&gt;&lt;/dates&gt;&lt;publisher&gt;MDPI&lt;/publisher&gt;&lt;isbn&gt;2076-3417&lt;/isbn&gt;&lt;urls&gt;&lt;/urls&gt;&lt;/record&gt;&lt;/Cite&gt;&lt;/EndNote&gt;</w:instrText>
      </w:r>
      <w:r w:rsidRPr="00E9246D">
        <w:rPr>
          <w:rFonts w:asciiTheme="majorBidi" w:hAnsiTheme="majorBidi" w:cstheme="majorBidi"/>
          <w:color w:val="222222"/>
          <w:sz w:val="24"/>
          <w:szCs w:val="24"/>
          <w:shd w:val="clear" w:color="auto" w:fill="FFFFFF"/>
        </w:rPr>
        <w:fldChar w:fldCharType="separate"/>
      </w:r>
      <w:r w:rsidRPr="00E9246D">
        <w:rPr>
          <w:rFonts w:asciiTheme="majorBidi" w:hAnsiTheme="majorBidi" w:cstheme="majorBidi"/>
          <w:noProof/>
          <w:color w:val="222222"/>
          <w:sz w:val="24"/>
          <w:szCs w:val="24"/>
          <w:shd w:val="clear" w:color="auto" w:fill="FFFFFF"/>
        </w:rPr>
        <w:t xml:space="preserve">(Saletnik </w:t>
      </w:r>
      <w:r w:rsidRPr="00E9246D">
        <w:rPr>
          <w:rFonts w:asciiTheme="majorBidi" w:hAnsiTheme="majorBidi" w:cstheme="majorBidi"/>
          <w:i/>
          <w:iCs/>
          <w:noProof/>
          <w:color w:val="222222"/>
          <w:sz w:val="24"/>
          <w:szCs w:val="24"/>
          <w:shd w:val="clear" w:color="auto" w:fill="FFFFFF"/>
        </w:rPr>
        <w:t>et al</w:t>
      </w:r>
      <w:r w:rsidRPr="00E9246D">
        <w:rPr>
          <w:rFonts w:asciiTheme="majorBidi" w:hAnsiTheme="majorBidi" w:cstheme="majorBidi"/>
          <w:noProof/>
          <w:color w:val="222222"/>
          <w:sz w:val="24"/>
          <w:szCs w:val="24"/>
          <w:shd w:val="clear" w:color="auto" w:fill="FFFFFF"/>
        </w:rPr>
        <w:t>., 2022)</w:t>
      </w:r>
      <w:r w:rsidRPr="00E9246D">
        <w:rPr>
          <w:rFonts w:asciiTheme="majorBidi" w:hAnsiTheme="majorBidi" w:cstheme="majorBidi"/>
          <w:color w:val="222222"/>
          <w:sz w:val="24"/>
          <w:szCs w:val="24"/>
          <w:shd w:val="clear" w:color="auto" w:fill="FFFFFF"/>
        </w:rPr>
        <w:fldChar w:fldCharType="end"/>
      </w:r>
      <w:r w:rsidRPr="00E9246D">
        <w:rPr>
          <w:rFonts w:asciiTheme="majorBidi" w:hAnsiTheme="majorBidi" w:cstheme="majorBidi"/>
          <w:color w:val="222222"/>
          <w:sz w:val="24"/>
          <w:szCs w:val="24"/>
          <w:shd w:val="clear" w:color="auto" w:fill="FFFFFF"/>
        </w:rPr>
        <w:t>.</w:t>
      </w:r>
      <w:r w:rsidRPr="00E9246D">
        <w:rPr>
          <w:rFonts w:asciiTheme="majorBidi" w:hAnsiTheme="majorBidi" w:cstheme="majorBidi"/>
          <w:color w:val="000000"/>
          <w:sz w:val="24"/>
          <w:szCs w:val="24"/>
        </w:rPr>
        <w:t xml:space="preserve"> </w:t>
      </w:r>
      <w:r w:rsidRPr="00E9246D">
        <w:rPr>
          <w:rFonts w:asciiTheme="majorBidi" w:hAnsiTheme="majorBidi" w:cstheme="majorBidi"/>
          <w:sz w:val="24"/>
          <w:szCs w:val="24"/>
        </w:rPr>
        <w:t>Increasing magnetic water powers increased significantly plants leaves number, whereas Cd application decreased it</w:t>
      </w:r>
      <w:r w:rsidR="00597492" w:rsidRPr="00E9246D">
        <w:rPr>
          <w:rFonts w:asciiTheme="majorBidi" w:hAnsiTheme="majorBidi" w:cstheme="majorBidi"/>
          <w:sz w:val="24"/>
          <w:szCs w:val="24"/>
        </w:rPr>
        <w:t>, as shown in tables (Tables 4.3 and 4.4). Regarding</w:t>
      </w:r>
      <w:r w:rsidRPr="00E9246D">
        <w:rPr>
          <w:rFonts w:asciiTheme="majorBidi" w:hAnsiTheme="majorBidi" w:cstheme="majorBidi"/>
          <w:sz w:val="24"/>
          <w:szCs w:val="24"/>
        </w:rPr>
        <w:t xml:space="preserve"> the leaf area property, each of the powers of the magnetic water (most of them) an</w:t>
      </w:r>
      <w:r w:rsidRPr="00A21A5D">
        <w:rPr>
          <w:rFonts w:asciiTheme="majorBidi" w:hAnsiTheme="majorBidi" w:cstheme="majorBidi"/>
          <w:sz w:val="24"/>
          <w:szCs w:val="24"/>
        </w:rPr>
        <w:t>d Cd application increased this property</w:t>
      </w:r>
      <w:r w:rsidR="00597492" w:rsidRPr="00A21A5D">
        <w:rPr>
          <w:rFonts w:asciiTheme="majorBidi" w:hAnsiTheme="majorBidi" w:cstheme="majorBidi"/>
          <w:sz w:val="24"/>
          <w:szCs w:val="24"/>
        </w:rPr>
        <w:t>,</w:t>
      </w:r>
      <w:r w:rsidRPr="00A21A5D">
        <w:rPr>
          <w:rFonts w:asciiTheme="majorBidi" w:hAnsiTheme="majorBidi" w:cstheme="majorBidi"/>
          <w:sz w:val="24"/>
          <w:szCs w:val="24"/>
        </w:rPr>
        <w:t xml:space="preserve"> compared to the control treatment, those results disagree with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AuthorYear="1"&gt;&lt;Author&gt;Hatamian&lt;/Author&gt;&lt;Year&gt;2020&lt;/Year&gt;&lt;RecNum&gt;302&lt;/RecNum&gt;&lt;DisplayText&gt;Hatamian et al. (2020)&lt;/DisplayText&gt;&lt;record&gt;&lt;rec-number&gt;302&lt;/rec-number&gt;&lt;foreign-keys&gt;&lt;key app="EN" db-id="e2ease2zoe0s5feazadxte57vzsarwr9etz9" timestamp="1680439588"&gt;302&lt;/key&gt;&lt;/foreign-keys&gt;&lt;ref-type name="Journal Article"&gt;17&lt;/ref-type&gt;&lt;contributors&gt;&lt;authors&gt;&lt;author&gt;Hatamian, Mansoure&lt;/author&gt;&lt;author&gt;Rezaei Nejad, Abdolhossein&lt;/author&gt;&lt;author&gt;Kafi, Mohsen&lt;/author&gt;&lt;author&gt;Souri, Mohammad Kazem&lt;/author&gt;&lt;author&gt;Shahbazi, Karim&lt;/author&gt;&lt;/authors&gt;&lt;/contributors&gt;&lt;titles&gt;&lt;title&gt;Interaction of lead and cadmium on growth and leaf morphophysiological characteristics of European hackberry (Celtis australis) seedlings&lt;/title&gt;&lt;secondary-title&gt;Chemical and Biological Technologies in Agriculture&lt;/secondary-title&gt;&lt;/titles&gt;&lt;periodical&gt;&lt;full-title&gt;Chemical and Biological Technologies in Agriculture&lt;/full-title&gt;&lt;/periodical&gt;&lt;pages&gt;1-8&lt;/pages&gt;&lt;volume&gt;7&lt;/volume&gt;&lt;dates&gt;&lt;year&gt;2020&lt;/year&gt;&lt;/dates&gt;&lt;publisher&gt;Springer&lt;/publisher&gt;&lt;urls&gt;&lt;/urls&gt;&lt;/record&gt;&lt;/Cite&gt;&lt;/EndNote&gt;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Hatamian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(2020)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who found that higher level of cadmium, reduced plant leaf area, likely as a result of restraints on cell division and expansion. T</w:t>
      </w:r>
      <w:r w:rsidRPr="00A21A5D">
        <w:rPr>
          <w:rFonts w:asciiTheme="majorBidi" w:hAnsiTheme="majorBidi" w:cstheme="majorBidi"/>
          <w:spacing w:val="-6"/>
          <w:sz w:val="24"/>
          <w:szCs w:val="24"/>
        </w:rPr>
        <w:t xml:space="preserve">he result was parallel </w:t>
      </w:r>
      <w:r w:rsidR="004D7D29" w:rsidRPr="00A21A5D">
        <w:rPr>
          <w:rFonts w:asciiTheme="majorBidi" w:hAnsiTheme="majorBidi" w:cstheme="majorBidi"/>
          <w:spacing w:val="-6"/>
          <w:sz w:val="24"/>
          <w:szCs w:val="24"/>
        </w:rPr>
        <w:t>to</w:t>
      </w:r>
      <w:r w:rsidRPr="00A21A5D">
        <w:rPr>
          <w:rFonts w:asciiTheme="majorBidi" w:hAnsiTheme="majorBidi" w:cstheme="majorBidi"/>
          <w:spacing w:val="-6"/>
          <w:sz w:val="24"/>
          <w:szCs w:val="24"/>
        </w:rPr>
        <w:t xml:space="preserve"> that of </w:t>
      </w:r>
      <w:r w:rsidRPr="00A21A5D">
        <w:rPr>
          <w:rFonts w:asciiTheme="majorBidi" w:hAnsiTheme="majorBidi" w:cstheme="majorBidi"/>
          <w:spacing w:val="-6"/>
          <w:sz w:val="24"/>
          <w:szCs w:val="24"/>
        </w:rPr>
        <w:fldChar w:fldCharType="begin"/>
      </w:r>
      <w:r w:rsidRPr="00A21A5D">
        <w:rPr>
          <w:rFonts w:asciiTheme="majorBidi" w:hAnsiTheme="majorBidi" w:cstheme="majorBidi"/>
          <w:spacing w:val="-6"/>
          <w:sz w:val="24"/>
          <w:szCs w:val="24"/>
        </w:rPr>
        <w:instrText xml:space="preserve"> ADDIN EN.CITE &lt;EndNote&gt;&lt;Cite AuthorYear="1"&gt;&lt;Author&gt;Mohammadi&lt;/Author&gt;&lt;Year&gt;2019&lt;/Year&gt;&lt;RecNum&gt;427&lt;/RecNum&gt;&lt;DisplayText&gt;Mohammadi et al. (2019)&lt;/DisplayText&gt;&lt;record&gt;&lt;rec-number&gt;427&lt;/rec-number&gt;&lt;foreign-keys&gt;&lt;key app="EN" db-id="e2ease2zoe0s5feazadxte57vzsarwr9etz9" timestamp="1690660942"&gt;427&lt;/key&gt;&lt;/foreign-keys&gt;&lt;ref-type name="Journal Article"&gt;17&lt;/ref-type&gt;&lt;contributors&gt;&lt;authors&gt;&lt;author&gt;Mohammadi, Rashin&lt;/author&gt;&lt;author&gt;Dastorani, Mohammad Taghi&lt;/author&gt;&lt;author&gt;Akbari, Morteza&lt;/author&gt;&lt;author&gt;Ahani, Hamid&lt;/author&gt;&lt;/authors&gt;&lt;/contributors&gt;&lt;titles&gt;&lt;title&gt;The impacts of magnetized water treatment on different morphological and physiological factors of plant species in arid regions&lt;/title&gt;&lt;secondary-title&gt;Water Supply&lt;/secondary-title&gt;&lt;/titles&gt;&lt;periodical&gt;&lt;full-title&gt;Water Supply&lt;/full-title&gt;&lt;/periodical&gt;&lt;pages&gt;1587-1596&lt;/pages&gt;&lt;volume&gt;19&lt;/volume&gt;&lt;number&gt;6&lt;/number&gt;&lt;dates&gt;&lt;year&gt;2019&lt;/year&gt;&lt;/dates&gt;&lt;publisher&gt;IWA Publishing&lt;/publisher&gt;&lt;isbn&gt;1606-9749&lt;/isbn&gt;&lt;urls&gt;&lt;/urls&gt;&lt;/record&gt;&lt;/Cite&gt;&lt;/EndNote&gt;</w:instrText>
      </w:r>
      <w:r w:rsidRPr="00A21A5D">
        <w:rPr>
          <w:rFonts w:asciiTheme="majorBidi" w:hAnsiTheme="majorBidi" w:cstheme="majorBidi"/>
          <w:spacing w:val="-6"/>
          <w:sz w:val="24"/>
          <w:szCs w:val="24"/>
        </w:rPr>
        <w:fldChar w:fldCharType="separate"/>
      </w:r>
      <w:r w:rsidRPr="00A21A5D">
        <w:rPr>
          <w:rFonts w:asciiTheme="majorBidi" w:hAnsiTheme="majorBidi" w:cstheme="majorBidi"/>
          <w:noProof/>
          <w:spacing w:val="-6"/>
          <w:sz w:val="24"/>
          <w:szCs w:val="24"/>
        </w:rPr>
        <w:t>Mohammadi et al. (2019)</w:t>
      </w:r>
      <w:r w:rsidRPr="00A21A5D">
        <w:rPr>
          <w:rFonts w:asciiTheme="majorBidi" w:hAnsiTheme="majorBidi" w:cstheme="majorBidi"/>
          <w:spacing w:val="-6"/>
          <w:sz w:val="24"/>
          <w:szCs w:val="24"/>
        </w:rPr>
        <w:fldChar w:fldCharType="end"/>
      </w:r>
      <w:r w:rsidRPr="00A21A5D">
        <w:rPr>
          <w:rFonts w:asciiTheme="majorBidi" w:hAnsiTheme="majorBidi" w:cstheme="majorBidi"/>
          <w:sz w:val="24"/>
          <w:szCs w:val="24"/>
          <w:shd w:val="clear" w:color="auto" w:fill="FFFFFF"/>
        </w:rPr>
        <w:t>,</w:t>
      </w:r>
      <w:r w:rsidRPr="00A21A5D">
        <w:rPr>
          <w:rFonts w:asciiTheme="majorBidi" w:hAnsiTheme="majorBidi" w:cstheme="majorBidi"/>
          <w:sz w:val="24"/>
          <w:szCs w:val="24"/>
        </w:rPr>
        <w:t xml:space="preserve"> where the leaf area index of the plants irrigated by the MW was higher, suggesting the application of the MW might be used as a growth promoter to increase leaf area</w:t>
      </w:r>
      <w:r w:rsidR="004D7D29" w:rsidRPr="00A21A5D">
        <w:rPr>
          <w:rFonts w:asciiTheme="majorBidi" w:hAnsiTheme="majorBidi" w:cstheme="majorBidi"/>
          <w:sz w:val="24"/>
          <w:szCs w:val="24"/>
        </w:rPr>
        <w:t>.This is</w:t>
      </w:r>
      <w:r w:rsidRPr="00A21A5D">
        <w:rPr>
          <w:rFonts w:asciiTheme="majorBidi" w:hAnsiTheme="majorBidi" w:cstheme="majorBidi"/>
          <w:sz w:val="24"/>
          <w:szCs w:val="24"/>
        </w:rPr>
        <w:t xml:space="preserve"> because of increased water and nutrient availability, increased photosynthetic pigments, and rapid plant vegetative development,</w:t>
      </w:r>
      <w:r w:rsidRPr="00A21A5D">
        <w:rPr>
          <w:rFonts w:asciiTheme="majorBidi" w:hAnsiTheme="majorBidi" w:cstheme="majorBidi"/>
          <w:sz w:val="24"/>
          <w:szCs w:val="24"/>
          <w:shd w:val="clear" w:color="auto" w:fill="FFFFFF"/>
        </w:rPr>
        <w:t xml:space="preserve"> the results also agree with </w:t>
      </w:r>
      <w:r w:rsidRPr="00A21A5D">
        <w:rPr>
          <w:rFonts w:asciiTheme="majorBidi" w:hAnsiTheme="majorBidi" w:cstheme="majorBidi"/>
          <w:sz w:val="24"/>
          <w:szCs w:val="24"/>
          <w:shd w:val="clear" w:color="auto" w:fill="FFFFFF"/>
        </w:rPr>
        <w:fldChar w:fldCharType="begin"/>
      </w:r>
      <w:r w:rsidRPr="00A21A5D">
        <w:rPr>
          <w:rFonts w:asciiTheme="majorBidi" w:hAnsiTheme="majorBidi" w:cstheme="majorBidi"/>
          <w:sz w:val="24"/>
          <w:szCs w:val="24"/>
          <w:shd w:val="clear" w:color="auto" w:fill="FFFFFF"/>
        </w:rPr>
        <w:instrText xml:space="preserve"> ADDIN EN.CITE &lt;EndNote&gt;&lt;Cite AuthorYear="1"&gt;&lt;Author&gt;Hasan&lt;/Author&gt;&lt;Year&gt;2019&lt;/Year&gt;&lt;RecNum&gt;428&lt;/RecNum&gt;&lt;DisplayText&gt;Hasan et al. (2019)&lt;/DisplayText&gt;&lt;record&gt;&lt;rec-number&gt;428&lt;/rec-number&gt;&lt;foreign-keys&gt;&lt;key app="EN" db-id="e2ease2zoe0s5feazadxte57vzsarwr9etz9" timestamp="1690661067"&gt;428&lt;/key&gt;&lt;/foreign-keys&gt;&lt;ref-type name="Journal Article"&gt;17&lt;/ref-type&gt;&lt;contributors&gt;&lt;authors&gt;&lt;author&gt;Hasan, Md Mahadi&lt;/author&gt;&lt;author&gt;Alharby, Hesham F.&lt;/author&gt;&lt;author&gt;Hajar, Abdulrahaman S.&lt;/author&gt;&lt;author&gt;Hakeem, Khalid Rehman&lt;/author&gt;&lt;author&gt;Alzahrani, Yahya&lt;/author&gt;&lt;/authors&gt;&lt;/contributors&gt;&lt;titles&gt;&lt;title&gt;The effect of magnetized water on the growth and physiological conditions of Moringa species under drought stress&lt;/title&gt;&lt;secondary-title&gt;Pol. J. Environ. Stud&lt;/secondary-title&gt;&lt;/titles&gt;&lt;periodical&gt;&lt;full-title&gt;Pol. J. Environ. Stud&lt;/full-title&gt;&lt;/periodical&gt;&lt;pages&gt;1145-1155&lt;/pages&gt;&lt;volume&gt;28&lt;/volume&gt;&lt;number&gt;3&lt;/number&gt;&lt;dates&gt;&lt;year&gt;2019&lt;/year&gt;&lt;/dates&gt;&lt;urls&gt;&lt;/urls&gt;&lt;/record&gt;&lt;/Cite&gt;&lt;/EndNote&gt;</w:instrText>
      </w:r>
      <w:r w:rsidRPr="00A21A5D">
        <w:rPr>
          <w:rFonts w:asciiTheme="majorBidi" w:hAnsiTheme="majorBidi" w:cstheme="majorBidi"/>
          <w:sz w:val="24"/>
          <w:szCs w:val="24"/>
          <w:shd w:val="clear" w:color="auto" w:fill="FFFFFF"/>
        </w:rPr>
        <w:fldChar w:fldCharType="separate"/>
      </w:r>
      <w:r w:rsidRPr="00A21A5D">
        <w:rPr>
          <w:rFonts w:asciiTheme="majorBidi" w:hAnsiTheme="majorBidi" w:cstheme="majorBidi"/>
          <w:noProof/>
          <w:sz w:val="24"/>
          <w:szCs w:val="24"/>
          <w:shd w:val="clear" w:color="auto" w:fill="FFFFFF"/>
        </w:rPr>
        <w:t>Hasan</w:t>
      </w:r>
      <w:r w:rsidRPr="00A21A5D">
        <w:rPr>
          <w:rFonts w:asciiTheme="majorBidi" w:hAnsiTheme="majorBidi" w:cstheme="majorBidi"/>
          <w:i/>
          <w:iCs/>
          <w:noProof/>
          <w:sz w:val="24"/>
          <w:szCs w:val="24"/>
          <w:shd w:val="clear" w:color="auto" w:fill="FFFFFF"/>
        </w:rPr>
        <w:t xml:space="preserve"> et al</w:t>
      </w:r>
      <w:r w:rsidRPr="00A21A5D">
        <w:rPr>
          <w:rFonts w:asciiTheme="majorBidi" w:hAnsiTheme="majorBidi" w:cstheme="majorBidi"/>
          <w:noProof/>
          <w:sz w:val="24"/>
          <w:szCs w:val="24"/>
          <w:shd w:val="clear" w:color="auto" w:fill="FFFFFF"/>
        </w:rPr>
        <w:t>. (2019)</w:t>
      </w:r>
      <w:r w:rsidRPr="00A21A5D">
        <w:rPr>
          <w:rFonts w:asciiTheme="majorBidi" w:hAnsiTheme="majorBidi" w:cstheme="majorBidi"/>
          <w:sz w:val="24"/>
          <w:szCs w:val="24"/>
          <w:shd w:val="clear" w:color="auto" w:fill="FFFFFF"/>
        </w:rPr>
        <w:fldChar w:fldCharType="end"/>
      </w:r>
      <w:r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under MW, larger leaf area, fresh weight, and dried weight were observed, which may have been caused by an increase in photosynthesis rate. </w:t>
      </w:r>
    </w:p>
    <w:p w14:paraId="7FEC0A36" w14:textId="43820A15" w:rsidR="00026F55" w:rsidRPr="00A21A5D" w:rsidRDefault="00026F55" w:rsidP="00026F55">
      <w:pPr>
        <w:spacing w:line="360" w:lineRule="auto"/>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Table 4.5 shows</w:t>
      </w:r>
      <w:r w:rsidRPr="00A21A5D">
        <w:rPr>
          <w:rFonts w:asciiTheme="majorBidi" w:hAnsiTheme="majorBidi" w:cstheme="majorBidi"/>
          <w:sz w:val="24"/>
          <w:szCs w:val="24"/>
        </w:rPr>
        <w:t xml:space="preserve"> that the number of plants branches was not significantly impacted by the Cd treatment or the power of the magnetic water. This result disagree</w:t>
      </w:r>
      <w:r w:rsidR="004D7D29" w:rsidRPr="00A21A5D">
        <w:rPr>
          <w:rFonts w:asciiTheme="majorBidi" w:hAnsiTheme="majorBidi" w:cstheme="majorBidi"/>
          <w:sz w:val="24"/>
          <w:szCs w:val="24"/>
        </w:rPr>
        <w:t>s</w:t>
      </w:r>
      <w:r w:rsidRPr="00A21A5D">
        <w:rPr>
          <w:rFonts w:asciiTheme="majorBidi" w:hAnsiTheme="majorBidi" w:cstheme="majorBidi"/>
          <w:sz w:val="24"/>
          <w:szCs w:val="24"/>
        </w:rPr>
        <w:t xml:space="preserve"> with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AuthorYear="1"&gt;&lt;Author&gt;Maheshwari&lt;/Author&gt;&lt;Year&gt;2009&lt;/Year&gt;&lt;RecNum&gt;285&lt;/RecNum&gt;&lt;DisplayText&gt;Maheshwari and Grewal (2009)&lt;/DisplayText&gt;&lt;record&gt;&lt;rec-number&gt;285&lt;/rec-number&gt;&lt;foreign-keys&gt;&lt;key app="EN" db-id="e2ease2zoe0s5feazadxte57vzsarwr9etz9" timestamp="1679657162"&gt;285&lt;/key&gt;&lt;/foreign-keys&gt;&lt;ref-type name="Journal Article"&gt;17&lt;/ref-type&gt;&lt;contributors&gt;&lt;authors&gt;&lt;author&gt;Maheshwari, Basant L.&lt;/author&gt;&lt;author&gt;Grewal, Harsharn Singh&lt;/author&gt;&lt;/authors&gt;&lt;/contributors&gt;&lt;titles&gt;&lt;title&gt;Magnetic treatment of irrigation water: Its effects on vegetable crop yield and water productivity&lt;/title&gt;&lt;secondary-title&gt;Agricultural water management&lt;/secondary-title&gt;&lt;/titles&gt;&lt;periodical&gt;&lt;full-title&gt;Agricultural Water Management&lt;/full-title&gt;&lt;/periodical&gt;&lt;pages&gt;1229-1236&lt;/pages&gt;&lt;volume&gt;96&lt;/volume&gt;&lt;number&gt;8&lt;/number&gt;&lt;dates&gt;&lt;year&gt;2009&lt;/year&gt;&lt;/dates&gt;&lt;publisher&gt;Elsevier&lt;/publisher&gt;&lt;isbn&gt;0378-3774&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Maheshwari and Grewal (2009)</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who showed that using a magnetic field to purify irrigation water mitigates the detrimental effects of salty soil or water on plant growth. It is reported that by increasing the quantity of water, plant height, shoot length, and leaf number were enhanced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&lt;EndNote&gt;&lt;Cite&gt;&lt;Author&gt;Mostafa&lt;/Author&gt;&lt;Year&gt;2016&lt;/Year&gt;&lt;RecNum&gt;301&lt;/RecNum&gt;&lt;DisplayText&gt;(Mostafa et al., 2016)&lt;/DisplayText&gt;&lt;record&gt;&lt;rec-number&gt;301&lt;/rec-number&gt;&lt;foreign-keys&gt;&lt;key app="EN" db-id="e2ease2zoe0s5feazadxte57vzsarwr9etz9" timestamp="1680357056"&gt;301&lt;/key&gt;&lt;/foreign-keys&gt;&lt;ref-type name="Journal Article"&gt;17&lt;/ref-type&gt;&lt;contributors&gt;&lt;authors&gt;&lt;author&gt;Mostafa, M. F. M.&lt;/author&gt;&lt;author&gt;El-Boray, M. S. S.&lt;/author&gt;&lt;author&gt;Shalan, A. M. N.&lt;/author&gt;&lt;author&gt;Ghaffar, A. H.&lt;/author&gt;&lt;/authors&gt;&lt;/contributors&gt;&lt;titles&gt;&lt;title&gt;Effect of magnetized Irrigation Water Levels and Compost on Vgetative Growth, Leaf Mineral Content and Water Use Efficinecy of Washington Navel Orange Trees&amp;#xD;&lt;/title&gt;&lt;secondary-title&gt;Journal of Plant Production&lt;/secondary-title&gt;&lt;/titles&gt;&lt;periodical&gt;&lt;full-title&gt;Journal of Plant Production&lt;/full-title&gt;&lt;/periodical&gt;&lt;pages&gt;249-255&lt;/pages&gt;&lt;volume&gt;7&lt;/volume&gt;&lt;number&gt;2&lt;/number&gt;&lt;dates&gt;&lt;year&gt;2016&lt;/year&gt;&lt;/dates&gt;&lt;publisher&gt;Mansoura University, Faculty of Agriculture&lt;/publisher&gt;&lt;isbn&gt;2090-3669&lt;/isbn&gt;&lt;urls&gt;&lt;/urls&gt;&lt;/record&gt;&lt;/Cite&gt;&lt;/EndNote&gt;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(Mostafa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2016)</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The induction of cell metabolism and mitosis division, an increase in pigments, endogenous promoters, and an increase in protein biosynthesis are thought to be the causes of MW's stimulatory effect on growth parameters</w:t>
      </w:r>
      <w:r w:rsidR="0015124B"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&lt;EndNote&gt;&lt;Cite&gt;&lt;Author&gt;Abdullah&lt;/Author&gt;&lt;Year&gt;2019&lt;/Year&gt;&lt;RecNum&gt;439&lt;/RecNum&gt;&lt;DisplayText&gt;(Abdullah, 2019)&lt;/DisplayText&gt;&lt;record&gt;&lt;rec-number&gt;439&lt;/rec-number&gt;&lt;foreign-keys&gt;&lt;key app="EN" db-id="e2ease2zoe0s5feazadxte57vzsarwr9etz9" timestamp="1690808471"&gt;439&lt;/key&gt;&lt;/foreign-keys&gt;&lt;ref-type name="Journal Article"&gt;17&lt;/ref-type&gt;&lt;contributors&gt;&lt;authors&gt;&lt;author&gt;Abdullah, D.B.&lt;/author&gt;&lt;/authors&gt;&lt;/contributors&gt;&lt;titles&gt;&lt;title&gt;Effect of magnetized water, mediums and climates on the seed growth    of cypress (Cupressus sempervirens L.) &lt;/title&gt;&lt;secondary-title&gt;(Doctoral dissertation, Salahaddin University–Erbil).&amp;#xD;&lt;/secondary-title&gt;&lt;/titles&gt;&lt;dates&gt;&lt;year&gt;2019&lt;/year&gt;&lt;/dates&gt;&lt;urls&gt;&lt;/urls&gt;&lt;/record&gt;&lt;/Cite&gt;&lt;/EndNote&gt;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(Abdullah, 2019)</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77AACAF2" w14:textId="77777777" w:rsidR="004D7D29" w:rsidRPr="00A21A5D" w:rsidRDefault="00026F55" w:rsidP="004D7D29">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As it shown in the tables 4.6 and 4.7 generally, the power of magnetic water increased t</w:t>
      </w:r>
      <w:r w:rsidR="004D7D29" w:rsidRPr="00A21A5D">
        <w:rPr>
          <w:rFonts w:asciiTheme="majorBidi" w:hAnsiTheme="majorBidi" w:cstheme="majorBidi"/>
          <w:sz w:val="24"/>
          <w:szCs w:val="24"/>
        </w:rPr>
        <w:t>he stem diameter and plant high. I</w:t>
      </w:r>
      <w:r w:rsidRPr="00A21A5D">
        <w:rPr>
          <w:rFonts w:asciiTheme="majorBidi" w:hAnsiTheme="majorBidi" w:cstheme="majorBidi"/>
          <w:sz w:val="24"/>
          <w:szCs w:val="24"/>
        </w:rPr>
        <w:t>n contrast</w:t>
      </w:r>
      <w:r w:rsidR="004D7D29" w:rsidRPr="00A21A5D">
        <w:rPr>
          <w:rFonts w:asciiTheme="majorBidi" w:hAnsiTheme="majorBidi" w:cstheme="majorBidi"/>
          <w:sz w:val="24"/>
          <w:szCs w:val="24"/>
        </w:rPr>
        <w:t>,</w:t>
      </w:r>
      <w:r w:rsidRPr="00A21A5D">
        <w:rPr>
          <w:rFonts w:asciiTheme="majorBidi" w:hAnsiTheme="majorBidi" w:cstheme="majorBidi"/>
          <w:sz w:val="24"/>
          <w:szCs w:val="24"/>
        </w:rPr>
        <w:t xml:space="preserve"> adding Cd increased the stem diameter and decreased the plant </w:t>
      </w:r>
      <w:r w:rsidRPr="00A21A5D">
        <w:rPr>
          <w:rFonts w:asciiTheme="majorBidi" w:hAnsiTheme="majorBidi" w:cstheme="majorBidi"/>
          <w:sz w:val="24"/>
          <w:szCs w:val="24"/>
        </w:rPr>
        <w:lastRenderedPageBreak/>
        <w:t>high. Opposite to this result</w:t>
      </w:r>
      <w:r w:rsidR="004D7D29" w:rsidRPr="00A21A5D">
        <w:rPr>
          <w:rFonts w:asciiTheme="majorBidi" w:hAnsiTheme="majorBidi" w:cstheme="majorBidi"/>
          <w:sz w:val="24"/>
          <w:szCs w:val="24"/>
        </w:rPr>
        <w:t>,</w:t>
      </w:r>
      <w:r w:rsidRPr="00A21A5D">
        <w:rPr>
          <w:rFonts w:asciiTheme="majorBidi" w:hAnsiTheme="majorBidi" w:cstheme="majorBidi"/>
          <w:sz w:val="24"/>
          <w:szCs w:val="24"/>
        </w:rPr>
        <w:t xml:space="preserve"> </w:t>
      </w:r>
      <w:r w:rsidRPr="00A21A5D">
        <w:rPr>
          <w:rFonts w:asciiTheme="majorBidi" w:hAnsiTheme="majorBidi" w:cstheme="majorBidi"/>
          <w:sz w:val="24"/>
          <w:szCs w:val="24"/>
          <w:shd w:val="clear" w:color="auto" w:fill="FFFFFF"/>
        </w:rPr>
        <w:fldChar w:fldCharType="begin"/>
      </w:r>
      <w:r w:rsidRPr="00A21A5D">
        <w:rPr>
          <w:rFonts w:asciiTheme="majorBidi" w:hAnsiTheme="majorBidi" w:cstheme="majorBidi"/>
          <w:sz w:val="24"/>
          <w:szCs w:val="24"/>
          <w:shd w:val="clear" w:color="auto" w:fill="FFFFFF"/>
        </w:rPr>
        <w:instrText xml:space="preserve"> ADDIN EN.CITE &lt;EndNote&gt;&lt;Cite AuthorYear="1"&gt;&lt;Author&gt;Alattar&lt;/Author&gt;&lt;Year&gt;2021&lt;/Year&gt;&lt;RecNum&gt;304&lt;/RecNum&gt;&lt;DisplayText&gt;Alattar et al. (2021)&lt;/DisplayText&gt;&lt;record&gt;&lt;rec-number&gt;304&lt;/rec-number&gt;&lt;foreign-keys&gt;&lt;key app="EN" db-id="e2ease2zoe0s5feazadxte57vzsarwr9etz9" timestamp="1680525127"&gt;304&lt;/key&gt;&lt;/foreign-keys&gt;&lt;ref-type name="Journal Article"&gt;17&lt;/ref-type&gt;&lt;contributors&gt;&lt;authors&gt;&lt;author&gt;Alattar, Etimad&lt;/author&gt;&lt;author&gt;Elwasife, Khitam&lt;/author&gt;&lt;author&gt;Radwan, Eqbal&lt;/author&gt;&lt;/authors&gt;&lt;/contributors&gt;&lt;titles&gt;&lt;title&gt;Effects of magnetic field treated water on some growth parameters of corn (Zea mays) plants&lt;/title&gt;&lt;secondary-title&gt;AIMS Biophysics&lt;/secondary-title&gt;&lt;/titles&gt;&lt;periodical&gt;&lt;full-title&gt;AIMS Biophysics&lt;/full-title&gt;&lt;/periodical&gt;&lt;pages&gt;267-280&lt;/pages&gt;&lt;volume&gt;8&lt;/volume&gt;&lt;number&gt;3&lt;/number&gt;&lt;dates&gt;&lt;year&gt;2021&lt;/year&gt;&lt;/dates&gt;&lt;publisher&gt;AIMS Press&lt;/publisher&gt;&lt;isbn&gt;2377-9098&lt;/isbn&gt;&lt;urls&gt;&lt;/urls&gt;&lt;/record&gt;&lt;/Cite&gt;&lt;/EndNote&gt;</w:instrText>
      </w:r>
      <w:r w:rsidRPr="00A21A5D">
        <w:rPr>
          <w:rFonts w:asciiTheme="majorBidi" w:hAnsiTheme="majorBidi" w:cstheme="majorBidi"/>
          <w:sz w:val="24"/>
          <w:szCs w:val="24"/>
          <w:shd w:val="clear" w:color="auto" w:fill="FFFFFF"/>
        </w:rPr>
        <w:fldChar w:fldCharType="separate"/>
      </w:r>
      <w:r w:rsidRPr="00A21A5D">
        <w:rPr>
          <w:rFonts w:asciiTheme="majorBidi" w:hAnsiTheme="majorBidi" w:cstheme="majorBidi"/>
          <w:noProof/>
          <w:sz w:val="24"/>
          <w:szCs w:val="24"/>
          <w:shd w:val="clear" w:color="auto" w:fill="FFFFFF"/>
        </w:rPr>
        <w:t xml:space="preserve">Alattar </w:t>
      </w:r>
      <w:r w:rsidRPr="00A21A5D">
        <w:rPr>
          <w:rFonts w:asciiTheme="majorBidi" w:hAnsiTheme="majorBidi" w:cstheme="majorBidi"/>
          <w:i/>
          <w:iCs/>
          <w:noProof/>
          <w:sz w:val="24"/>
          <w:szCs w:val="24"/>
          <w:shd w:val="clear" w:color="auto" w:fill="FFFFFF"/>
        </w:rPr>
        <w:t>et al</w:t>
      </w:r>
      <w:r w:rsidRPr="00A21A5D">
        <w:rPr>
          <w:rFonts w:asciiTheme="majorBidi" w:hAnsiTheme="majorBidi" w:cstheme="majorBidi"/>
          <w:noProof/>
          <w:sz w:val="24"/>
          <w:szCs w:val="24"/>
          <w:shd w:val="clear" w:color="auto" w:fill="FFFFFF"/>
        </w:rPr>
        <w:t>. (2021)</w:t>
      </w:r>
      <w:r w:rsidRPr="00A21A5D">
        <w:rPr>
          <w:rFonts w:asciiTheme="majorBidi" w:hAnsiTheme="majorBidi" w:cstheme="majorBidi"/>
          <w:sz w:val="24"/>
          <w:szCs w:val="24"/>
          <w:shd w:val="clear" w:color="auto" w:fill="FFFFFF"/>
        </w:rPr>
        <w:fldChar w:fldCharType="end"/>
      </w:r>
      <w:r w:rsidRPr="00A21A5D">
        <w:rPr>
          <w:rFonts w:asciiTheme="majorBidi" w:hAnsiTheme="majorBidi" w:cstheme="majorBidi"/>
          <w:sz w:val="24"/>
          <w:szCs w:val="24"/>
        </w:rPr>
        <w:t xml:space="preserve"> </w:t>
      </w:r>
      <w:r w:rsidR="004D7D29" w:rsidRPr="00A21A5D">
        <w:rPr>
          <w:rFonts w:asciiTheme="majorBidi" w:hAnsiTheme="majorBidi" w:cstheme="majorBidi"/>
          <w:sz w:val="24"/>
          <w:szCs w:val="24"/>
        </w:rPr>
        <w:t>stated that</w:t>
      </w:r>
      <w:r w:rsidRPr="00A21A5D">
        <w:rPr>
          <w:rFonts w:asciiTheme="majorBidi" w:hAnsiTheme="majorBidi" w:cstheme="majorBidi"/>
          <w:sz w:val="24"/>
          <w:szCs w:val="24"/>
        </w:rPr>
        <w:t xml:space="preserve"> in plants watered with magnetized water, vegetative parameters, including stem thickness, were unaffected. This may be attributed to</w:t>
      </w:r>
      <w:r w:rsidR="004D7D29" w:rsidRPr="00A21A5D">
        <w:rPr>
          <w:rFonts w:asciiTheme="majorBidi" w:hAnsiTheme="majorBidi" w:cstheme="majorBidi"/>
          <w:sz w:val="24"/>
          <w:szCs w:val="24"/>
        </w:rPr>
        <w:t xml:space="preserve"> having</w:t>
      </w:r>
      <w:r w:rsidRPr="00A21A5D">
        <w:rPr>
          <w:rFonts w:asciiTheme="majorBidi" w:hAnsiTheme="majorBidi" w:cstheme="majorBidi"/>
          <w:sz w:val="24"/>
          <w:szCs w:val="24"/>
        </w:rPr>
        <w:t xml:space="preserve"> no change in the amount of photosynthetic pigments concentrations (carotenoids and chlorophylls) as well as protein biosynthesis that provided the required amount of assimilates for plant growth. As a result, the stem diameter of corn (</w:t>
      </w:r>
      <w:r w:rsidRPr="00A21A5D">
        <w:rPr>
          <w:rFonts w:asciiTheme="majorBidi" w:hAnsiTheme="majorBidi" w:cstheme="majorBidi"/>
          <w:i/>
          <w:iCs/>
          <w:sz w:val="24"/>
          <w:szCs w:val="24"/>
        </w:rPr>
        <w:t>Zea mays</w:t>
      </w:r>
      <w:r w:rsidRPr="00A21A5D">
        <w:rPr>
          <w:rFonts w:asciiTheme="majorBidi" w:hAnsiTheme="majorBidi" w:cstheme="majorBidi"/>
          <w:sz w:val="24"/>
          <w:szCs w:val="24"/>
        </w:rPr>
        <w:t>) plants was unaffected by the magnetic field</w:t>
      </w:r>
      <w:r w:rsidRPr="00A21A5D">
        <w:rPr>
          <w:rFonts w:asciiTheme="majorBidi" w:hAnsiTheme="majorBidi" w:cstheme="majorBidi"/>
          <w:sz w:val="24"/>
          <w:szCs w:val="24"/>
          <w:shd w:val="clear" w:color="auto" w:fill="FFFFFF"/>
        </w:rPr>
        <w:t>. It has been demonstrated that the magnetic field modifies the transport properties of cellular membranes, which regulate the assimilation of nutrients required for cell function.</w:t>
      </w:r>
      <w:r w:rsidRPr="00A21A5D">
        <w:rPr>
          <w:rFonts w:asciiTheme="majorBidi" w:hAnsiTheme="majorBidi" w:cstheme="majorBidi"/>
          <w:sz w:val="24"/>
          <w:szCs w:val="24"/>
        </w:rPr>
        <w:t xml:space="preserve"> </w:t>
      </w:r>
    </w:p>
    <w:p w14:paraId="1FA11636" w14:textId="77777777" w:rsidR="004D7D29" w:rsidRPr="00A21A5D" w:rsidRDefault="00026F55" w:rsidP="004D7D29">
      <w:pPr>
        <w:spacing w:line="360" w:lineRule="auto"/>
        <w:jc w:val="both"/>
        <w:rPr>
          <w:rFonts w:asciiTheme="majorBidi" w:hAnsiTheme="majorBidi" w:cstheme="majorBidi"/>
          <w:sz w:val="24"/>
          <w:szCs w:val="24"/>
          <w:shd w:val="clear" w:color="auto" w:fill="FFFFFF"/>
        </w:rPr>
      </w:pPr>
      <w:r w:rsidRPr="00A21A5D">
        <w:rPr>
          <w:rFonts w:asciiTheme="majorBidi" w:hAnsiTheme="majorBidi" w:cstheme="majorBidi"/>
          <w:sz w:val="24"/>
          <w:szCs w:val="24"/>
        </w:rPr>
        <w:t xml:space="preserve">According to a mentions of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AuthorYear="1"&gt;&lt;Author&gt;Chen&lt;/Author&gt;&lt;Year&gt;2011&lt;/Year&gt;&lt;RecNum&gt;298&lt;/RecNum&gt;&lt;DisplayText&gt;Chen et al. (2011b)&lt;/DisplayText&gt;&lt;record&gt;&lt;rec-number&gt;298&lt;/rec-number&gt;&lt;foreign-keys&gt;&lt;key app="EN" db-id="e2ease2zoe0s5feazadxte57vzsarwr9etz9" timestamp="1680350957"&gt;298&lt;/key&gt;&lt;/foreign-keys&gt;&lt;ref-type name="Journal Article"&gt;17&lt;/ref-type&gt;&lt;contributors&gt;&lt;authors&gt;&lt;author&gt;Chen, Yi-ping&lt;/author&gt;&lt;author&gt;Li, Ran&lt;/author&gt;&lt;author&gt;He, Jun-Min&lt;/author&gt;&lt;/authors&gt;&lt;/contributors&gt;&lt;titles&gt;&lt;title&gt;Magnetic field can alleviate toxicological effect induced by cadmium in mungbean seedlings&lt;/title&gt;&lt;secondary-title&gt;Ecotoxicology&lt;/secondary-title&gt;&lt;/titles&gt;&lt;periodical&gt;&lt;full-title&gt;Ecotoxicology&lt;/full-title&gt;&lt;/periodical&gt;&lt;pages&gt;760-769&lt;/pages&gt;&lt;volume&gt;20&lt;/volume&gt;&lt;dates&gt;&lt;year&gt;2011&lt;/year&gt;&lt;/dates&gt;&lt;publisher&gt;Springer&lt;/publisher&gt;&lt;isbn&gt;0963-9292&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Chen </w:t>
      </w:r>
      <w:r w:rsidRPr="00A21A5D">
        <w:rPr>
          <w:rFonts w:asciiTheme="majorBidi" w:hAnsiTheme="majorBidi" w:cstheme="majorBidi"/>
          <w:i/>
          <w:iCs/>
          <w:noProof/>
          <w:sz w:val="24"/>
          <w:szCs w:val="24"/>
        </w:rPr>
        <w:t xml:space="preserve">et al. </w:t>
      </w:r>
      <w:r w:rsidRPr="00A21A5D">
        <w:rPr>
          <w:rFonts w:asciiTheme="majorBidi" w:hAnsiTheme="majorBidi" w:cstheme="majorBidi"/>
          <w:noProof/>
          <w:sz w:val="24"/>
          <w:szCs w:val="24"/>
        </w:rPr>
        <w:t>(2011b)</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a magnetic field could stimulate the biosynthesis of nitric oxide (NO), which would activate physiological processes like cell division and differentiation, growth and development, photosynthesis, and ROS elimination, subsequently, a number of biochemical and physiological reactions would be sped up, including the capacity of ROS elimination and the capacity for photosynthesis. </w:t>
      </w:r>
      <w:r w:rsidRPr="00A21A5D">
        <w:rPr>
          <w:rFonts w:asciiTheme="majorBidi" w:hAnsiTheme="majorBidi" w:cstheme="majorBidi"/>
          <w:sz w:val="24"/>
          <w:szCs w:val="24"/>
          <w:shd w:val="clear" w:color="auto" w:fill="FFFFFF"/>
        </w:rPr>
        <w:t>As comparison to non-magnetic treatments, magnetic treatments enhanced the length, surface area, and number of root points of populus plants (</w:t>
      </w:r>
      <w:r w:rsidRPr="00A21A5D">
        <w:rPr>
          <w:rFonts w:asciiTheme="majorBidi" w:hAnsiTheme="majorBidi" w:cstheme="majorBidi"/>
          <w:i/>
          <w:iCs/>
          <w:color w:val="040C28"/>
          <w:sz w:val="24"/>
          <w:szCs w:val="24"/>
        </w:rPr>
        <w:t>Populus</w:t>
      </w:r>
      <w:r w:rsidRPr="00A21A5D">
        <w:rPr>
          <w:rFonts w:asciiTheme="majorBidi" w:hAnsiTheme="majorBidi" w:cstheme="majorBidi"/>
          <w:sz w:val="24"/>
          <w:szCs w:val="24"/>
          <w:shd w:val="clear" w:color="auto" w:fill="FFFFFF"/>
        </w:rPr>
        <w:t xml:space="preserve">) as well as their height, diameter, and leaf area </w:t>
      </w:r>
      <w:r w:rsidRPr="00A21A5D">
        <w:rPr>
          <w:rFonts w:asciiTheme="majorBidi" w:hAnsiTheme="majorBidi" w:cstheme="majorBidi"/>
          <w:sz w:val="24"/>
          <w:szCs w:val="24"/>
          <w:shd w:val="clear" w:color="auto" w:fill="FFFFFF"/>
        </w:rPr>
        <w:fldChar w:fldCharType="begin"/>
      </w:r>
      <w:r w:rsidRPr="00A21A5D">
        <w:rPr>
          <w:rFonts w:asciiTheme="majorBidi" w:hAnsiTheme="majorBidi" w:cstheme="majorBidi"/>
          <w:sz w:val="24"/>
          <w:szCs w:val="24"/>
          <w:shd w:val="clear" w:color="auto" w:fill="FFFFFF"/>
        </w:rPr>
        <w:instrText xml:space="preserve"> ADDIN EN.CITE &lt;EndNote&gt;&lt;Cite&gt;&lt;Author&gt;Liu&lt;/Author&gt;&lt;Year&gt;2017&lt;/Year&gt;&lt;RecNum&gt;300&lt;/RecNum&gt;&lt;DisplayText&gt;(Liu et al., 2017)&lt;/DisplayText&gt;&lt;record&gt;&lt;rec-number&gt;300&lt;/rec-number&gt;&lt;foreign-keys&gt;&lt;key app="EN" db-id="e2ease2zoe0s5feazadxte57vzsarwr9etz9" timestamp="1680351355"&gt;300&lt;/key&gt;&lt;/foreign-keys&gt;&lt;ref-type name="Journal Article"&gt;17&lt;/ref-type&gt;&lt;contributors&gt;&lt;authors&gt;&lt;author&gt;Liu, Xiumei&lt;/author&gt;&lt;author&gt;Ma, Fengyun&lt;/author&gt;&lt;author&gt;Zhu, Hong&lt;/author&gt;&lt;author&gt;Ma, Xuesong&lt;/author&gt;&lt;author&gt;Guo, Jianyao&lt;/author&gt;&lt;author&gt;Wan, Xiao&lt;/author&gt;&lt;author&gt;Wang, Lu&lt;/author&gt;&lt;author&gt;Wang, Huatian&lt;/author&gt;&lt;author&gt;Wang, Yanping&lt;/author&gt;&lt;/authors&gt;&lt;/contributors&gt;&lt;titles&gt;&lt;title&gt;Effects of magnetized water treatment on growth characteristics and ion absorption, transportation, and distribution in Populus× euramericana ‘Neva’under NaCl stress&lt;/title&gt;&lt;secondary-title&gt;Canadian Journal of Forest Research&lt;/secondary-title&gt;&lt;/titles&gt;&lt;periodical&gt;&lt;full-title&gt;Canadian Journal of Forest Research&lt;/full-title&gt;&lt;/periodical&gt;&lt;pages&gt;828-838&lt;/pages&gt;&lt;volume&gt;47&lt;/volume&gt;&lt;number&gt;6&lt;/number&gt;&lt;dates&gt;&lt;year&gt;2017&lt;/year&gt;&lt;/dates&gt;&lt;publisher&gt;NRC Research Press&lt;/publisher&gt;&lt;isbn&gt;0045-5067&lt;/isbn&gt;&lt;urls&gt;&lt;/urls&gt;&lt;/record&gt;&lt;/Cite&gt;&lt;/EndNote&gt;</w:instrText>
      </w:r>
      <w:r w:rsidRPr="00A21A5D">
        <w:rPr>
          <w:rFonts w:asciiTheme="majorBidi" w:hAnsiTheme="majorBidi" w:cstheme="majorBidi"/>
          <w:sz w:val="24"/>
          <w:szCs w:val="24"/>
          <w:shd w:val="clear" w:color="auto" w:fill="FFFFFF"/>
        </w:rPr>
        <w:fldChar w:fldCharType="separate"/>
      </w:r>
      <w:r w:rsidRPr="00A21A5D">
        <w:rPr>
          <w:rFonts w:asciiTheme="majorBidi" w:hAnsiTheme="majorBidi" w:cstheme="majorBidi"/>
          <w:noProof/>
          <w:sz w:val="24"/>
          <w:szCs w:val="24"/>
          <w:shd w:val="clear" w:color="auto" w:fill="FFFFFF"/>
        </w:rPr>
        <w:t xml:space="preserve">(Liu </w:t>
      </w:r>
      <w:r w:rsidRPr="00A21A5D">
        <w:rPr>
          <w:rFonts w:asciiTheme="majorBidi" w:hAnsiTheme="majorBidi" w:cstheme="majorBidi"/>
          <w:i/>
          <w:iCs/>
          <w:noProof/>
          <w:sz w:val="24"/>
          <w:szCs w:val="24"/>
          <w:shd w:val="clear" w:color="auto" w:fill="FFFFFF"/>
        </w:rPr>
        <w:t>et al</w:t>
      </w:r>
      <w:r w:rsidRPr="00A21A5D">
        <w:rPr>
          <w:rFonts w:asciiTheme="majorBidi" w:hAnsiTheme="majorBidi" w:cstheme="majorBidi"/>
          <w:noProof/>
          <w:sz w:val="24"/>
          <w:szCs w:val="24"/>
          <w:shd w:val="clear" w:color="auto" w:fill="FFFFFF"/>
        </w:rPr>
        <w:t>., 2017)</w:t>
      </w:r>
      <w:r w:rsidRPr="00A21A5D">
        <w:rPr>
          <w:rFonts w:asciiTheme="majorBidi" w:hAnsiTheme="majorBidi" w:cstheme="majorBidi"/>
          <w:sz w:val="24"/>
          <w:szCs w:val="24"/>
          <w:shd w:val="clear" w:color="auto" w:fill="FFFFFF"/>
        </w:rPr>
        <w:fldChar w:fldCharType="end"/>
      </w:r>
      <w:r w:rsidRPr="00A21A5D">
        <w:rPr>
          <w:rFonts w:asciiTheme="majorBidi" w:hAnsiTheme="majorBidi" w:cstheme="majorBidi"/>
          <w:sz w:val="24"/>
          <w:szCs w:val="24"/>
          <w:shd w:val="clear" w:color="auto" w:fill="FFFFFF"/>
        </w:rPr>
        <w:t xml:space="preserve">. </w:t>
      </w:r>
    </w:p>
    <w:p w14:paraId="1D50B780" w14:textId="7BDA3859" w:rsidR="00026F55" w:rsidRPr="00A21A5D" w:rsidRDefault="00026F55" w:rsidP="004D7D29">
      <w:pPr>
        <w:spacing w:line="360" w:lineRule="auto"/>
        <w:jc w:val="both"/>
        <w:rPr>
          <w:rFonts w:asciiTheme="majorBidi" w:hAnsiTheme="majorBidi" w:cstheme="majorBidi"/>
          <w:sz w:val="24"/>
          <w:szCs w:val="24"/>
          <w:shd w:val="clear" w:color="auto" w:fill="FFFFFF"/>
        </w:rPr>
      </w:pPr>
      <w:r w:rsidRPr="00A21A5D">
        <w:rPr>
          <w:rFonts w:asciiTheme="majorBidi" w:hAnsiTheme="majorBidi" w:cstheme="majorBidi"/>
          <w:sz w:val="24"/>
          <w:szCs w:val="24"/>
        </w:rPr>
        <w:t xml:space="preserve">Regarding the effects of MW and Cd on the vegetative growth, same results were demonstrated by Mostafa </w:t>
      </w:r>
      <w:r w:rsidRPr="00A21A5D">
        <w:rPr>
          <w:rFonts w:asciiTheme="majorBidi" w:hAnsiTheme="majorBidi" w:cstheme="majorBidi"/>
          <w:i/>
          <w:iCs/>
          <w:sz w:val="24"/>
          <w:szCs w:val="24"/>
        </w:rPr>
        <w:t>et al</w:t>
      </w:r>
      <w:r w:rsidRPr="00A21A5D">
        <w:rPr>
          <w:rFonts w:asciiTheme="majorBidi" w:hAnsiTheme="majorBidi" w:cstheme="majorBidi"/>
          <w:sz w:val="24"/>
          <w:szCs w:val="24"/>
        </w:rPr>
        <w:t>. (2016) who showed that the improvement of growth metrics, including plant height, leaves fresh and dry weight, and leaf area, may be attributed to the stimulatory effect of magnetic water. Increasing magnetic water powers increased significantly shoot fresh weight and</w:t>
      </w:r>
      <w:r w:rsidRPr="00A21A5D">
        <w:rPr>
          <w:rFonts w:asciiTheme="majorBidi" w:hAnsiTheme="majorBidi" w:cstheme="majorBidi"/>
          <w:sz w:val="24"/>
          <w:szCs w:val="24"/>
          <w:lang w:bidi="ar-IQ"/>
        </w:rPr>
        <w:t xml:space="preserve"> percentage of</w:t>
      </w:r>
      <w:r w:rsidRPr="00A21A5D">
        <w:rPr>
          <w:rFonts w:asciiTheme="majorBidi" w:hAnsiTheme="majorBidi" w:cstheme="majorBidi"/>
          <w:sz w:val="24"/>
          <w:szCs w:val="24"/>
        </w:rPr>
        <w:t xml:space="preserve"> shoot dry matter (Tables 4.7 and 4.8), Cd application (most of them) increased shoot fresh weight  compared to the control treatment, but the effects of Cd was non-significant on the percentage of shoot dry matter, </w:t>
      </w:r>
      <w:r w:rsidRPr="00A21A5D">
        <w:rPr>
          <w:rFonts w:asciiTheme="majorBidi" w:hAnsiTheme="majorBidi" w:cstheme="majorBidi"/>
          <w:color w:val="000000" w:themeColor="text1"/>
          <w:sz w:val="24"/>
          <w:szCs w:val="24"/>
        </w:rPr>
        <w:t xml:space="preserve">similar results were confirmed by </w:t>
      </w:r>
      <w:r w:rsidRPr="00A21A5D">
        <w:rPr>
          <w:rFonts w:asciiTheme="majorBidi" w:hAnsiTheme="majorBidi" w:cstheme="majorBidi"/>
          <w:color w:val="333333"/>
          <w:sz w:val="24"/>
          <w:szCs w:val="24"/>
          <w:shd w:val="clear" w:color="auto" w:fill="FFFFFF"/>
        </w:rPr>
        <w:fldChar w:fldCharType="begin"/>
      </w:r>
      <w:r w:rsidRPr="00A21A5D">
        <w:rPr>
          <w:rFonts w:asciiTheme="majorBidi" w:hAnsiTheme="majorBidi" w:cstheme="majorBidi"/>
          <w:color w:val="333333"/>
          <w:sz w:val="24"/>
          <w:szCs w:val="24"/>
          <w:shd w:val="clear" w:color="auto" w:fill="FFFFFF"/>
        </w:rPr>
        <w:instrText xml:space="preserve"> ADDIN EN.CITE &lt;EndNote&gt;&lt;Cite AuthorYear="1"&gt;&lt;Author&gt;Alattar&lt;/Author&gt;&lt;Year&gt;2021&lt;/Year&gt;&lt;RecNum&gt;308&lt;/RecNum&gt;&lt;DisplayText&gt;Alattar et al. (2021)&lt;/DisplayText&gt;&lt;record&gt;&lt;rec-number&gt;308&lt;/rec-number&gt;&lt;foreign-keys&gt;&lt;key app="EN" db-id="e2ease2zoe0s5feazadxte57vzsarwr9etz9" timestamp="1680632810"&gt;308&lt;/key&gt;&lt;/foreign-keys&gt;&lt;ref-type name="Journal Article"&gt;17&lt;/ref-type&gt;&lt;contributors&gt;&lt;authors&gt;&lt;author&gt;Alattar, Etimad&lt;/author&gt;&lt;author&gt;Elwasife, Khitam&lt;/author&gt;&lt;author&gt;Radwan, Eqbal&lt;/author&gt;&lt;/authors&gt;&lt;/contributors&gt;&lt;titles&gt;&lt;title&gt;Effects of magnetic field treated water on some growth parameters of corn (Zea mays) plants&lt;/title&gt;&lt;secondary-title&gt;AIMS Biophysics&lt;/secondary-title&gt;&lt;/titles&gt;&lt;periodical&gt;&lt;full-title&gt;AIMS Biophysics&lt;/full-title&gt;&lt;/periodical&gt;&lt;pages&gt;267-280&lt;/pages&gt;&lt;volume&gt;8&lt;/volume&gt;&lt;number&gt;3&lt;/number&gt;&lt;dates&gt;&lt;year&gt;2021&lt;/year&gt;&lt;/dates&gt;&lt;publisher&gt;AIMS Press&lt;/publisher&gt;&lt;isbn&gt;2377-9098&lt;/isbn&gt;&lt;urls&gt;&lt;/urls&gt;&lt;/record&gt;&lt;/Cite&gt;&lt;/EndNote&gt;</w:instrText>
      </w:r>
      <w:r w:rsidRPr="00A21A5D">
        <w:rPr>
          <w:rFonts w:asciiTheme="majorBidi" w:hAnsiTheme="majorBidi" w:cstheme="majorBidi"/>
          <w:color w:val="333333"/>
          <w:sz w:val="24"/>
          <w:szCs w:val="24"/>
          <w:shd w:val="clear" w:color="auto" w:fill="FFFFFF"/>
        </w:rPr>
        <w:fldChar w:fldCharType="separate"/>
      </w:r>
      <w:r w:rsidRPr="00A21A5D">
        <w:rPr>
          <w:rFonts w:asciiTheme="majorBidi" w:hAnsiTheme="majorBidi" w:cstheme="majorBidi"/>
          <w:noProof/>
          <w:color w:val="333333"/>
          <w:sz w:val="24"/>
          <w:szCs w:val="24"/>
          <w:shd w:val="clear" w:color="auto" w:fill="FFFFFF"/>
        </w:rPr>
        <w:t xml:space="preserve">Alattar </w:t>
      </w:r>
      <w:r w:rsidRPr="00A21A5D">
        <w:rPr>
          <w:rFonts w:asciiTheme="majorBidi" w:hAnsiTheme="majorBidi" w:cstheme="majorBidi"/>
          <w:i/>
          <w:iCs/>
          <w:noProof/>
          <w:color w:val="333333"/>
          <w:sz w:val="24"/>
          <w:szCs w:val="24"/>
          <w:shd w:val="clear" w:color="auto" w:fill="FFFFFF"/>
        </w:rPr>
        <w:t>et al</w:t>
      </w:r>
      <w:r w:rsidRPr="00A21A5D">
        <w:rPr>
          <w:rFonts w:asciiTheme="majorBidi" w:hAnsiTheme="majorBidi" w:cstheme="majorBidi"/>
          <w:noProof/>
          <w:color w:val="333333"/>
          <w:sz w:val="24"/>
          <w:szCs w:val="24"/>
          <w:shd w:val="clear" w:color="auto" w:fill="FFFFFF"/>
        </w:rPr>
        <w:t>. (2021)</w:t>
      </w:r>
      <w:r w:rsidRPr="00A21A5D">
        <w:rPr>
          <w:rFonts w:asciiTheme="majorBidi" w:hAnsiTheme="majorBidi" w:cstheme="majorBidi"/>
          <w:color w:val="333333"/>
          <w:sz w:val="24"/>
          <w:szCs w:val="24"/>
          <w:shd w:val="clear" w:color="auto" w:fill="FFFFFF"/>
        </w:rPr>
        <w:fldChar w:fldCharType="end"/>
      </w:r>
      <w:r w:rsidR="004D7D29" w:rsidRPr="00A21A5D">
        <w:rPr>
          <w:rFonts w:asciiTheme="majorBidi" w:hAnsiTheme="majorBidi" w:cstheme="majorBidi"/>
          <w:color w:val="000000" w:themeColor="text1"/>
          <w:sz w:val="24"/>
          <w:szCs w:val="24"/>
        </w:rPr>
        <w:t xml:space="preserve"> who</w:t>
      </w:r>
      <w:r w:rsidRPr="00A21A5D">
        <w:rPr>
          <w:rFonts w:asciiTheme="majorBidi" w:hAnsiTheme="majorBidi" w:cstheme="majorBidi"/>
          <w:color w:val="000000" w:themeColor="text1"/>
          <w:sz w:val="24"/>
          <w:szCs w:val="24"/>
        </w:rPr>
        <w:t xml:space="preserve"> showed </w:t>
      </w:r>
      <w:r w:rsidRPr="00A21A5D">
        <w:rPr>
          <w:rFonts w:asciiTheme="majorBidi" w:hAnsiTheme="majorBidi" w:cstheme="majorBidi"/>
          <w:sz w:val="24"/>
          <w:szCs w:val="24"/>
          <w:shd w:val="clear" w:color="auto" w:fill="FFFFFF"/>
        </w:rPr>
        <w:t xml:space="preserve">the positive effect of the magnetic field on plant dry weight. It has been hypothesized that the biochemical processes (transport of assimilates, formation of free radicals, activity of proteins and enzymes, water and ion absorption, and growth regulator) would be altered </w:t>
      </w:r>
      <w:r w:rsidR="004D7D29" w:rsidRPr="00A21A5D">
        <w:rPr>
          <w:rFonts w:asciiTheme="majorBidi" w:hAnsiTheme="majorBidi" w:cstheme="majorBidi"/>
          <w:sz w:val="24"/>
          <w:szCs w:val="24"/>
          <w:shd w:val="clear" w:color="auto" w:fill="FFFFFF"/>
        </w:rPr>
        <w:t>by the magnetic field treatment. T</w:t>
      </w:r>
      <w:r w:rsidRPr="00A21A5D">
        <w:rPr>
          <w:rFonts w:asciiTheme="majorBidi" w:hAnsiTheme="majorBidi" w:cstheme="majorBidi"/>
          <w:sz w:val="24"/>
          <w:szCs w:val="24"/>
          <w:shd w:val="clear" w:color="auto" w:fill="FFFFFF"/>
        </w:rPr>
        <w:t>hereby regulating and altering the pattern of plant growth and biomass.</w:t>
      </w:r>
      <w:r w:rsidRPr="00A21A5D">
        <w:t xml:space="preserve"> </w:t>
      </w:r>
      <w:r w:rsidRPr="00A21A5D">
        <w:rPr>
          <w:rFonts w:asciiTheme="majorBidi" w:hAnsiTheme="majorBidi" w:cstheme="majorBidi"/>
          <w:sz w:val="24"/>
          <w:szCs w:val="24"/>
          <w:shd w:val="clear" w:color="auto" w:fill="FFFFFF"/>
        </w:rPr>
        <w:t xml:space="preserve">Variable concentrations of Cd influence the fresh weight of </w:t>
      </w:r>
      <w:r w:rsidRPr="00A21A5D">
        <w:rPr>
          <w:rFonts w:asciiTheme="majorBidi" w:hAnsiTheme="majorBidi" w:cstheme="majorBidi"/>
          <w:i/>
          <w:iCs/>
          <w:sz w:val="24"/>
          <w:szCs w:val="24"/>
          <w:shd w:val="clear" w:color="auto" w:fill="FFFFFF"/>
        </w:rPr>
        <w:t>Lemna polyrrhiza.</w:t>
      </w:r>
      <w:r w:rsidRPr="00A21A5D">
        <w:rPr>
          <w:rFonts w:asciiTheme="majorBidi" w:hAnsiTheme="majorBidi" w:cstheme="majorBidi"/>
          <w:sz w:val="24"/>
          <w:szCs w:val="24"/>
          <w:shd w:val="clear" w:color="auto" w:fill="FFFFFF"/>
        </w:rPr>
        <w:t xml:space="preserve"> The reduction in growth in L. polyrrhiza may also be due to an irreversible inhibition exerted by Cd on the proton pump responsible for the elongation growth rate of cells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&lt;EndNote&gt;&lt;Cite&gt;&lt;Author&gt;John&lt;/Author&gt;&lt;Year&gt;2008&lt;/Year&gt;&lt;RecNum&gt;309&lt;/RecNum&gt;&lt;DisplayText&gt;(John et al., 2008)&lt;/DisplayText&gt;&lt;record&gt;&lt;rec-number&gt;309&lt;/rec-number&gt;&lt;foreign-keys&gt;&lt;key app="EN" db-id="e2ease2zoe0s5feazadxte57vzsarwr9etz9" timestamp="1680638237"&gt;309&lt;/key&gt;&lt;/foreign-keys&gt;&lt;ref-type name="Journal Article"&gt;17&lt;/ref-type&gt;&lt;contributors&gt;&lt;authors&gt;&lt;author&gt;John, R.&lt;/author&gt;&lt;author&gt;Ahmad, P.&lt;/author&gt;&lt;author&gt;Gadgil, K.&lt;/author&gt;&lt;author&gt;Sharma, S.&lt;/author&gt;&lt;/authors&gt;&lt;/contributors&gt;&lt;titles&gt;&lt;title&gt;Effect of cadmium and lead on growth, biochemical parameters and uptake in Lemna polyrrhiza L&lt;/title&gt;&lt;secondary-title&gt;Plant Soil and Environment&lt;/secondary-title&gt;&lt;/titles&gt;&lt;periodical&gt;&lt;full-title&gt;Plant Soil and Environment&lt;/full-title&gt;&lt;/periodical&gt;&lt;pages&gt;262&lt;/pages&gt;&lt;volume&gt;54&lt;/volume&gt;&lt;number&gt;6&lt;/number&gt;&lt;dates&gt;&lt;year&gt;2008&lt;/year&gt;&lt;/dates&gt;&lt;publisher&gt;Institute of Agricultural and Food Information&lt;/publisher&gt;&lt;isbn&gt;1214-1178&lt;/isbn&gt;&lt;urls&gt;&lt;/urls&gt;&lt;/record&gt;&lt;/Cite&gt;&lt;/EndNote&gt;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(John</w:t>
      </w:r>
      <w:r w:rsidRPr="00A21A5D">
        <w:rPr>
          <w:rFonts w:asciiTheme="majorBidi" w:hAnsiTheme="majorBidi" w:cstheme="majorBidi"/>
          <w:i/>
          <w:iCs/>
          <w:noProof/>
          <w:sz w:val="24"/>
          <w:szCs w:val="24"/>
        </w:rPr>
        <w:t xml:space="preserve"> et al</w:t>
      </w:r>
      <w:r w:rsidRPr="00A21A5D">
        <w:rPr>
          <w:rFonts w:asciiTheme="majorBidi" w:hAnsiTheme="majorBidi" w:cstheme="majorBidi"/>
          <w:noProof/>
          <w:sz w:val="24"/>
          <w:szCs w:val="24"/>
        </w:rPr>
        <w:t>., 2008)</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3C9C62F8" w14:textId="4F4CFC4F" w:rsidR="00026F55" w:rsidRPr="00A21A5D" w:rsidRDefault="007540DB" w:rsidP="008E0009">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As</w:t>
      </w:r>
      <w:r w:rsidR="00026F55" w:rsidRPr="00A21A5D">
        <w:rPr>
          <w:rFonts w:asciiTheme="majorBidi" w:hAnsiTheme="majorBidi" w:cstheme="majorBidi"/>
          <w:sz w:val="24"/>
          <w:szCs w:val="24"/>
        </w:rPr>
        <w:t xml:space="preserve"> shown in the table 4.10, comparing high powers and high Cd concentrations to low powers and low Cd concentrations, the root length decreased significantly.</w:t>
      </w:r>
      <w:r w:rsidR="00026F55" w:rsidRPr="00A21A5D">
        <w:rPr>
          <w:rFonts w:asciiTheme="majorBidi" w:hAnsiTheme="majorBidi" w:cstheme="majorBidi"/>
          <w:color w:val="333333"/>
          <w:sz w:val="24"/>
          <w:szCs w:val="24"/>
          <w:shd w:val="clear" w:color="auto" w:fill="FFFFFF"/>
        </w:rPr>
        <w:t xml:space="preserve"> </w:t>
      </w:r>
      <w:r w:rsidR="00026F55" w:rsidRPr="00A21A5D">
        <w:rPr>
          <w:rFonts w:asciiTheme="majorBidi" w:hAnsiTheme="majorBidi" w:cstheme="majorBidi"/>
          <w:sz w:val="24"/>
          <w:szCs w:val="24"/>
          <w:shd w:val="clear" w:color="auto" w:fill="FFFFFF"/>
        </w:rPr>
        <w:t xml:space="preserve">As comparison to nonmagnetic treatments, magnetic treatments enhanced the length, surface area, and number of root in populus </w:t>
      </w:r>
      <w:r w:rsidR="00026F55" w:rsidRPr="00A21A5D">
        <w:rPr>
          <w:rFonts w:asciiTheme="majorBidi" w:hAnsiTheme="majorBidi" w:cstheme="majorBidi"/>
          <w:sz w:val="24"/>
          <w:szCs w:val="24"/>
          <w:shd w:val="clear" w:color="auto" w:fill="FFFFFF"/>
        </w:rPr>
        <w:lastRenderedPageBreak/>
        <w:t>plants (</w:t>
      </w:r>
      <w:r w:rsidR="00026F55" w:rsidRPr="00A21A5D">
        <w:rPr>
          <w:rFonts w:asciiTheme="majorBidi" w:hAnsiTheme="majorBidi" w:cstheme="majorBidi"/>
          <w:i/>
          <w:iCs/>
          <w:color w:val="040C28"/>
          <w:sz w:val="24"/>
          <w:szCs w:val="24"/>
        </w:rPr>
        <w:t>Populus</w:t>
      </w:r>
      <w:r w:rsidR="00026F55" w:rsidRPr="00A21A5D">
        <w:rPr>
          <w:rFonts w:asciiTheme="majorBidi" w:hAnsiTheme="majorBidi" w:cstheme="majorBidi"/>
          <w:sz w:val="24"/>
          <w:szCs w:val="24"/>
          <w:shd w:val="clear" w:color="auto" w:fill="FFFFFF"/>
        </w:rPr>
        <w:t xml:space="preserve">)  as well as their height, diameter, and leaf area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&lt;EndNote&gt;&lt;Cite&gt;&lt;Author&gt;Liu&lt;/Author&gt;&lt;Year&gt;2017&lt;/Year&gt;&lt;RecNum&gt;257&lt;/RecNum&gt;&lt;DisplayText&gt;(Liu et al., 2017)&lt;/DisplayText&gt;&lt;record&gt;&lt;rec-number&gt;257&lt;/rec-number&gt;&lt;foreign-keys&gt;&lt;key app="EN" db-id="e2ease2zoe0s5feazadxte57vzsarwr9etz9" timestamp="1674545272"&gt;257&lt;/key&gt;&lt;/foreign-keys&gt;&lt;ref-type name="Journal Article"&gt;17&lt;/ref-type&gt;&lt;contributors&gt;&lt;authors&gt;&lt;author&gt;Liu, Xiumei&lt;/author&gt;&lt;author&gt;Ma, Fengyun&lt;/author&gt;&lt;author&gt;Zhu, Hong&lt;/author&gt;&lt;author&gt;Ma, Xuesong&lt;/author&gt;&lt;author&gt;Guo, Jianyao&lt;/author&gt;&lt;author&gt;Wan, Xiao&lt;/author&gt;&lt;author&gt;Wang, Lu&lt;/author&gt;&lt;author&gt;Wang, Huatian&lt;/author&gt;&lt;author&gt;Wang, Yanping&lt;/author&gt;&lt;/authors&gt;&lt;/contributors&gt;&lt;titles&gt;&lt;title&gt;Effects of magnetized water treatment on growth characteristics and ion absorption, transportation, and distribution in Populus× euramericana ‘Neva’under NaCl stress&lt;/title&gt;&lt;secondary-title&gt;Canadian Journal of Forest Research&lt;/secondary-title&gt;&lt;/titles&gt;&lt;periodical&gt;&lt;full-title&gt;Canadian Journal of Forest Research&lt;/full-title&gt;&lt;/periodical&gt;&lt;pages&gt;828-838&lt;/pages&gt;&lt;volume&gt;47&lt;/volume&gt;&lt;number&gt;6&lt;/number&gt;&lt;dates&gt;&lt;year&gt;2017&lt;/year&gt;&lt;/dates&gt;&lt;publisher&gt;NRC Research Press&lt;/publisher&gt;&lt;isbn&gt;0045-5067&lt;/isbn&gt;&lt;urls&gt;&lt;/urls&gt;&lt;/record&gt;&lt;/Cite&gt;&lt;/EndNote&gt;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(Liu</w:t>
      </w:r>
      <w:r w:rsidR="00026F55" w:rsidRPr="00A21A5D">
        <w:rPr>
          <w:rFonts w:asciiTheme="majorBidi" w:hAnsiTheme="majorBidi" w:cstheme="majorBidi"/>
          <w:i/>
          <w:iCs/>
          <w:noProof/>
          <w:sz w:val="24"/>
          <w:szCs w:val="24"/>
        </w:rPr>
        <w:t xml:space="preserve"> et al</w:t>
      </w:r>
      <w:r w:rsidR="00026F55" w:rsidRPr="00A21A5D">
        <w:rPr>
          <w:rFonts w:asciiTheme="majorBidi" w:hAnsiTheme="majorBidi" w:cstheme="majorBidi"/>
          <w:noProof/>
          <w:sz w:val="24"/>
          <w:szCs w:val="24"/>
        </w:rPr>
        <w:t>., 2017)</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 18 days after sowing, chickpea (</w:t>
      </w:r>
      <w:r w:rsidR="00026F55" w:rsidRPr="00A21A5D">
        <w:rPr>
          <w:rFonts w:asciiTheme="majorBidi" w:hAnsiTheme="majorBidi" w:cstheme="majorBidi"/>
          <w:i/>
          <w:iCs/>
          <w:sz w:val="24"/>
          <w:szCs w:val="24"/>
        </w:rPr>
        <w:t>Cicer arietinum</w:t>
      </w:r>
      <w:r w:rsidR="00026F55" w:rsidRPr="00A21A5D">
        <w:rPr>
          <w:rFonts w:asciiTheme="majorBidi" w:hAnsiTheme="majorBidi" w:cstheme="majorBidi"/>
          <w:sz w:val="24"/>
          <w:szCs w:val="24"/>
        </w:rPr>
        <w:t xml:space="preserve">) plants irrigated with magnetically treated water were 2.67 centimeters taller than plants irrigated with untreated tap water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&lt;EndNote&gt;&lt;Cite&gt;&lt;Author&gt;Nasher&lt;/Author&gt;&lt;Year&gt;2008&lt;/Year&gt;&lt;RecNum&gt;286&lt;/RecNum&gt;&lt;DisplayText&gt;(Nasher, 2008)&lt;/DisplayText&gt;&lt;record&gt;&lt;rec-number&gt;286&lt;/rec-number&gt;&lt;foreign-keys&gt;&lt;key app="EN" db-id="e2ease2zoe0s5feazadxte57vzsarwr9etz9" timestamp="1679657411"&gt;286&lt;/key&gt;&lt;/foreign-keys&gt;&lt;ref-type name="Journal Article"&gt;17&lt;/ref-type&gt;&lt;contributors&gt;&lt;authors&gt;&lt;author&gt;Nasher, Samir H.&lt;/author&gt;&lt;/authors&gt;&lt;/contributors&gt;&lt;titles&gt;&lt;title&gt;The effect of magnetic water on growth of chick-pea seeds&lt;/title&gt;&lt;secondary-title&gt;Eng. &amp;amp; Tech&lt;/secondary-title&gt;&lt;/titles&gt;&lt;periodical&gt;&lt;full-title&gt;Eng. &amp;amp; Tech&lt;/full-title&gt;&lt;/periodical&gt;&lt;pages&gt;4&lt;/pages&gt;&lt;volume&gt;26&lt;/volume&gt;&lt;number&gt;9&lt;/number&gt;&lt;dates&gt;&lt;year&gt;2008&lt;/year&gt;&lt;/dates&gt;&lt;urls&gt;&lt;/urls&gt;&lt;/record&gt;&lt;/Cite&gt;&lt;/EndNote&gt;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(Nasher, 2008)</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w:t>
      </w:r>
      <w:r w:rsidR="008E0009">
        <w:t xml:space="preserve"> </w:t>
      </w:r>
      <w:r w:rsidR="00026F55" w:rsidRPr="00A21A5D">
        <w:rPr>
          <w:rFonts w:asciiTheme="majorBidi" w:hAnsiTheme="majorBidi" w:cstheme="majorBidi"/>
          <w:sz w:val="24"/>
          <w:szCs w:val="24"/>
          <w:shd w:val="clear" w:color="auto" w:fill="FFFFFF"/>
        </w:rPr>
        <w:t>Portia tree</w:t>
      </w:r>
      <w:r w:rsidR="00026F55" w:rsidRPr="00A21A5D">
        <w:rPr>
          <w:rFonts w:asciiTheme="majorBidi" w:hAnsiTheme="majorBidi" w:cstheme="majorBidi"/>
          <w:i/>
          <w:iCs/>
          <w:sz w:val="24"/>
          <w:szCs w:val="24"/>
        </w:rPr>
        <w:t xml:space="preserve"> </w:t>
      </w:r>
      <w:r w:rsidR="00026F55" w:rsidRPr="00A21A5D">
        <w:rPr>
          <w:rFonts w:asciiTheme="majorBidi" w:hAnsiTheme="majorBidi" w:cstheme="majorBidi"/>
          <w:sz w:val="24"/>
          <w:szCs w:val="24"/>
        </w:rPr>
        <w:t>(</w:t>
      </w:r>
      <w:r w:rsidR="00026F55" w:rsidRPr="00A21A5D">
        <w:rPr>
          <w:rFonts w:asciiTheme="majorBidi" w:hAnsiTheme="majorBidi" w:cstheme="majorBidi"/>
          <w:i/>
          <w:iCs/>
          <w:sz w:val="24"/>
          <w:szCs w:val="24"/>
        </w:rPr>
        <w:t>Thespesia populnea)</w:t>
      </w:r>
      <w:r w:rsidR="00026F55" w:rsidRPr="00A21A5D">
        <w:rPr>
          <w:rFonts w:asciiTheme="majorBidi" w:hAnsiTheme="majorBidi" w:cstheme="majorBidi"/>
          <w:sz w:val="24"/>
          <w:szCs w:val="24"/>
        </w:rPr>
        <w:t xml:space="preserve"> was more prevalent in distinct Cd concentration treatments compared to both shoot and seedling length. The reduction in root length was caused by the accumulation of metals within the root, which decreased the mitotic rate in the meristematic zone and blocked the metaphase in meristematic cells. As a result, the length of the roots was reduced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&lt;EndNote&gt;&lt;Cite&gt;&lt;Author&gt;Kabir&lt;/Author&gt;&lt;Year&gt;2008&lt;/Year&gt;&lt;RecNum&gt;289&lt;/RecNum&gt;&lt;DisplayText&gt;(Kabir et al., 2008)&lt;/DisplayText&gt;&lt;record&gt;&lt;rec-number&gt;289&lt;/rec-number&gt;&lt;foreign-keys&gt;&lt;key app="EN" db-id="e2ease2zoe0s5feazadxte57vzsarwr9etz9" timestamp="1679684474"&gt;289&lt;/key&gt;&lt;/foreign-keys&gt;&lt;ref-type name="Journal Article"&gt;17&lt;/ref-type&gt;&lt;contributors&gt;&lt;authors&gt;&lt;author&gt;Kabir, M.&lt;/author&gt;&lt;author&gt;Iqbal, M. Zafar&lt;/author&gt;&lt;author&gt;Shafiq, M.&lt;/author&gt;&lt;author&gt;Farooqi, Z. R.&lt;/author&gt;&lt;/authors&gt;&lt;/contributors&gt;&lt;titles&gt;&lt;title&gt;Reduction in germination and seedling growth of Thespesia populnea L., caused by lead and cadmium treatments&lt;/title&gt;&lt;secondary-title&gt;Pak. J. Bot&lt;/secondary-title&gt;&lt;/titles&gt;&lt;periodical&gt;&lt;full-title&gt;Pak. J. Bot&lt;/full-title&gt;&lt;/periodical&gt;&lt;pages&gt;2419-2426&lt;/pages&gt;&lt;volume&gt;40&lt;/volume&gt;&lt;number&gt;6&lt;/number&gt;&lt;dates&gt;&lt;year&gt;2008&lt;/year&gt;&lt;/dates&gt;&lt;urls&gt;&lt;/urls&gt;&lt;/record&gt;&lt;/Cite&gt;&lt;/EndNote&gt;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 xml:space="preserve">(Kabir </w:t>
      </w:r>
      <w:r w:rsidR="00026F55" w:rsidRPr="00A21A5D">
        <w:rPr>
          <w:rFonts w:asciiTheme="majorBidi" w:hAnsiTheme="majorBidi" w:cstheme="majorBidi"/>
          <w:i/>
          <w:iCs/>
          <w:noProof/>
          <w:sz w:val="24"/>
          <w:szCs w:val="24"/>
        </w:rPr>
        <w:t>et al</w:t>
      </w:r>
      <w:r w:rsidR="00026F55" w:rsidRPr="00A21A5D">
        <w:rPr>
          <w:rFonts w:asciiTheme="majorBidi" w:hAnsiTheme="majorBidi" w:cstheme="majorBidi"/>
          <w:noProof/>
          <w:sz w:val="24"/>
          <w:szCs w:val="24"/>
        </w:rPr>
        <w:t>., 2008)</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w:t>
      </w:r>
    </w:p>
    <w:p w14:paraId="568DAA25" w14:textId="055150FD" w:rsidR="00026F55" w:rsidRPr="00A21A5D" w:rsidRDefault="007540DB" w:rsidP="007540DB">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As </w:t>
      </w:r>
      <w:r w:rsidR="00026F55" w:rsidRPr="00A21A5D">
        <w:rPr>
          <w:rFonts w:asciiTheme="majorBidi" w:hAnsiTheme="majorBidi" w:cstheme="majorBidi"/>
          <w:sz w:val="24"/>
          <w:szCs w:val="24"/>
        </w:rPr>
        <w:t>sh</w:t>
      </w:r>
      <w:r w:rsidRPr="00A21A5D">
        <w:rPr>
          <w:rFonts w:asciiTheme="majorBidi" w:hAnsiTheme="majorBidi" w:cstheme="majorBidi"/>
          <w:sz w:val="24"/>
          <w:szCs w:val="24"/>
        </w:rPr>
        <w:t>own in the tables 4.11 and 4.12</w:t>
      </w:r>
      <w:r w:rsidR="00026F55" w:rsidRPr="00A21A5D">
        <w:rPr>
          <w:rFonts w:asciiTheme="majorBidi" w:hAnsiTheme="majorBidi" w:cstheme="majorBidi"/>
          <w:sz w:val="24"/>
          <w:szCs w:val="24"/>
        </w:rPr>
        <w:t>, some of the magnetic water powers increased the shoot fresh and dry weight. In contrast</w:t>
      </w:r>
      <w:r w:rsidRPr="00A21A5D">
        <w:rPr>
          <w:rFonts w:asciiTheme="majorBidi" w:hAnsiTheme="majorBidi" w:cstheme="majorBidi"/>
          <w:sz w:val="24"/>
          <w:szCs w:val="24"/>
        </w:rPr>
        <w:t>,</w:t>
      </w:r>
      <w:r w:rsidR="00026F55" w:rsidRPr="00A21A5D">
        <w:rPr>
          <w:rFonts w:asciiTheme="majorBidi" w:hAnsiTheme="majorBidi" w:cstheme="majorBidi"/>
          <w:sz w:val="24"/>
          <w:szCs w:val="24"/>
        </w:rPr>
        <w:t xml:space="preserve"> adding </w:t>
      </w:r>
      <w:r w:rsidR="00026F55" w:rsidRPr="00A21A5D">
        <w:rPr>
          <w:rFonts w:asciiTheme="majorBidi" w:eastAsia="Arial" w:hAnsiTheme="majorBidi" w:cstheme="majorBidi"/>
          <w:sz w:val="24"/>
          <w:szCs w:val="24"/>
        </w:rPr>
        <w:t xml:space="preserve">Cd regardless the concentration increased </w:t>
      </w:r>
      <w:r w:rsidR="00026F55" w:rsidRPr="00A21A5D">
        <w:rPr>
          <w:rFonts w:asciiTheme="majorBidi" w:hAnsiTheme="majorBidi" w:cstheme="majorBidi"/>
          <w:sz w:val="24"/>
          <w:szCs w:val="24"/>
        </w:rPr>
        <w:t>root fresh weight compared to the control treatment, and decreased shoot dry weight.</w:t>
      </w:r>
      <w:r w:rsidR="00026F55" w:rsidRPr="00A21A5D">
        <w:t xml:space="preserve"> </w:t>
      </w:r>
      <w:r w:rsidR="00026F55" w:rsidRPr="00A21A5D">
        <w:rPr>
          <w:rFonts w:asciiTheme="majorBidi" w:hAnsiTheme="majorBidi" w:cstheme="majorBidi"/>
          <w:sz w:val="24"/>
          <w:szCs w:val="24"/>
        </w:rPr>
        <w:t xml:space="preserve">In addition to the chemical properties of the water, surface tension, viscosity, and evaporation rate were altered under the influence of the magnetic field, which contributed to the growth enhancement of plants treated with magnetized water </w:t>
      </w:r>
      <w:r w:rsidR="00026F55" w:rsidRPr="00A21A5D">
        <w:rPr>
          <w:rFonts w:asciiTheme="majorBidi" w:hAnsiTheme="majorBidi" w:cstheme="majorBidi"/>
          <w:color w:val="000000"/>
          <w:sz w:val="24"/>
          <w:szCs w:val="24"/>
        </w:rPr>
        <w:fldChar w:fldCharType="begin"/>
      </w:r>
      <w:r w:rsidR="00026F55" w:rsidRPr="00A21A5D">
        <w:rPr>
          <w:rFonts w:asciiTheme="majorBidi" w:hAnsiTheme="majorBidi" w:cstheme="majorBidi"/>
          <w:color w:val="000000"/>
          <w:sz w:val="24"/>
          <w:szCs w:val="24"/>
        </w:rPr>
        <w:instrText xml:space="preserve"> ADDIN EN.CITE &lt;EndNote&gt;&lt;Cite&gt;&lt;Author&gt;Alattar&lt;/Author&gt;&lt;Year&gt;2022&lt;/Year&gt;&lt;RecNum&gt;307&lt;/RecNum&gt;&lt;DisplayText&gt;(Alattar et al., 2022)&lt;/DisplayText&gt;&lt;record&gt;&lt;rec-number&gt;307&lt;/rec-number&gt;&lt;foreign-keys&gt;&lt;key app="EN" db-id="e2ease2zoe0s5feazadxte57vzsarwr9etz9" timestamp="1680620119"&gt;307&lt;/key&gt;&lt;/foreign-keys&gt;&lt;ref-type name="Journal Article"&gt;17&lt;/ref-type&gt;&lt;contributors&gt;&lt;authors&gt;&lt;author&gt;Alattar, Etimad&lt;/author&gt;&lt;author&gt;Radwan, Eqbal&lt;/author&gt;&lt;author&gt;Elwasife, Khitam&lt;/author&gt;&lt;/authors&gt;&lt;/contributors&gt;&lt;titles&gt;&lt;title&gt;Improvement in growth of plants under the effect of magnetized water&lt;/title&gt;&lt;secondary-title&gt;AIMS Biophysics&lt;/secondary-title&gt;&lt;/titles&gt;&lt;periodical&gt;&lt;full-title&gt;AIMS Biophysics&lt;/full-title&gt;&lt;/periodical&gt;&lt;pages&gt;346-387&lt;/pages&gt;&lt;volume&gt;9&lt;/volume&gt;&lt;number&gt;4&lt;/number&gt;&lt;dates&gt;&lt;year&gt;2022&lt;/year&gt;&lt;/dates&gt;&lt;isbn&gt;2377-9098&lt;/isbn&gt;&lt;urls&gt;&lt;/urls&gt;&lt;/record&gt;&lt;/Cite&gt;&lt;/EndNote&gt;</w:instrText>
      </w:r>
      <w:r w:rsidR="00026F55" w:rsidRPr="00A21A5D">
        <w:rPr>
          <w:rFonts w:asciiTheme="majorBidi" w:hAnsiTheme="majorBidi" w:cstheme="majorBidi"/>
          <w:color w:val="000000"/>
          <w:sz w:val="24"/>
          <w:szCs w:val="24"/>
        </w:rPr>
        <w:fldChar w:fldCharType="separate"/>
      </w:r>
      <w:r w:rsidR="00026F55" w:rsidRPr="00A21A5D">
        <w:rPr>
          <w:rFonts w:asciiTheme="majorBidi" w:hAnsiTheme="majorBidi" w:cstheme="majorBidi"/>
          <w:noProof/>
          <w:color w:val="000000"/>
          <w:sz w:val="24"/>
          <w:szCs w:val="24"/>
        </w:rPr>
        <w:t xml:space="preserve">(Alattar </w:t>
      </w:r>
      <w:r w:rsidR="00026F55" w:rsidRPr="00A21A5D">
        <w:rPr>
          <w:rFonts w:asciiTheme="majorBidi" w:hAnsiTheme="majorBidi" w:cstheme="majorBidi"/>
          <w:i/>
          <w:iCs/>
          <w:noProof/>
          <w:color w:val="000000"/>
          <w:sz w:val="24"/>
          <w:szCs w:val="24"/>
        </w:rPr>
        <w:t>et al</w:t>
      </w:r>
      <w:r w:rsidR="00026F55" w:rsidRPr="00A21A5D">
        <w:rPr>
          <w:rFonts w:asciiTheme="majorBidi" w:hAnsiTheme="majorBidi" w:cstheme="majorBidi"/>
          <w:noProof/>
          <w:color w:val="000000"/>
          <w:sz w:val="24"/>
          <w:szCs w:val="24"/>
        </w:rPr>
        <w:t>., 2022)</w:t>
      </w:r>
      <w:r w:rsidR="00026F55" w:rsidRPr="00A21A5D">
        <w:rPr>
          <w:rFonts w:asciiTheme="majorBidi" w:hAnsiTheme="majorBidi" w:cstheme="majorBidi"/>
          <w:color w:val="000000"/>
          <w:sz w:val="24"/>
          <w:szCs w:val="24"/>
        </w:rPr>
        <w:fldChar w:fldCharType="end"/>
      </w:r>
      <w:r w:rsidR="00026F55" w:rsidRPr="00A21A5D">
        <w:rPr>
          <w:rFonts w:asciiTheme="majorBidi" w:hAnsiTheme="majorBidi" w:cstheme="majorBidi"/>
          <w:color w:val="000000"/>
          <w:sz w:val="24"/>
          <w:szCs w:val="24"/>
        </w:rPr>
        <w:t xml:space="preserve">. </w:t>
      </w:r>
      <w:r w:rsidR="00026F55" w:rsidRPr="00A21A5D">
        <w:rPr>
          <w:rFonts w:asciiTheme="majorBidi" w:hAnsiTheme="majorBidi" w:cstheme="majorBidi"/>
          <w:sz w:val="24"/>
          <w:szCs w:val="24"/>
        </w:rPr>
        <w:t xml:space="preserve">Fuzhong </w:t>
      </w:r>
      <w:r w:rsidR="00026F55" w:rsidRPr="00A21A5D">
        <w:rPr>
          <w:rFonts w:asciiTheme="majorBidi" w:hAnsiTheme="majorBidi" w:cstheme="majorBidi"/>
          <w:i/>
          <w:iCs/>
          <w:sz w:val="24"/>
          <w:szCs w:val="24"/>
        </w:rPr>
        <w:t>et al.</w:t>
      </w:r>
      <w:r w:rsidR="00026F55" w:rsidRPr="00A21A5D">
        <w:rPr>
          <w:rFonts w:asciiTheme="majorBidi" w:hAnsiTheme="majorBidi" w:cstheme="majorBidi"/>
          <w:sz w:val="24"/>
          <w:szCs w:val="24"/>
        </w:rPr>
        <w:t xml:space="preserve"> (2010) found that </w:t>
      </w:r>
      <w:r w:rsidR="00026F55" w:rsidRPr="00A21A5D">
        <w:rPr>
          <w:rFonts w:asciiTheme="majorBidi" w:hAnsiTheme="majorBidi" w:cstheme="majorBidi"/>
          <w:color w:val="202122"/>
          <w:sz w:val="24"/>
          <w:szCs w:val="24"/>
          <w:shd w:val="clear" w:color="auto" w:fill="FFFFFF"/>
        </w:rPr>
        <w:t>arugula</w:t>
      </w:r>
      <w:r w:rsidR="00026F55" w:rsidRPr="00A21A5D">
        <w:rPr>
          <w:rFonts w:asciiTheme="majorBidi" w:hAnsiTheme="majorBidi" w:cstheme="majorBidi"/>
          <w:sz w:val="24"/>
          <w:szCs w:val="24"/>
        </w:rPr>
        <w:t xml:space="preserve"> (</w:t>
      </w:r>
      <w:r w:rsidR="00026F55" w:rsidRPr="00A21A5D">
        <w:rPr>
          <w:rFonts w:asciiTheme="majorBidi" w:hAnsiTheme="majorBidi" w:cstheme="majorBidi"/>
          <w:i/>
          <w:iCs/>
          <w:sz w:val="24"/>
          <w:szCs w:val="24"/>
        </w:rPr>
        <w:t>Eruca sativa)</w:t>
      </w:r>
      <w:r w:rsidR="00026F55" w:rsidRPr="00A21A5D">
        <w:rPr>
          <w:rFonts w:asciiTheme="majorBidi" w:hAnsiTheme="majorBidi" w:cstheme="majorBidi"/>
          <w:sz w:val="24"/>
          <w:szCs w:val="24"/>
        </w:rPr>
        <w:t xml:space="preserve"> was negatively impacted by Cd stress in terms of growth and metabolism. As Cd stress levels increased, shorter shoots and shorter root were seen. Cd stress may have caused </w:t>
      </w:r>
      <w:r w:rsidRPr="00A21A5D">
        <w:rPr>
          <w:rFonts w:asciiTheme="majorBidi" w:hAnsiTheme="majorBidi" w:cstheme="majorBidi"/>
          <w:sz w:val="24"/>
          <w:szCs w:val="24"/>
        </w:rPr>
        <w:t xml:space="preserve">to </w:t>
      </w:r>
      <w:r w:rsidR="00026F55" w:rsidRPr="00A21A5D">
        <w:rPr>
          <w:rFonts w:asciiTheme="majorBidi" w:hAnsiTheme="majorBidi" w:cstheme="majorBidi"/>
          <w:sz w:val="24"/>
          <w:szCs w:val="24"/>
        </w:rPr>
        <w:t xml:space="preserve">damage to the plant's photosynthetic organs and structures, which may account for the decrease in </w:t>
      </w:r>
      <w:r w:rsidR="00026F55" w:rsidRPr="00A21A5D">
        <w:rPr>
          <w:rFonts w:asciiTheme="majorBidi" w:hAnsiTheme="majorBidi" w:cstheme="majorBidi"/>
          <w:i/>
          <w:iCs/>
          <w:sz w:val="24"/>
          <w:szCs w:val="24"/>
        </w:rPr>
        <w:t>E. sativa</w:t>
      </w:r>
      <w:r w:rsidR="00026F55" w:rsidRPr="00A21A5D">
        <w:rPr>
          <w:rFonts w:asciiTheme="majorBidi" w:hAnsiTheme="majorBidi" w:cstheme="majorBidi"/>
          <w:sz w:val="24"/>
          <w:szCs w:val="24"/>
        </w:rPr>
        <w:t xml:space="preserve"> growth.</w:t>
      </w:r>
    </w:p>
    <w:p w14:paraId="1F630429" w14:textId="0376E888" w:rsidR="00AB3A8B" w:rsidRPr="00A21A5D" w:rsidRDefault="00AB3A8B" w:rsidP="00026F55">
      <w:pPr>
        <w:spacing w:after="0" w:line="360" w:lineRule="auto"/>
        <w:jc w:val="both"/>
        <w:rPr>
          <w:rFonts w:asciiTheme="majorBidi" w:eastAsia="Arial" w:hAnsiTheme="majorBidi" w:cstheme="majorBidi"/>
          <w:b/>
          <w:bCs/>
          <w:color w:val="000000" w:themeColor="text1"/>
          <w:sz w:val="24"/>
          <w:szCs w:val="24"/>
        </w:rPr>
      </w:pPr>
    </w:p>
    <w:p w14:paraId="0FC56CB5" w14:textId="6E630E8C" w:rsidR="00026F55" w:rsidRPr="00A21A5D" w:rsidRDefault="00026F55" w:rsidP="00026F55">
      <w:pPr>
        <w:spacing w:after="0" w:line="360" w:lineRule="auto"/>
        <w:ind w:left="540" w:hanging="540"/>
        <w:jc w:val="both"/>
        <w:rPr>
          <w:rFonts w:asciiTheme="majorBidi" w:eastAsia="Arial" w:hAnsiTheme="majorBidi" w:cstheme="majorBidi"/>
          <w:b/>
          <w:bCs/>
          <w:color w:val="000000" w:themeColor="text1"/>
          <w:sz w:val="24"/>
          <w:szCs w:val="24"/>
        </w:rPr>
      </w:pPr>
      <w:r w:rsidRPr="00A21A5D">
        <w:rPr>
          <w:rFonts w:asciiTheme="majorBidi" w:eastAsia="Arial" w:hAnsiTheme="majorBidi" w:cstheme="majorBidi"/>
          <w:b/>
          <w:bCs/>
          <w:color w:val="000000" w:themeColor="text1"/>
          <w:sz w:val="24"/>
          <w:szCs w:val="24"/>
        </w:rPr>
        <w:t>5.2. Effects of Magnetic</w:t>
      </w:r>
      <w:r w:rsidR="007540DB" w:rsidRPr="00A21A5D">
        <w:rPr>
          <w:rFonts w:asciiTheme="majorBidi" w:eastAsia="Arial" w:hAnsiTheme="majorBidi" w:cstheme="majorBidi"/>
          <w:b/>
          <w:bCs/>
          <w:color w:val="000000" w:themeColor="text1"/>
          <w:sz w:val="24"/>
          <w:szCs w:val="24"/>
        </w:rPr>
        <w:t xml:space="preserve"> Water, Cadmium, and Their Interactions on S</w:t>
      </w:r>
      <w:r w:rsidRPr="00A21A5D">
        <w:rPr>
          <w:rFonts w:asciiTheme="majorBidi" w:eastAsia="Arial" w:hAnsiTheme="majorBidi" w:cstheme="majorBidi"/>
          <w:b/>
          <w:bCs/>
          <w:color w:val="000000" w:themeColor="text1"/>
          <w:sz w:val="24"/>
          <w:szCs w:val="24"/>
        </w:rPr>
        <w:t xml:space="preserve">ome Photosynthetic Pigments in </w:t>
      </w:r>
      <w:r w:rsidRPr="00A21A5D">
        <w:rPr>
          <w:rFonts w:asciiTheme="majorBidi" w:eastAsia="Arial" w:hAnsiTheme="majorBidi" w:cstheme="majorBidi"/>
          <w:b/>
          <w:bCs/>
          <w:i/>
          <w:iCs/>
          <w:color w:val="000000" w:themeColor="text1"/>
          <w:sz w:val="24"/>
          <w:szCs w:val="24"/>
        </w:rPr>
        <w:t>Paulownia t.</w:t>
      </w:r>
    </w:p>
    <w:p w14:paraId="22FB3906" w14:textId="77777777" w:rsidR="007540DB" w:rsidRPr="00A21A5D" w:rsidRDefault="00026F55" w:rsidP="007540D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The results of tables 4.13, 4.14 and 4.15 showed that using MW</w:t>
      </w:r>
      <w:r w:rsidR="007540DB" w:rsidRPr="00A21A5D">
        <w:rPr>
          <w:rFonts w:asciiTheme="majorBidi" w:hAnsiTheme="majorBidi" w:cstheme="majorBidi"/>
          <w:sz w:val="24"/>
          <w:szCs w:val="24"/>
        </w:rPr>
        <w:t>,</w:t>
      </w:r>
      <w:r w:rsidRPr="00A21A5D">
        <w:rPr>
          <w:rFonts w:asciiTheme="majorBidi" w:hAnsiTheme="majorBidi" w:cstheme="majorBidi"/>
          <w:sz w:val="24"/>
          <w:szCs w:val="24"/>
        </w:rPr>
        <w:t xml:space="preserve"> regardless the device power</w:t>
      </w:r>
      <w:r w:rsidR="007540DB" w:rsidRPr="00A21A5D">
        <w:rPr>
          <w:rFonts w:asciiTheme="majorBidi" w:hAnsiTheme="majorBidi" w:cstheme="majorBidi"/>
          <w:sz w:val="24"/>
          <w:szCs w:val="24"/>
        </w:rPr>
        <w:t>,</w:t>
      </w:r>
      <w:r w:rsidRPr="00A21A5D">
        <w:rPr>
          <w:rFonts w:asciiTheme="majorBidi" w:hAnsiTheme="majorBidi" w:cstheme="majorBidi"/>
          <w:sz w:val="24"/>
          <w:szCs w:val="24"/>
        </w:rPr>
        <w:t xml:space="preserve"> increased chl a., chl b. and TC sign</w:t>
      </w:r>
      <w:r w:rsidR="007540DB" w:rsidRPr="00A21A5D">
        <w:rPr>
          <w:rFonts w:asciiTheme="majorBidi" w:hAnsiTheme="majorBidi" w:cstheme="majorBidi"/>
          <w:sz w:val="24"/>
          <w:szCs w:val="24"/>
        </w:rPr>
        <w:t>ificantly compared to tap water. A</w:t>
      </w:r>
      <w:r w:rsidRPr="00A21A5D">
        <w:rPr>
          <w:rFonts w:asciiTheme="majorBidi" w:hAnsiTheme="majorBidi" w:cstheme="majorBidi"/>
          <w:sz w:val="24"/>
          <w:szCs w:val="24"/>
        </w:rPr>
        <w:t>lso adding Cd increased chl a., chl b. and TC.</w:t>
      </w:r>
      <w:r w:rsidRPr="00A21A5D">
        <w:rPr>
          <w:rFonts w:asciiTheme="majorBidi" w:eastAsia="Arial" w:hAnsiTheme="majorBidi" w:cstheme="majorBidi"/>
          <w:b/>
          <w:bCs/>
          <w:color w:val="000000" w:themeColor="text1"/>
          <w:sz w:val="24"/>
          <w:szCs w:val="24"/>
        </w:rPr>
        <w:t xml:space="preserve"> </w:t>
      </w:r>
      <w:r w:rsidRPr="00A21A5D">
        <w:rPr>
          <w:rFonts w:asciiTheme="majorBidi" w:hAnsiTheme="majorBidi" w:cstheme="majorBidi"/>
          <w:sz w:val="24"/>
          <w:szCs w:val="24"/>
        </w:rPr>
        <w:t xml:space="preserve">Our results agree with Aly </w:t>
      </w:r>
      <w:r w:rsidRPr="00A21A5D">
        <w:rPr>
          <w:rFonts w:asciiTheme="majorBidi" w:hAnsiTheme="majorBidi" w:cstheme="majorBidi"/>
          <w:i/>
          <w:iCs/>
          <w:sz w:val="24"/>
          <w:szCs w:val="24"/>
        </w:rPr>
        <w:t>et al.</w:t>
      </w:r>
      <w:r w:rsidRPr="00A21A5D">
        <w:rPr>
          <w:rFonts w:asciiTheme="majorBidi" w:hAnsiTheme="majorBidi" w:cstheme="majorBidi"/>
          <w:sz w:val="24"/>
          <w:szCs w:val="24"/>
        </w:rPr>
        <w:t xml:space="preserve"> (2015) who found that compared to the control, MW had an increasing influence on the content of photosynthetic pigments. The increase in essential elements brought about by magnetic water helped treated water plants produce more chlorophyll, which increased the amount of carbohydrates, also it agrees with Mostafa </w:t>
      </w:r>
      <w:r w:rsidRPr="00A21A5D">
        <w:rPr>
          <w:rFonts w:asciiTheme="majorBidi" w:hAnsiTheme="majorBidi" w:cstheme="majorBidi"/>
          <w:i/>
          <w:iCs/>
          <w:sz w:val="24"/>
          <w:szCs w:val="24"/>
        </w:rPr>
        <w:t>et al</w:t>
      </w:r>
      <w:r w:rsidRPr="00A21A5D">
        <w:rPr>
          <w:rFonts w:asciiTheme="majorBidi" w:hAnsiTheme="majorBidi" w:cstheme="majorBidi"/>
          <w:sz w:val="24"/>
          <w:szCs w:val="24"/>
        </w:rPr>
        <w:t xml:space="preserve">. (2016) where the MW raised nutrient uptake and assimilation as well as chlorophyll a and b levels. This is explained by the higher nutrient uptake through the roots of magnetized water plants compared to untreated plant. Irrigation with MW may enhance plant metabolism, including the harmony of enzyme activity and photosynthesis as well as secondary metabolites (Alattar </w:t>
      </w:r>
      <w:r w:rsidRPr="00A21A5D">
        <w:rPr>
          <w:rFonts w:asciiTheme="majorBidi" w:hAnsiTheme="majorBidi" w:cstheme="majorBidi"/>
          <w:i/>
          <w:iCs/>
          <w:sz w:val="24"/>
          <w:szCs w:val="24"/>
        </w:rPr>
        <w:t>et al</w:t>
      </w:r>
      <w:r w:rsidRPr="00A21A5D">
        <w:rPr>
          <w:rFonts w:asciiTheme="majorBidi" w:hAnsiTheme="majorBidi" w:cstheme="majorBidi"/>
          <w:sz w:val="24"/>
          <w:szCs w:val="24"/>
        </w:rPr>
        <w:t xml:space="preserve">. 2022). </w:t>
      </w:r>
    </w:p>
    <w:p w14:paraId="3F3BAC5A" w14:textId="77777777" w:rsidR="007540DB" w:rsidRPr="00A21A5D" w:rsidRDefault="00026F55" w:rsidP="007540D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lastRenderedPageBreak/>
        <w:t xml:space="preserve">The induction of cell metabolism and mitosis division, an increase in physiologic pigment, endogenous promoters, and an increase in protein biosynthesis are thought to be the causes of MW's stimulatory effect on growth parameters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&lt;EndNote&gt;&lt;Cite&gt;&lt;Author&gt;Abdullah&lt;/Author&gt;&lt;Year&gt;2019&lt;/Year&gt;&lt;RecNum&gt;439&lt;/RecNum&gt;&lt;DisplayText&gt;(Abdullah, 2019)&lt;/DisplayText&gt;&lt;record&gt;&lt;rec-number&gt;439&lt;/rec-number&gt;&lt;foreign-keys&gt;&lt;key app="EN" db-id="e2ease2zoe0s5feazadxte57vzsarwr9etz9" timestamp="1690808471"&gt;439&lt;/key&gt;&lt;/foreign-keys&gt;&lt;ref-type name="Journal Article"&gt;17&lt;/ref-type&gt;&lt;contributors&gt;&lt;authors&gt;&lt;author&gt;Abdullah, D.B.&lt;/author&gt;&lt;/authors&gt;&lt;/contributors&gt;&lt;titles&gt;&lt;title&gt;Effect of magnetized water, mediums and climates on the seed growth    of cypress (Cupressus sempervirens L.) &lt;/title&gt;&lt;secondary-title&gt;(Doctoral dissertation, Salahaddin University–Erbil).&amp;#xD;&lt;/secondary-title&gt;&lt;/titles&gt;&lt;dates&gt;&lt;year&gt;2019&lt;/year&gt;&lt;/dates&gt;&lt;urls&gt;&lt;/urls&gt;&lt;/record&gt;&lt;/Cite&gt;&lt;/EndNote&gt;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(Abdullah, 2019)</w:t>
      </w:r>
      <w:r w:rsidRPr="00A21A5D">
        <w:rPr>
          <w:rFonts w:asciiTheme="majorBidi" w:hAnsiTheme="majorBidi" w:cstheme="majorBidi"/>
          <w:sz w:val="24"/>
          <w:szCs w:val="24"/>
        </w:rPr>
        <w:fldChar w:fldCharType="end"/>
      </w:r>
      <w:r w:rsidRPr="00A21A5D">
        <w:rPr>
          <w:rFonts w:asciiTheme="majorBidi" w:hAnsiTheme="majorBidi" w:cstheme="majorBidi"/>
          <w:sz w:val="24"/>
          <w:szCs w:val="24"/>
          <w:shd w:val="clear" w:color="auto" w:fill="FFFFFF"/>
        </w:rPr>
        <w:t>.</w:t>
      </w:r>
      <w:r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AuthorYear="1"&gt;&lt;Author&gt;Hozayn&lt;/Author&gt;&lt;Year&gt;2010&lt;/Year&gt;&lt;RecNum&gt;288&lt;/RecNum&gt;&lt;DisplayText&gt;Hozayn and Qados (2010)&lt;/DisplayText&gt;&lt;record&gt;&lt;rec-number&gt;288&lt;/rec-number&gt;&lt;foreign-keys&gt;&lt;key app="EN" db-id="e2ease2zoe0s5feazadxte57vzsarwr9etz9" timestamp="1679658192"&gt;288&lt;/key&gt;&lt;/foreign-keys&gt;&lt;ref-type name="Journal Article"&gt;17&lt;/ref-type&gt;&lt;contributors&gt;&lt;authors&gt;&lt;author&gt;Hozayn, Mahmoud&lt;/author&gt;&lt;author&gt;Qados, A. M. S. Abdul&lt;/author&gt;&lt;/authors&gt;&lt;/contributors&gt;&lt;titles&gt;&lt;title&gt;Irrigation with magnetized water enhances growth, chemical constituent and yield of chickpea (Cicer arietinum L.)&lt;/title&gt;&lt;secondary-title&gt;Agriculture and Biology Journal of North America&lt;/secondary-title&gt;&lt;/titles&gt;&lt;periodical&gt;&lt;full-title&gt;Agriculture and Biology Journal of North America&lt;/full-title&gt;&lt;/periodical&gt;&lt;pages&gt;671-676&lt;/pages&gt;&lt;volume&gt;1&lt;/volume&gt;&lt;number&gt;4&lt;/number&gt;&lt;dates&gt;&lt;year&gt;2010&lt;/year&gt;&lt;/dates&gt;&lt;publisher&gt;Science Hub, LLC&lt;/publisher&gt;&lt;isbn&gt;2151-7517&lt;/isbn&gt;&lt;urls&gt;&lt;/urls&gt;&lt;/record&gt;&lt;/Cite&gt;&lt;/EndNote&gt;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Hozayn and Qados (2010)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showed that a magnetic field improved the levels of chlorophyll a and b and carotenoids in chickpea seedlings as well as the free water molecules, whereas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AuthorYear="1"&gt;&lt;Author&gt;Ennab&lt;/Author&gt;&lt;Year&gt;2022&lt;/Year&gt;&lt;RecNum&gt;436&lt;/RecNum&gt;&lt;DisplayText&gt;Ennab (2022)&lt;/DisplayText&gt;&lt;record&gt;&lt;rec-number&gt;436&lt;/rec-number&gt;&lt;foreign-keys&gt;&lt;key app="EN" db-id="e2ease2zoe0s5feazadxte57vzsarwr9etz9" timestamp="1690714059"&gt;436&lt;/key&gt;&lt;/foreign-keys&gt;&lt;ref-type name="Journal Article"&gt;17&lt;/ref-type&gt;&lt;contributors&gt;&lt;authors&gt;&lt;author&gt;Ennab, Hassan Abouelfetouh&lt;/author&gt;&lt;/authors&gt;&lt;/contributors&gt;&lt;titles&gt;&lt;title&gt;Response of Washington Navel Orange Trees to Magnetized Irrigation Water and Different Levels of NPK Fertilization&lt;/title&gt;&lt;secondary-title&gt;Alexandria Journal of Agricultural Sciences&lt;/secondary-title&gt;&lt;/titles&gt;&lt;periodical&gt;&lt;full-title&gt;Alexandria Journal of Agricultural Sciences&lt;/full-title&gt;&lt;/periodical&gt;&lt;pages&gt;193-206&lt;/pages&gt;&lt;volume&gt;67&lt;/volume&gt;&lt;number&gt;4&lt;/number&gt;&lt;dates&gt;&lt;year&gt;2022&lt;/year&gt;&lt;/dates&gt;&lt;publisher&gt;Alexandria University, Faculty of Agriculture&lt;/publisher&gt;&lt;isbn&gt;0044-7250&lt;/isbn&gt;&lt;urls&gt;&lt;/urls&gt;&lt;/record&gt;&lt;/Cite&gt;&lt;/EndNote&gt;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Ennab (2022)</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reported that irrigation of navel and Valencia oranges with MW improved the concentrations of chlorophyll a, b, carotenoids, lowered proline, and enhanced total carbohydrate contents. Additionally, it observed that Chl.b was more sensitive to Cd-stress than Chl.a, with greater impacts on Chl.b as Cd-stress levels increased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&lt;EndNote&gt;&lt;Cite&gt;&lt;Author&gt;Waheed&lt;/Author&gt;&lt;Year&gt;2022&lt;/Year&gt;&lt;RecNum&gt;429&lt;/RecNum&gt;&lt;DisplayText&gt;(Waheed et al., 2022)&lt;/DisplayText&gt;&lt;record&gt;&lt;rec-number&gt;429&lt;/rec-number&gt;&lt;foreign-keys&gt;&lt;key app="EN" db-id="e2ease2zoe0s5feazadxte57vzsarwr9etz9" timestamp="1690661463"&gt;429&lt;/key&gt;&lt;/foreign-keys&gt;&lt;ref-type name="Journal Article"&gt;17&lt;/ref-type&gt;&lt;contributors&gt;&lt;authors&gt;&lt;author&gt;Waheed, Abdul&lt;/author&gt;&lt;author&gt;Haxim, Yakupjan&lt;/author&gt;&lt;author&gt;Islam, Waqar&lt;/author&gt;&lt;author&gt;Ahmad, Mushtaq&lt;/author&gt;&lt;author&gt;Ali, Sajjad&lt;/author&gt;&lt;author&gt;Wen, Xuejing&lt;/author&gt;&lt;author&gt;Khan, Khalid Ali&lt;/author&gt;&lt;author&gt;Ghramh, Hamed A.&lt;/author&gt;&lt;author&gt;Zhang, Zhuqi&lt;/author&gt;&lt;author&gt;Zhang, Daoyuan&lt;/author&gt;&lt;/authors&gt;&lt;/contributors&gt;&lt;titles&gt;&lt;title&gt;Impact of cadmium stress on growth and physio-biochemical attributes of Eruca sativa Mill&lt;/title&gt;&lt;secondary-title&gt;Plants&lt;/secondary-title&gt;&lt;/titles&gt;&lt;periodical&gt;&lt;full-title&gt;Plants&lt;/full-title&gt;&lt;/periodical&gt;&lt;pages&gt;2981&lt;/pages&gt;&lt;volume&gt;11&lt;/volume&gt;&lt;number&gt;21&lt;/number&gt;&lt;dates&gt;&lt;year&gt;2022&lt;/year&gt;&lt;/dates&gt;&lt;publisher&gt;MDPI&lt;/publisher&gt;&lt;isbn&gt;2223-7747&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(Waheed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2022)</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23E81A52" w14:textId="76F8BB70" w:rsidR="00026F55" w:rsidRPr="00A21A5D" w:rsidRDefault="00026F55" w:rsidP="007540D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Regarding the effects of Cd on photosynthesis pigments our result was opposite to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AuthorYear="1"&gt;&lt;Author&gt;Zhao&lt;/Author&gt;&lt;Year&gt;2021&lt;/Year&gt;&lt;RecNum&gt;430&lt;/RecNum&gt;&lt;DisplayText&gt;Zhao et al. (2021)&lt;/DisplayText&gt;&lt;record&gt;&lt;rec-number&gt;430&lt;/rec-number&gt;&lt;foreign-keys&gt;&lt;key app="EN" db-id="e2ease2zoe0s5feazadxte57vzsarwr9etz9" timestamp="1690661556"&gt;430&lt;/key&gt;&lt;/foreign-keys&gt;&lt;ref-type name="Journal Article"&gt;17&lt;/ref-type&gt;&lt;contributors&gt;&lt;authors&gt;&lt;author&gt;Zhao, Hongyi&lt;/author&gt;&lt;author&gt;Guan, Juelan&lt;/author&gt;&lt;author&gt;Liang, Qing&lt;/author&gt;&lt;author&gt;Zhang, Xueyuan&lt;/author&gt;&lt;author&gt;Hu, Hongling&lt;/author&gt;&lt;author&gt;Zhang, Jian&lt;/author&gt;&lt;/authors&gt;&lt;/contributors&gt;&lt;titles&gt;&lt;title&gt;Effects of cadmium stress on growth and physiological characteristics of sassafras seedlings&lt;/title&gt;&lt;secondary-title&gt;Scientific reports&lt;/secondary-title&gt;&lt;/titles&gt;&lt;periodical&gt;&lt;full-title&gt;Scientific reports&lt;/full-title&gt;&lt;/periodical&gt;&lt;pages&gt;9913&lt;/pages&gt;&lt;volume&gt;11&lt;/volume&gt;&lt;number&gt;1&lt;/number&gt;&lt;dates&gt;&lt;year&gt;2021&lt;/year&gt;&lt;/dates&gt;&lt;publisher&gt;Nature Publishing Group UK London&lt;/publisher&gt;&lt;isbn&gt;2045-2322&lt;/isbn&gt;&lt;urls&gt;&lt;/urls&gt;&lt;/record&gt;&lt;/Cite&gt;&lt;/EndNote&gt;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Zhao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xml:space="preserve"> (2021)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who found that net growth in plants with higher levels reduced with increasing cadmium concentration, the reason of this disagree maybe due to low concentrations of Cd used in our study. The enhanced photosynthesis that took place at low Cd concentrations may be attributed to thicker photosynthetic tissues in addition to an increase in CO</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xml:space="preserve"> in the leaf mesophyll. Intolerant plants have frequently been shown to have thicker mesophyll when exposed to heavy metal pollution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&lt;EndNote&gt;&lt;Cite&gt;&lt;Author&gt;Pereira&lt;/Author&gt;&lt;Year&gt;2016&lt;/Year&gt;&lt;RecNum&gt;431&lt;/RecNum&gt;&lt;DisplayText&gt;(Pereira et al., 2016)&lt;/DisplayText&gt;&lt;record&gt;&lt;rec-number&gt;431&lt;/rec-number&gt;&lt;foreign-keys&gt;&lt;key app="EN" db-id="e2ease2zoe0s5feazadxte57vzsarwr9etz9" timestamp="1690661657"&gt;431&lt;/key&gt;&lt;/foreign-keys&gt;&lt;ref-type name="Journal Article"&gt;17&lt;/ref-type&gt;&lt;contributors&gt;&lt;authors&gt;&lt;author&gt;Pereira, Marcio Paulo&lt;/author&gt;&lt;author&gt;Rodrigues, Luiz Carlos de Almeida&lt;/author&gt;&lt;author&gt;Corrêa, Felipe Fogaroli&lt;/author&gt;&lt;author&gt;de Castro, Evaristo Mauro&lt;/author&gt;&lt;author&gt;Ribeiro, Vinícius Erlo&lt;/author&gt;&lt;author&gt;Pereira, Fabricio José&lt;/author&gt;&lt;/authors&gt;&lt;/contributors&gt;&lt;titles&gt;&lt;title&gt;Cadmium tolerance in Schinus molle trees is modulated by enhanced leaf anatomy and photosynthesis&lt;/title&gt;&lt;secondary-title&gt;Trees&lt;/secondary-title&gt;&lt;/titles&gt;&lt;periodical&gt;&lt;full-title&gt;Trees&lt;/full-title&gt;&lt;/periodical&gt;&lt;pages&gt;807-814&lt;/pages&gt;&lt;volume&gt;30&lt;/volume&gt;&lt;dates&gt;&lt;year&gt;2016&lt;/year&gt;&lt;/dates&gt;&lt;publisher&gt;Springer&lt;/publisher&gt;&lt;isbn&gt;0931-1890&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(Pereira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2016)</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AuthorYear="1"&gt;&lt;Author&gt;Fuzhong&lt;/Author&gt;&lt;Year&gt;2010&lt;/Year&gt;&lt;RecNum&gt;306&lt;/RecNum&gt;&lt;DisplayText&gt;Fuzhong et al. (2010)&lt;/DisplayText&gt;&lt;record&gt;&lt;rec-number&gt;306&lt;/rec-number&gt;&lt;foreign-keys&gt;&lt;key app="EN" db-id="e2ease2zoe0s5feazadxte57vzsarwr9etz9" timestamp="1680614199"&gt;306&lt;/key&gt;&lt;/foreign-keys&gt;&lt;ref-type name="Journal Article"&gt;17&lt;/ref-type&gt;&lt;contributors&gt;&lt;authors&gt;&lt;author&gt;Fuzhong, Wu&lt;/author&gt;&lt;author&gt;Wanqin, Yang&lt;/author&gt;&lt;author&gt;Jian, Zhang&lt;/author&gt;&lt;/authors&gt;&lt;/contributors&gt;&lt;titles&gt;&lt;title&gt;Effects of cadmium stress on the growth, nutrient accumulation, distribution and utilization of Osmanthus fragrans&lt;/title&gt;&lt;secondary-title&gt;J. Plant Ecol.&lt;/secondary-title&gt;&lt;/titles&gt;&lt;periodical&gt;&lt;full-title&gt;J. Plant Ecol.&lt;/full-title&gt;&lt;/periodical&gt;&lt;pages&gt;1220-1226&lt;/pages&gt;&lt;volume&gt;34&lt;/volume&gt;&lt;number&gt;10&lt;/number&gt;&lt;dates&gt;&lt;year&gt;2010&lt;/year&gt;&lt;/dates&gt;&lt;urls&gt;&lt;/urls&gt;&lt;/record&gt;&lt;/Cite&gt;&lt;/EndNote&gt;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Fuzhong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(2010)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found that </w:t>
      </w:r>
      <w:r w:rsidRPr="00A21A5D">
        <w:rPr>
          <w:rFonts w:asciiTheme="majorBidi" w:hAnsiTheme="majorBidi" w:cstheme="majorBidi"/>
          <w:i/>
          <w:iCs/>
          <w:sz w:val="24"/>
          <w:szCs w:val="24"/>
        </w:rPr>
        <w:t>Eruca sativa</w:t>
      </w:r>
      <w:r w:rsidRPr="00A21A5D">
        <w:rPr>
          <w:rFonts w:asciiTheme="majorBidi" w:hAnsiTheme="majorBidi" w:cstheme="majorBidi"/>
          <w:sz w:val="24"/>
          <w:szCs w:val="24"/>
        </w:rPr>
        <w:t xml:space="preserve"> was negatively impacted by Cd stress in terms of growth and metabolism. As Cd stress levels increased, shorter shoots and shorter root were seen. Cd stress may have caused damage to the plant's photosynthetic organs and structures, which may account for the decrease in </w:t>
      </w:r>
      <w:r w:rsidRPr="00A21A5D">
        <w:rPr>
          <w:rFonts w:asciiTheme="majorBidi" w:hAnsiTheme="majorBidi" w:cstheme="majorBidi"/>
          <w:i/>
          <w:iCs/>
          <w:sz w:val="24"/>
          <w:szCs w:val="24"/>
        </w:rPr>
        <w:t>E. sativa</w:t>
      </w:r>
      <w:r w:rsidRPr="00A21A5D">
        <w:rPr>
          <w:rFonts w:asciiTheme="majorBidi" w:hAnsiTheme="majorBidi" w:cstheme="majorBidi"/>
          <w:sz w:val="24"/>
          <w:szCs w:val="24"/>
        </w:rPr>
        <w:t xml:space="preserve"> growth.</w:t>
      </w:r>
    </w:p>
    <w:p w14:paraId="1A4688F8" w14:textId="77777777" w:rsidR="00026F55" w:rsidRPr="00A21A5D" w:rsidRDefault="00026F55" w:rsidP="00026F55">
      <w:pPr>
        <w:spacing w:after="0" w:line="360" w:lineRule="auto"/>
        <w:jc w:val="both"/>
        <w:rPr>
          <w:rFonts w:asciiTheme="majorBidi" w:eastAsia="Arial" w:hAnsiTheme="majorBidi" w:cstheme="majorBidi"/>
          <w:b/>
          <w:bCs/>
          <w:color w:val="000000" w:themeColor="text1"/>
          <w:sz w:val="24"/>
          <w:szCs w:val="24"/>
        </w:rPr>
      </w:pPr>
    </w:p>
    <w:p w14:paraId="1F014905" w14:textId="3DB9D4DE" w:rsidR="00026F55" w:rsidRPr="00A21A5D" w:rsidRDefault="00026F55" w:rsidP="00026F55">
      <w:pPr>
        <w:spacing w:after="0" w:line="360" w:lineRule="auto"/>
        <w:ind w:left="540" w:hanging="540"/>
        <w:jc w:val="both"/>
        <w:rPr>
          <w:rFonts w:asciiTheme="majorBidi" w:eastAsia="Arial" w:hAnsiTheme="majorBidi" w:cstheme="majorBidi"/>
          <w:b/>
          <w:bCs/>
          <w:i/>
          <w:iCs/>
          <w:color w:val="000000" w:themeColor="text1"/>
          <w:sz w:val="24"/>
          <w:szCs w:val="24"/>
        </w:rPr>
      </w:pPr>
      <w:r w:rsidRPr="00A21A5D">
        <w:rPr>
          <w:rFonts w:asciiTheme="majorBidi" w:eastAsia="Arial" w:hAnsiTheme="majorBidi" w:cstheme="majorBidi"/>
          <w:b/>
          <w:bCs/>
          <w:color w:val="000000" w:themeColor="text1"/>
          <w:sz w:val="24"/>
          <w:szCs w:val="24"/>
        </w:rPr>
        <w:t>5.3. Effect of Magnetic Water, Cadm</w:t>
      </w:r>
      <w:r w:rsidR="007540DB" w:rsidRPr="00A21A5D">
        <w:rPr>
          <w:rFonts w:asciiTheme="majorBidi" w:eastAsia="Arial" w:hAnsiTheme="majorBidi" w:cstheme="majorBidi"/>
          <w:b/>
          <w:bCs/>
          <w:color w:val="000000" w:themeColor="text1"/>
          <w:sz w:val="24"/>
          <w:szCs w:val="24"/>
        </w:rPr>
        <w:t>ium, and Their Interactions on S</w:t>
      </w:r>
      <w:r w:rsidRPr="00A21A5D">
        <w:rPr>
          <w:rFonts w:asciiTheme="majorBidi" w:eastAsia="Arial" w:hAnsiTheme="majorBidi" w:cstheme="majorBidi"/>
          <w:b/>
          <w:bCs/>
          <w:color w:val="000000" w:themeColor="text1"/>
          <w:sz w:val="24"/>
          <w:szCs w:val="24"/>
        </w:rPr>
        <w:t xml:space="preserve">ome Enzymatic and Non-Enzymatic Characteristics </w:t>
      </w:r>
      <w:r w:rsidRPr="00A21A5D">
        <w:rPr>
          <w:rFonts w:asciiTheme="majorBidi" w:eastAsia="Arial" w:hAnsiTheme="majorBidi" w:cstheme="majorBidi"/>
          <w:b/>
          <w:bCs/>
          <w:i/>
          <w:iCs/>
          <w:color w:val="000000" w:themeColor="text1"/>
          <w:sz w:val="24"/>
          <w:szCs w:val="24"/>
        </w:rPr>
        <w:t>Paulownia t.</w:t>
      </w:r>
    </w:p>
    <w:p w14:paraId="0F5AFDC4" w14:textId="43B15167" w:rsidR="00026F55" w:rsidRPr="00A21A5D" w:rsidRDefault="00026F55" w:rsidP="00026F55">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As it shown in the table 4.16, the magnetic water increased the POD enzyme activity. Adding </w:t>
      </w:r>
      <w:r w:rsidRPr="00A21A5D">
        <w:rPr>
          <w:rFonts w:asciiTheme="majorBidi" w:eastAsia="Arial" w:hAnsiTheme="majorBidi" w:cstheme="majorBidi"/>
          <w:spacing w:val="-6"/>
          <w:sz w:val="24"/>
          <w:szCs w:val="24"/>
        </w:rPr>
        <w:t xml:space="preserve">at low concentration of Cd significantly increased </w:t>
      </w:r>
      <w:r w:rsidRPr="00A21A5D">
        <w:rPr>
          <w:rFonts w:asciiTheme="majorBidi" w:hAnsiTheme="majorBidi" w:cstheme="majorBidi"/>
          <w:sz w:val="24"/>
          <w:szCs w:val="24"/>
        </w:rPr>
        <w:t>the enzyme activity, whereas the enzyme activity decreased with increasing the Cd concentration.</w:t>
      </w:r>
      <w:r w:rsidRPr="00A21A5D">
        <w:rPr>
          <w:rFonts w:asciiTheme="majorBidi" w:eastAsia="Arial" w:hAnsiTheme="majorBidi" w:cstheme="majorBidi"/>
          <w:b/>
          <w:bCs/>
          <w:color w:val="000000" w:themeColor="text1"/>
          <w:sz w:val="24"/>
          <w:szCs w:val="24"/>
        </w:rPr>
        <w:t xml:space="preserve"> </w:t>
      </w:r>
      <w:r w:rsidRPr="00A21A5D">
        <w:rPr>
          <w:rFonts w:asciiTheme="majorBidi" w:hAnsiTheme="majorBidi" w:cstheme="majorBidi"/>
          <w:sz w:val="24"/>
          <w:szCs w:val="24"/>
        </w:rPr>
        <w:t xml:space="preserve">Hence, </w:t>
      </w:r>
      <w:r w:rsidRPr="00A21A5D">
        <w:rPr>
          <w:rFonts w:asciiTheme="majorBidi" w:hAnsiTheme="majorBidi" w:cstheme="majorBidi"/>
          <w:i/>
          <w:iCs/>
          <w:sz w:val="24"/>
          <w:szCs w:val="24"/>
        </w:rPr>
        <w:t>Celosia argentea</w:t>
      </w:r>
      <w:r w:rsidRPr="00A21A5D">
        <w:rPr>
          <w:rFonts w:asciiTheme="majorBidi" w:hAnsiTheme="majorBidi" w:cstheme="majorBidi"/>
          <w:sz w:val="24"/>
          <w:szCs w:val="24"/>
        </w:rPr>
        <w:t xml:space="preserve"> species activated more antioxidant enzymes with the aid of the external magnetic field to scavenge the excessive ROS caused by the deposited Cd</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&lt;EndNote&gt;&lt;Cite&gt;&lt;Author&gt;Niu&lt;/Author&gt;&lt;Year&gt;2021&lt;/Year&gt;&lt;RecNum&gt;432&lt;/RecNum&gt;&lt;DisplayText&gt;(Niu et al., 2021)&lt;/DisplayText&gt;&lt;record&gt;&lt;rec-number&gt;432&lt;/rec-number&gt;&lt;foreign-keys&gt;&lt;key app="EN" db-id="e2ease2zoe0s5feazadxte57vzsarwr9etz9" timestamp="1690661764"&gt;432&lt;/key&gt;&lt;/foreign-keys&gt;&lt;ref-type name="Journal Article"&gt;17&lt;/ref-type&gt;&lt;contributors&gt;&lt;authors&gt;&lt;author&gt;Niu, Hong&lt;/author&gt;&lt;author&gt;Bian, Cuijie&lt;/author&gt;&lt;author&gt;Long, Aogui&lt;/author&gt;&lt;author&gt;Wang, Zhengli&lt;/author&gt;&lt;author&gt;Cao, Min&lt;/author&gt;&lt;author&gt;Luo, Jie&lt;/author&gt;&lt;/authors&gt;&lt;/contributors&gt;&lt;titles&gt;&lt;title&gt;Impacts of root pruning and magnetized water irrigation on the phytoremediation efficiency of Celosia argentea&lt;/title&gt;&lt;secondary-title&gt;Ecotoxicology and Environmental Safety&lt;/secondary-title&gt;&lt;/titles&gt;&lt;periodical&gt;&lt;full-title&gt;Ecotoxicology and Environmental Safety&lt;/full-title&gt;&lt;/periodical&gt;&lt;pages&gt;111963&lt;/pages&gt;&lt;volume&gt;211&lt;/volume&gt;&lt;dates&gt;&lt;year&gt;2021&lt;/year&gt;&lt;/dates&gt;&lt;publisher&gt;Elsevier&lt;/publisher&gt;&lt;isbn&gt;0147-6513&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(Niu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2021)</w:t>
      </w:r>
      <w:r w:rsidRPr="00A21A5D">
        <w:rPr>
          <w:rFonts w:asciiTheme="majorBidi" w:hAnsiTheme="majorBidi" w:cstheme="majorBidi"/>
          <w:sz w:val="24"/>
          <w:szCs w:val="24"/>
        </w:rPr>
        <w:fldChar w:fldCharType="end"/>
      </w:r>
      <w:r w:rsidRPr="00A21A5D">
        <w:rPr>
          <w:rFonts w:asciiTheme="majorBidi" w:hAnsiTheme="majorBidi" w:cstheme="majorBidi"/>
          <w:sz w:val="24"/>
          <w:szCs w:val="24"/>
          <w:shd w:val="clear" w:color="auto" w:fill="FFFFFF"/>
        </w:rPr>
        <w:t>.</w:t>
      </w:r>
      <w:r w:rsidRPr="00A21A5D">
        <w:rPr>
          <w:rFonts w:asciiTheme="majorBidi" w:eastAsia="Arial" w:hAnsiTheme="majorBidi" w:cstheme="majorBidi"/>
          <w:b/>
          <w:bCs/>
          <w:color w:val="000000" w:themeColor="text1"/>
          <w:sz w:val="24"/>
          <w:szCs w:val="24"/>
        </w:rPr>
        <w:t xml:space="preserve"> </w:t>
      </w:r>
      <w:r w:rsidRPr="00A21A5D">
        <w:rPr>
          <w:rFonts w:asciiTheme="majorBidi" w:hAnsiTheme="majorBidi" w:cstheme="majorBidi"/>
          <w:sz w:val="24"/>
          <w:szCs w:val="24"/>
        </w:rPr>
        <w:t xml:space="preserve">These results agree with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AuthorYear="1"&gt;&lt;Author&gt;Zhao&lt;/Author&gt;&lt;Year&gt;2021&lt;/Year&gt;&lt;RecNum&gt;433&lt;/RecNum&gt;&lt;DisplayText&gt;Zhao et al. (2021)&lt;/DisplayText&gt;&lt;record&gt;&lt;rec-number&gt;433&lt;/rec-number&gt;&lt;foreign-keys&gt;&lt;key app="EN" db-id="e2ease2zoe0s5feazadxte57vzsarwr9etz9" timestamp="1690661840"&gt;433&lt;/key&gt;&lt;/foreign-keys&gt;&lt;ref-type name="Journal Article"&gt;17&lt;/ref-type&gt;&lt;contributors&gt;&lt;authors&gt;&lt;author&gt;Zhao, Hongyi&lt;/author&gt;&lt;author&gt;Guan, Juelan&lt;/author&gt;&lt;author&gt;Liang, Qing&lt;/author&gt;&lt;author&gt;Zhang, Xueyuan&lt;/author&gt;&lt;author&gt;Hu, Hongling&lt;/author&gt;&lt;author&gt;Zhang, Jian&lt;/author&gt;&lt;/authors&gt;&lt;/contributors&gt;&lt;titles&gt;&lt;title&gt;Effects of cadmium stress on growth and physiological characteristics of sassafras seedlings&lt;/title&gt;&lt;secondary-title&gt;Scientific reports&lt;/secondary-title&gt;&lt;/titles&gt;&lt;periodical&gt;&lt;full-title&gt;Scientific reports&lt;/full-title&gt;&lt;/periodical&gt;&lt;pages&gt;9913&lt;/pages&gt;&lt;volume&gt;11&lt;/volume&gt;&lt;number&gt;1&lt;/number&gt;&lt;dates&gt;&lt;year&gt;2021&lt;/year&gt;&lt;/dates&gt;&lt;publisher&gt;Nature Publishing Group UK London&lt;/publisher&gt;&lt;isbn&gt;2045-2322&lt;/isbn&gt;&lt;urls&gt;&lt;/urls&gt;&lt;/record&gt;&lt;/Cite&gt;&lt;/EndNote&gt;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Zhao et al. (2021)</w:t>
      </w:r>
      <w:r w:rsidRPr="00A21A5D">
        <w:rPr>
          <w:rFonts w:asciiTheme="majorBidi" w:hAnsiTheme="majorBidi" w:cstheme="majorBidi"/>
          <w:sz w:val="24"/>
          <w:szCs w:val="24"/>
        </w:rPr>
        <w:fldChar w:fldCharType="end"/>
      </w:r>
      <w:r w:rsidRPr="00A21A5D">
        <w:rPr>
          <w:rFonts w:asciiTheme="majorBidi" w:hAnsiTheme="majorBidi" w:cstheme="majorBidi"/>
          <w:sz w:val="24"/>
          <w:szCs w:val="24"/>
          <w:shd w:val="clear" w:color="auto" w:fill="FFFFFF"/>
        </w:rPr>
        <w:t xml:space="preserve"> where </w:t>
      </w:r>
      <w:r w:rsidR="007540DB" w:rsidRPr="00A21A5D">
        <w:rPr>
          <w:rFonts w:asciiTheme="majorBidi" w:hAnsiTheme="majorBidi" w:cstheme="majorBidi"/>
          <w:sz w:val="24"/>
          <w:szCs w:val="24"/>
          <w:shd w:val="clear" w:color="auto" w:fill="FFFFFF"/>
        </w:rPr>
        <w:t>t</w:t>
      </w:r>
      <w:r w:rsidRPr="00A21A5D">
        <w:rPr>
          <w:rFonts w:asciiTheme="majorBidi" w:hAnsiTheme="majorBidi" w:cstheme="majorBidi"/>
          <w:sz w:val="24"/>
          <w:szCs w:val="24"/>
          <w:shd w:val="clear" w:color="auto" w:fill="FFFFFF"/>
        </w:rPr>
        <w:t>he</w:t>
      </w:r>
      <w:r w:rsidR="007540DB" w:rsidRPr="00A21A5D">
        <w:rPr>
          <w:rFonts w:asciiTheme="majorBidi" w:hAnsiTheme="majorBidi" w:cstheme="majorBidi"/>
          <w:sz w:val="24"/>
          <w:szCs w:val="24"/>
          <w:shd w:val="clear" w:color="auto" w:fill="FFFFFF"/>
        </w:rPr>
        <w:t>y</w:t>
      </w:r>
      <w:r w:rsidRPr="00A21A5D">
        <w:rPr>
          <w:rFonts w:asciiTheme="majorBidi" w:hAnsiTheme="majorBidi" w:cstheme="majorBidi"/>
          <w:sz w:val="24"/>
          <w:szCs w:val="24"/>
          <w:shd w:val="clear" w:color="auto" w:fill="FFFFFF"/>
        </w:rPr>
        <w:t xml:space="preserve"> observed the </w:t>
      </w:r>
      <w:r w:rsidRPr="00C45114">
        <w:rPr>
          <w:rFonts w:asciiTheme="majorBidi" w:hAnsiTheme="majorBidi" w:cstheme="majorBidi"/>
          <w:i/>
          <w:iCs/>
          <w:sz w:val="24"/>
          <w:szCs w:val="24"/>
          <w:shd w:val="clear" w:color="auto" w:fill="FFFFFF"/>
        </w:rPr>
        <w:t>Sassafras albidum</w:t>
      </w:r>
      <w:r w:rsidRPr="00A21A5D">
        <w:rPr>
          <w:rFonts w:asciiTheme="majorBidi" w:hAnsiTheme="majorBidi" w:cstheme="majorBidi"/>
          <w:sz w:val="24"/>
          <w:szCs w:val="24"/>
          <w:shd w:val="clear" w:color="auto" w:fill="FFFFFF"/>
        </w:rPr>
        <w:t xml:space="preserve"> plant, which adapts the activities of SOD and POD in its organs in response to cadmium stress, eliminating harmful substances such as O</w:t>
      </w:r>
      <w:r w:rsidRPr="00A21A5D">
        <w:rPr>
          <w:rFonts w:asciiTheme="majorBidi" w:hAnsiTheme="majorBidi" w:cstheme="majorBidi"/>
          <w:sz w:val="24"/>
          <w:szCs w:val="24"/>
          <w:shd w:val="clear" w:color="auto" w:fill="FFFFFF"/>
          <w:vertAlign w:val="subscript"/>
        </w:rPr>
        <w:t>2</w:t>
      </w:r>
      <w:r w:rsidRPr="00A21A5D">
        <w:rPr>
          <w:rFonts w:asciiTheme="majorBidi" w:hAnsiTheme="majorBidi" w:cstheme="majorBidi"/>
          <w:sz w:val="24"/>
          <w:szCs w:val="24"/>
          <w:shd w:val="clear" w:color="auto" w:fill="FFFFFF"/>
          <w:vertAlign w:val="superscript"/>
        </w:rPr>
        <w:t>-</w:t>
      </w:r>
      <w:r w:rsidRPr="00A21A5D">
        <w:rPr>
          <w:rFonts w:asciiTheme="majorBidi" w:hAnsiTheme="majorBidi" w:cstheme="majorBidi"/>
          <w:sz w:val="24"/>
          <w:szCs w:val="24"/>
          <w:shd w:val="clear" w:color="auto" w:fill="FFFFFF"/>
        </w:rPr>
        <w:t xml:space="preserve"> and H</w:t>
      </w:r>
      <w:r w:rsidRPr="00A21A5D">
        <w:rPr>
          <w:rFonts w:asciiTheme="majorBidi" w:hAnsiTheme="majorBidi" w:cstheme="majorBidi"/>
          <w:sz w:val="24"/>
          <w:szCs w:val="24"/>
          <w:shd w:val="clear" w:color="auto" w:fill="FFFFFF"/>
          <w:vertAlign w:val="subscript"/>
        </w:rPr>
        <w:t>2</w:t>
      </w:r>
      <w:r w:rsidRPr="00A21A5D">
        <w:rPr>
          <w:rFonts w:asciiTheme="majorBidi" w:hAnsiTheme="majorBidi" w:cstheme="majorBidi"/>
          <w:sz w:val="24"/>
          <w:szCs w:val="24"/>
          <w:shd w:val="clear" w:color="auto" w:fill="FFFFFF"/>
        </w:rPr>
        <w:t>O</w:t>
      </w:r>
      <w:r w:rsidRPr="00A21A5D">
        <w:rPr>
          <w:rFonts w:asciiTheme="majorBidi" w:hAnsiTheme="majorBidi" w:cstheme="majorBidi"/>
          <w:sz w:val="24"/>
          <w:szCs w:val="24"/>
          <w:shd w:val="clear" w:color="auto" w:fill="FFFFFF"/>
          <w:vertAlign w:val="subscript"/>
        </w:rPr>
        <w:t>2</w:t>
      </w:r>
      <w:r w:rsidRPr="00A21A5D">
        <w:rPr>
          <w:rFonts w:asciiTheme="majorBidi" w:hAnsiTheme="majorBidi" w:cstheme="majorBidi"/>
          <w:sz w:val="24"/>
          <w:szCs w:val="24"/>
          <w:shd w:val="clear" w:color="auto" w:fill="FFFFFF"/>
        </w:rPr>
        <w:t xml:space="preserve"> to maintain the normal metabolism of free radicals in plants, thereby increasing its tolerance to cadmium in response to the increase in reactive oxygen species (ROS). </w:t>
      </w:r>
      <w:r w:rsidRPr="00A21A5D">
        <w:rPr>
          <w:rFonts w:asciiTheme="majorBidi" w:hAnsiTheme="majorBidi" w:cstheme="majorBidi"/>
          <w:sz w:val="24"/>
          <w:szCs w:val="24"/>
        </w:rPr>
        <w:t>R</w:t>
      </w:r>
      <w:r w:rsidRPr="00A21A5D">
        <w:rPr>
          <w:rFonts w:asciiTheme="majorBidi" w:hAnsiTheme="majorBidi" w:cstheme="majorBidi"/>
          <w:sz w:val="24"/>
          <w:szCs w:val="24"/>
          <w:shd w:val="clear" w:color="auto" w:fill="FFFFFF"/>
        </w:rPr>
        <w:t xml:space="preserve">egarding high Cd, each of </w:t>
      </w:r>
      <w:r w:rsidRPr="00A21A5D">
        <w:rPr>
          <w:rFonts w:asciiTheme="majorBidi" w:hAnsiTheme="majorBidi" w:cstheme="majorBidi"/>
          <w:sz w:val="24"/>
          <w:szCs w:val="24"/>
        </w:rPr>
        <w:t xml:space="preserve">SOD, CAT, and POD in stressed plants were inhibited when the cadmium content went above </w:t>
      </w:r>
      <w:r w:rsidRPr="00A21A5D">
        <w:rPr>
          <w:rFonts w:asciiTheme="majorBidi" w:hAnsiTheme="majorBidi" w:cstheme="majorBidi"/>
          <w:sz w:val="24"/>
          <w:szCs w:val="24"/>
        </w:rPr>
        <w:lastRenderedPageBreak/>
        <w:t>a certain threshold, which limited their ability to remove ROS and severely damaged the plant tissues' and cells' functional membranes and enzyme systems.</w:t>
      </w:r>
    </w:p>
    <w:p w14:paraId="13B641E8" w14:textId="77777777" w:rsidR="007540DB" w:rsidRPr="00A21A5D" w:rsidRDefault="00026F55" w:rsidP="007540D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shd w:val="clear" w:color="auto" w:fill="FFFFFF"/>
        </w:rPr>
        <w:t xml:space="preserve">Ascorbic acid (vitamin C) is one of the most essential water-soluble antioxidants in plants, modulating plant development via hormone signaling and functioning as a coenzyme in the metabolism of carbohydrates, lipids, and proteins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&lt;EndNote&gt;&lt;Cite&gt;&lt;Author&gt;Hashem&lt;/Author&gt;&lt;Year&gt;2018&lt;/Year&gt;&lt;RecNum&gt;317&lt;/RecNum&gt;&lt;DisplayText&gt;(Hashem and Hegab, 2018b)&lt;/DisplayText&gt;&lt;record&gt;&lt;rec-number&gt;317&lt;/rec-number&gt;&lt;foreign-keys&gt;&lt;key app="EN" db-id="e2ease2zoe0s5feazadxte57vzsarwr9etz9" timestamp="1681471039"&gt;317&lt;/key&gt;&lt;/foreign-keys&gt;&lt;ref-type name="Journal Article"&gt;17&lt;/ref-type&gt;&lt;contributors&gt;&lt;authors&gt;&lt;author&gt;Hashem, Hanan A. E. A.&lt;/author&gt;&lt;author&gt;Hegab, Rehab H.&lt;/author&gt;&lt;/authors&gt;&lt;/contributors&gt;&lt;titles&gt;&lt;title&gt;Effect of magnetic water and ascorbic acid on the productivity of Lavandula pubescens Decne and nutrients availability in soil under Siwa Oasis conditions&lt;/title&gt;&lt;secondary-title&gt;Middle East J&lt;/secondary-title&gt;&lt;/titles&gt;&lt;periodical&gt;&lt;full-title&gt;Middle East J&lt;/full-title&gt;&lt;/periodical&gt;&lt;pages&gt;1072-1089&lt;/pages&gt;&lt;volume&gt;7&lt;/volume&gt;&lt;number&gt;3&lt;/number&gt;&lt;dates&gt;&lt;year&gt;2018&lt;/year&gt;&lt;/dates&gt;&lt;isbn&gt;2077-4605&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(Hashem and Hegab, 2018b)</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As shown in the table 4.17, at least some of magnetic water powers and Cd applications increased AA and proline. In this respect,</w:t>
      </w:r>
      <w:r w:rsidRPr="00A21A5D">
        <w:t xml:space="preserve"> </w:t>
      </w:r>
      <w:r w:rsidRPr="00A21A5D">
        <w:rPr>
          <w:rFonts w:asciiTheme="majorBidi" w:hAnsiTheme="majorBidi" w:cstheme="majorBidi"/>
          <w:sz w:val="24"/>
          <w:szCs w:val="24"/>
        </w:rPr>
        <w:t>ascorbic acid (AA) is one of the universal non-enzymatic antioxidants capable of not only scavenging reactive oxygen species (ROS), but also modulating a number of fundamental plant functions under both stress and non-stres</w:t>
      </w:r>
      <w:r w:rsidR="007540DB" w:rsidRPr="00A21A5D">
        <w:rPr>
          <w:rFonts w:asciiTheme="majorBidi" w:hAnsiTheme="majorBidi" w:cstheme="majorBidi"/>
          <w:sz w:val="24"/>
          <w:szCs w:val="24"/>
        </w:rPr>
        <w:t>s conditions. On the contrary, s</w:t>
      </w:r>
      <w:r w:rsidRPr="00A21A5D">
        <w:rPr>
          <w:rFonts w:asciiTheme="majorBidi" w:hAnsiTheme="majorBidi" w:cstheme="majorBidi"/>
          <w:sz w:val="24"/>
          <w:szCs w:val="24"/>
        </w:rPr>
        <w:t xml:space="preserve">ince MW reduced proline accumulation in both leaves and fruits, it was hypothesized that increased proteolysis or decreased protein synthesis may be responsible for proline accumulation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&lt;EndNote&gt;&lt;Cite&gt;&lt;Author&gt;Mohamed&lt;/Author&gt;&lt;Year&gt;2020&lt;/Year&gt;&lt;RecNum&gt;318&lt;/RecNum&gt;&lt;DisplayText&gt;(Mohamed and Sherif, 2020)&lt;/DisplayText&gt;&lt;record&gt;&lt;rec-number&gt;318&lt;/rec-number&gt;&lt;foreign-keys&gt;&lt;key app="EN" db-id="e2ease2zoe0s5feazadxte57vzsarwr9etz9" timestamp="1681471841"&gt;318&lt;/key&gt;&lt;/foreign-keys&gt;&lt;ref-type name="Journal Article"&gt;17&lt;/ref-type&gt;&lt;contributors&gt;&lt;authors&gt;&lt;author&gt;Mohamed, Amr S.&lt;/author&gt;&lt;author&gt;Sherif, Abdelhamid E. A.&lt;/author&gt;&lt;/authors&gt;&lt;/contributors&gt;&lt;titles&gt;&lt;title&gt;Effect of magnetic saline irrigation water and soil amendments on growth and productivity of Kalamata olive cultivar&lt;/title&gt;&lt;secondary-title&gt;Egyptian Journal of Agricultural Research&lt;/secondary-title&gt;&lt;/titles&gt;&lt;periodical&gt;&lt;full-title&gt;Egyptian Journal of Agricultural Research&lt;/full-title&gt;&lt;/periodical&gt;&lt;pages&gt;302-326&lt;/pages&gt;&lt;volume&gt;98&lt;/volume&gt;&lt;number&gt;2&lt;/number&gt;&lt;dates&gt;&lt;year&gt;2020&lt;/year&gt;&lt;/dates&gt;&lt;publisher&gt;Ministry of Agriculture and Land Reclamation. Agricultural Research Center (ARC)&lt;/publisher&gt;&lt;isbn&gt;1110-6336&lt;/isbn&gt;&lt;urls&gt;&lt;/urls&gt;&lt;/record&gt;&lt;/Cite&gt;&lt;/EndNote&gt;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(Mohamed and Sherif, 2020)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31CF4334" w14:textId="77777777" w:rsidR="007540DB" w:rsidRPr="00A21A5D" w:rsidRDefault="00026F55" w:rsidP="007540D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Magnetized water purification can mitigate the effects of salinity stress by reducing proline levels. Proline contributes to the stabilization of subcellular structures (membranes and proteins) and induces salinity-responsive genes. As a protective response to salinity stress, proline levels increase with increasing salinity stress severity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&lt;EndNote&gt;&lt;Cite&gt;&lt;Author&gt;Sutiyanti&lt;/Author&gt;&lt;Year&gt;2021&lt;/Year&gt;&lt;RecNum&gt;319&lt;/RecNum&gt;&lt;DisplayText&gt;(Sutiyanti and Rachmawati, 2021)&lt;/DisplayText&gt;&lt;record&gt;&lt;rec-number&gt;319&lt;/rec-number&gt;&lt;foreign-keys&gt;&lt;key app="EN" db-id="e2ease2zoe0s5feazadxte57vzsarwr9etz9" timestamp="1681472454"&gt;319&lt;/key&gt;&lt;/foreign-keys&gt;&lt;ref-type name="Journal Article"&gt;17&lt;/ref-type&gt;&lt;contributors&gt;&lt;authors&gt;&lt;author&gt;Sutiyanti, Ekris&lt;/author&gt;&lt;author&gt;Rachmawati, Diah&lt;/author&gt;&lt;/authors&gt;&lt;/contributors&gt;&lt;titles&gt;&lt;title&gt;The effect of magnetized seawater on physiological and biochemical properties of different rice cultivars&lt;/title&gt;&lt;secondary-title&gt;Biodiversitas Journal of Biological Diversity&lt;/secondary-title&gt;&lt;/titles&gt;&lt;periodical&gt;&lt;full-title&gt;Biodiversitas Journal of Biological Diversity&lt;/full-title&gt;&lt;/periodical&gt;&lt;volume&gt;22&lt;/volume&gt;&lt;number&gt;6&lt;/number&gt;&lt;dates&gt;&lt;year&gt;2021&lt;/year&gt;&lt;/dates&gt;&lt;isbn&gt;2085-4722&lt;/isbn&gt;&lt;urls&gt;&lt;/urls&gt;&lt;/record&gt;&lt;/Cite&gt;&lt;/EndNote&gt;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(Sutiyanti and Rachmawati, 2021)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AuthorYear="1"&gt;&lt;Author&gt;Radhakrishnan&lt;/Author&gt;&lt;Year&gt;2019&lt;/Year&gt;&lt;RecNum&gt;434&lt;/RecNum&gt;&lt;DisplayText&gt;Radhakrishnan (2019)&lt;/DisplayText&gt;&lt;record&gt;&lt;rec-number&gt;434&lt;/rec-number&gt;&lt;foreign-keys&gt;&lt;key app="EN" db-id="e2ease2zoe0s5feazadxte57vzsarwr9etz9" timestamp="1690661927"&gt;434&lt;/key&gt;&lt;/foreign-keys&gt;&lt;ref-type name="Journal Article"&gt;17&lt;/ref-type&gt;&lt;contributors&gt;&lt;authors&gt;&lt;author&gt;Radhakrishnan, Ramalingam&lt;/author&gt;&lt;/authors&gt;&lt;/contributors&gt;&lt;titles&gt;&lt;title&gt;Magnetic field regulates plant functions, growth and enhances tolerance against environmental stresses&lt;/title&gt;&lt;secondary-title&gt;Physiology and Molecular Biology of Plants&lt;/secondary-title&gt;&lt;/titles&gt;&lt;periodical&gt;&lt;full-title&gt;Physiology and molecular biology of plants&lt;/full-title&gt;&lt;/periodical&gt;&lt;pages&gt;1107-1119&lt;/pages&gt;&lt;volume&gt;25&lt;/volume&gt;&lt;number&gt;5&lt;/number&gt;&lt;dates&gt;&lt;year&gt;2019&lt;/year&gt;&lt;/dates&gt;&lt;publisher&gt;Springer&lt;/publisher&gt;&lt;isbn&gt;0971-5894&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Radhakrishnan (2019)</w:t>
      </w:r>
      <w:r w:rsidRPr="00A21A5D">
        <w:rPr>
          <w:rFonts w:asciiTheme="majorBidi" w:hAnsiTheme="majorBidi" w:cstheme="majorBidi"/>
          <w:sz w:val="24"/>
          <w:szCs w:val="24"/>
        </w:rPr>
        <w:fldChar w:fldCharType="end"/>
      </w:r>
      <w:r w:rsidRPr="00A21A5D">
        <w:rPr>
          <w:rFonts w:asciiTheme="majorBidi" w:hAnsiTheme="majorBidi" w:cstheme="majorBidi"/>
          <w:color w:val="222222"/>
          <w:sz w:val="24"/>
          <w:szCs w:val="24"/>
          <w:shd w:val="clear" w:color="auto" w:fill="FFFFFF"/>
        </w:rPr>
        <w:t xml:space="preserve"> </w:t>
      </w:r>
      <w:r w:rsidRPr="00A21A5D">
        <w:rPr>
          <w:rFonts w:asciiTheme="majorBidi" w:hAnsiTheme="majorBidi" w:cstheme="majorBidi"/>
          <w:color w:val="212121"/>
          <w:sz w:val="24"/>
          <w:szCs w:val="24"/>
          <w:shd w:val="clear" w:color="auto" w:fill="FFFFFF"/>
        </w:rPr>
        <w:t>proved that m</w:t>
      </w:r>
      <w:r w:rsidRPr="00A21A5D">
        <w:rPr>
          <w:rFonts w:asciiTheme="majorBidi" w:hAnsiTheme="majorBidi" w:cstheme="majorBidi"/>
          <w:sz w:val="24"/>
          <w:szCs w:val="24"/>
        </w:rPr>
        <w:t>agnetic field is important for activating proline synthesis, supporting cellular structures.</w:t>
      </w:r>
      <w:r w:rsidRPr="00A21A5D">
        <w:rPr>
          <w:rFonts w:asciiTheme="majorBidi" w:eastAsia="Arial" w:hAnsiTheme="majorBidi" w:cstheme="majorBidi"/>
          <w:b/>
          <w:bCs/>
          <w:color w:val="000000" w:themeColor="text1"/>
          <w:sz w:val="24"/>
          <w:szCs w:val="24"/>
        </w:rPr>
        <w:t xml:space="preserve"> </w:t>
      </w:r>
      <w:r w:rsidRPr="00A21A5D">
        <w:rPr>
          <w:rFonts w:asciiTheme="majorBidi" w:hAnsiTheme="majorBidi" w:cstheme="majorBidi"/>
          <w:sz w:val="24"/>
          <w:szCs w:val="24"/>
        </w:rPr>
        <w:t xml:space="preserve">Our results agree with Talabany and Albarzinji (2023) where Cd application increased peroxidase enzyme activity, ascorbic acid, and proline. Proline accumulation in plants under Cd stress is induced by a Cd-imposed decrease in plant water potential; its functional significance lies in its contribution to water balance maintenance; proline-mediated alleviation of water deficit stress could significantly contribute to Cd tolerance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&lt;EndNote&gt;&lt;Cite&gt;&lt;Author&gt;Zengin&lt;/Author&gt;&lt;Year&gt;2005&lt;/Year&gt;&lt;RecNum&gt;321&lt;/RecNum&gt;&lt;DisplayText&gt;(Zengin and Munzuroglu, 2005)&lt;/DisplayText&gt;&lt;record&gt;&lt;rec-number&gt;321&lt;/rec-number&gt;&lt;foreign-keys&gt;&lt;key app="EN" db-id="e2ease2zoe0s5feazadxte57vzsarwr9etz9" timestamp="1681475875"&gt;321&lt;/key&gt;&lt;/foreign-keys&gt;&lt;ref-type name="Journal Article"&gt;17&lt;/ref-type&gt;&lt;contributors&gt;&lt;authors&gt;&lt;author&gt;Zengin, Fikriye Kirbag&lt;/author&gt;&lt;author&gt;Munzuroglu, Omer&lt;/author&gt;&lt;/authors&gt;&lt;/contributors&gt;&lt;titles&gt;&lt;title&gt;Effects of some heavy metals on content of chlorophyll, proline and some antioxidant chemicals in bean (Phaseolus vulgaris L.) seedlings&lt;/title&gt;&lt;secondary-title&gt;Acta Biologica Cracoviensia Series Botanica&lt;/secondary-title&gt;&lt;/titles&gt;&lt;periodical&gt;&lt;full-title&gt;Acta Biologica Cracoviensia Series Botanica&lt;/full-title&gt;&lt;/periodical&gt;&lt;pages&gt;157-164&lt;/pages&gt;&lt;volume&gt;47&lt;/volume&gt;&lt;number&gt;2&lt;/number&gt;&lt;dates&gt;&lt;year&gt;2005&lt;/year&gt;&lt;/dates&gt;&lt;urls&gt;&lt;/urls&gt;&lt;/record&gt;&lt;/Cite&gt;&lt;/EndNote&gt;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(Zengin and Munzuroglu, 2005)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30C5FD7A" w14:textId="68CA3E92" w:rsidR="00026F55" w:rsidRPr="00A21A5D" w:rsidRDefault="00026F55" w:rsidP="007540D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 Accumulated proline during stress episodes is degraded for energy supply, which is utilized to fuel growth and alleviate stress, thereby promoting growth under long-term stress. Exogenously administered proline tends to mitigate the deleterious effects of Cd on growth parameters, antioxidative enzyme capacities, and thus MDA and H</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O</w:t>
      </w:r>
      <w:r w:rsidRPr="00A21A5D">
        <w:rPr>
          <w:rFonts w:asciiTheme="majorBidi" w:hAnsiTheme="majorBidi" w:cstheme="majorBidi"/>
          <w:sz w:val="24"/>
          <w:szCs w:val="24"/>
          <w:vertAlign w:val="subscript"/>
        </w:rPr>
        <w:t>2</w:t>
      </w:r>
      <w:r w:rsidRPr="00A21A5D">
        <w:rPr>
          <w:rFonts w:asciiTheme="majorBidi" w:hAnsiTheme="majorBidi" w:cstheme="majorBidi"/>
          <w:sz w:val="24"/>
          <w:szCs w:val="24"/>
        </w:rPr>
        <w:t xml:space="preserve"> concentrations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&lt;EndNote&gt;&lt;Cite&gt;&lt;Author&gt;Hassan&lt;/Author&gt;&lt;Year&gt;2021&lt;/Year&gt;&lt;RecNum&gt;322&lt;/RecNum&gt;&lt;DisplayText&gt;(Hassan et al., 2021)&lt;/DisplayText&gt;&lt;record&gt;&lt;rec-number&gt;322&lt;/rec-number&gt;&lt;foreign-keys&gt;&lt;key app="EN" db-id="e2ease2zoe0s5feazadxte57vzsarwr9etz9" timestamp="1681476373"&gt;322&lt;/key&gt;&lt;/foreign-keys&gt;&lt;ref-type name="Journal Article"&gt;17&lt;/ref-type&gt;&lt;contributors&gt;&lt;authors&gt;&lt;author&gt;Hassan, Meher&lt;/author&gt;&lt;author&gt;Israr, Muhammad&lt;/author&gt;&lt;author&gt;Mansoor, Simeen&lt;/author&gt;&lt;author&gt;Hussain, Syeda Amna&lt;/author&gt;&lt;author&gt;Basheer, Faiza&lt;/author&gt;&lt;author&gt;Azizullah, Azizullah&lt;/author&gt;&lt;author&gt;Ur Rehman, Shafiq&lt;/author&gt;&lt;/authors&gt;&lt;/contributors&gt;&lt;titles&gt;&lt;title&gt;Acclimation of cadmium-induced genotoxicity and oxidative stress in mung bean seedlings by priming effect of phytohormones and proline&lt;/title&gt;&lt;secondary-title&gt;Plos one&lt;/secondary-title&gt;&lt;/titles&gt;&lt;periodical&gt;&lt;full-title&gt;PLoS One&lt;/full-title&gt;&lt;/periodical&gt;&lt;pages&gt;e0257924&lt;/pages&gt;&lt;volume&gt;16&lt;/volume&gt;&lt;number&gt;9&lt;/number&gt;&lt;dates&gt;&lt;year&gt;2021&lt;/year&gt;&lt;/dates&gt;&lt;publisher&gt;Public Library of Science San Francisco, CA USA&lt;/publisher&gt;&lt;isbn&gt;1932-6203&lt;/isbn&gt;&lt;urls&gt;&lt;/urls&gt;&lt;/record&gt;&lt;/Cite&gt;&lt;/EndNote&gt;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(Hassan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2021)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Moreover,</w:t>
      </w:r>
      <w:r w:rsidRPr="00A21A5D">
        <w:t xml:space="preserve"> </w:t>
      </w:r>
      <w:r w:rsidRPr="00A21A5D">
        <w:rPr>
          <w:rFonts w:asciiTheme="majorBidi" w:hAnsiTheme="majorBidi" w:cstheme="majorBidi"/>
          <w:sz w:val="24"/>
          <w:szCs w:val="24"/>
        </w:rPr>
        <w:t xml:space="preserve">proline plays an important role as an antioxidant that stimulates stress-responsive genes, regulates cytoplasmic osmotic pressure, protects cells from reactive oxygen species (ROS) that negatively impact plant metabolism via the oxidative damage of lipids, proteins, and nucleic acids, and stabilizes the cellular membrane and proteins. Proline also plays an important role under stressful conditions by harmonizing the cytosol and vacuole osmotic pressure with that of the external environment, thereby enhancing water and nutrient uptakes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&lt;EndNote&gt;&lt;Cite&gt;&lt;Author&gt;Okba&lt;/Author&gt;&lt;Year&gt;2022&lt;/Year&gt;&lt;RecNum&gt;314&lt;/RecNum&gt;&lt;DisplayText&gt;(Okba et al., 2022)&lt;/DisplayText&gt;&lt;record&gt;&lt;rec-number&gt;314&lt;/rec-number&gt;&lt;foreign-keys&gt;&lt;key app="EN" db-id="e2ease2zoe0s5feazadxte57vzsarwr9etz9" timestamp="1681468324"&gt;314&lt;/key&gt;&lt;/foreign-keys&gt;&lt;ref-type name="Journal Article"&gt;17&lt;/ref-type&gt;&lt;contributors&gt;&lt;authors&gt;&lt;author&gt;Okba, Sameh K.&lt;/author&gt;&lt;author&gt;Mazrou, Yasser&lt;/author&gt;&lt;author&gt;Mikhael, Gehad B.&lt;/author&gt;&lt;author&gt;Farag, Mohamed E. H.&lt;/author&gt;&lt;author&gt;Alam-Eldein, Shamel M.&lt;/author&gt;&lt;/authors&gt;&lt;/contributors&gt;&lt;titles&gt;&lt;title&gt;Magnetized Water and Proline to Boost the Growth, Productivity and Fruit Quality of ‘Taifi’Pomegranate Subjected to Deficit Irrigation in Saline Clay Soils of Semi-Arid Egypt&lt;/title&gt;&lt;secondary-title&gt;Horticulturae&lt;/secondary-title&gt;&lt;/titles&gt;&lt;periodical&gt;&lt;full-title&gt;Horticulturae&lt;/full-title&gt;&lt;/periodical&gt;&lt;pages&gt;564&lt;/pages&gt;&lt;volume&gt;8&lt;/volume&gt;&lt;number&gt;7&lt;/number&gt;&lt;dates&gt;&lt;year&gt;2022&lt;/year&gt;&lt;/dates&gt;&lt;publisher&gt;MDPI&lt;/publisher&gt;&lt;isbn&gt;2311-7524&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(Okba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2022)</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p>
    <w:p w14:paraId="369A10C8" w14:textId="01EED9B0" w:rsidR="00026F55" w:rsidRPr="00A21A5D" w:rsidRDefault="00026F55" w:rsidP="00026F55">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shd w:val="clear" w:color="auto" w:fill="FFFFFF"/>
        </w:rPr>
        <w:lastRenderedPageBreak/>
        <w:t xml:space="preserve">The two main metabolites involved in better plant tolerance to environmental stressors are soluble sugars and proline amino acid </w:t>
      </w:r>
      <w:r w:rsidRPr="00A21A5D">
        <w:rPr>
          <w:rFonts w:asciiTheme="majorBidi" w:hAnsiTheme="majorBidi" w:cstheme="majorBidi"/>
          <w:sz w:val="24"/>
          <w:szCs w:val="24"/>
          <w:shd w:val="clear" w:color="auto" w:fill="FFFFFF"/>
        </w:rPr>
        <w:fldChar w:fldCharType="begin"/>
      </w:r>
      <w:r w:rsidRPr="00A21A5D">
        <w:rPr>
          <w:rFonts w:asciiTheme="majorBidi" w:hAnsiTheme="majorBidi" w:cstheme="majorBidi"/>
          <w:sz w:val="24"/>
          <w:szCs w:val="24"/>
          <w:shd w:val="clear" w:color="auto" w:fill="FFFFFF"/>
        </w:rPr>
        <w:instrText xml:space="preserve"> ADDIN EN.CITE &lt;EndNote&gt;&lt;Cite&gt;&lt;Author&gt;Hatamian&lt;/Author&gt;&lt;Year&gt;2019&lt;/Year&gt;&lt;RecNum&gt;435&lt;/RecNum&gt;&lt;DisplayText&gt;(Hatamian et al., 2019)&lt;/DisplayText&gt;&lt;record&gt;&lt;rec-number&gt;435&lt;/rec-number&gt;&lt;foreign-keys&gt;&lt;key app="EN" db-id="e2ease2zoe0s5feazadxte57vzsarwr9etz9" timestamp="1690662019"&gt;435&lt;/key&gt;&lt;/foreign-keys&gt;&lt;ref-type name="Journal Article"&gt;17&lt;/ref-type&gt;&lt;contributors&gt;&lt;authors&gt;&lt;author&gt;Hatamian, Mansoure&lt;/author&gt;&lt;author&gt;Nejad, Abdolhossein Rezaei&lt;/author&gt;&lt;author&gt;Kafi, Mohsen&lt;/author&gt;&lt;author&gt;Souri, Mohammad Kazem&lt;/author&gt;&lt;author&gt;Shahbazi, Karim&lt;/author&gt;&lt;/authors&gt;&lt;/contributors&gt;&lt;titles&gt;&lt;title&gt;Growth characteristics of ornamental judas tree (Cercis siliquastrum L.) seedlings under different concentrations of lead and cadmium in irrigation water&lt;/title&gt;&lt;secondary-title&gt;Acta scientiarum polonorum hortorum cultus&lt;/secondary-title&gt;&lt;/titles&gt;&lt;periodical&gt;&lt;full-title&gt;Acta scientiarum polonorum hortorum cultus&lt;/full-title&gt;&lt;/periodical&gt;&lt;pages&gt;87-96&lt;/pages&gt;&lt;volume&gt;18&lt;/volume&gt;&lt;number&gt;2&lt;/number&gt;&lt;dates&gt;&lt;year&gt;2019&lt;/year&gt;&lt;/dates&gt;&lt;isbn&gt;2545-1405&lt;/isbn&gt;&lt;urls&gt;&lt;/urls&gt;&lt;/record&gt;&lt;/Cite&gt;&lt;/EndNote&gt;</w:instrText>
      </w:r>
      <w:r w:rsidRPr="00A21A5D">
        <w:rPr>
          <w:rFonts w:asciiTheme="majorBidi" w:hAnsiTheme="majorBidi" w:cstheme="majorBidi"/>
          <w:sz w:val="24"/>
          <w:szCs w:val="24"/>
          <w:shd w:val="clear" w:color="auto" w:fill="FFFFFF"/>
        </w:rPr>
        <w:fldChar w:fldCharType="separate"/>
      </w:r>
      <w:r w:rsidRPr="00A21A5D">
        <w:rPr>
          <w:rFonts w:asciiTheme="majorBidi" w:hAnsiTheme="majorBidi" w:cstheme="majorBidi"/>
          <w:noProof/>
          <w:sz w:val="24"/>
          <w:szCs w:val="24"/>
          <w:shd w:val="clear" w:color="auto" w:fill="FFFFFF"/>
        </w:rPr>
        <w:t xml:space="preserve">(Hatamian </w:t>
      </w:r>
      <w:r w:rsidRPr="00A21A5D">
        <w:rPr>
          <w:rFonts w:asciiTheme="majorBidi" w:hAnsiTheme="majorBidi" w:cstheme="majorBidi"/>
          <w:i/>
          <w:iCs/>
          <w:noProof/>
          <w:sz w:val="24"/>
          <w:szCs w:val="24"/>
          <w:shd w:val="clear" w:color="auto" w:fill="FFFFFF"/>
        </w:rPr>
        <w:t>et al.</w:t>
      </w:r>
      <w:r w:rsidRPr="00A21A5D">
        <w:rPr>
          <w:rFonts w:asciiTheme="majorBidi" w:hAnsiTheme="majorBidi" w:cstheme="majorBidi"/>
          <w:noProof/>
          <w:sz w:val="24"/>
          <w:szCs w:val="24"/>
          <w:shd w:val="clear" w:color="auto" w:fill="FFFFFF"/>
        </w:rPr>
        <w:t>, 2019)</w:t>
      </w:r>
      <w:r w:rsidRPr="00A21A5D">
        <w:rPr>
          <w:rFonts w:asciiTheme="majorBidi" w:hAnsiTheme="majorBidi" w:cstheme="majorBidi"/>
          <w:sz w:val="24"/>
          <w:szCs w:val="24"/>
          <w:shd w:val="clear" w:color="auto" w:fill="FFFFFF"/>
        </w:rPr>
        <w:fldChar w:fldCharType="end"/>
      </w:r>
      <w:r w:rsidRPr="00A21A5D">
        <w:rPr>
          <w:rFonts w:asciiTheme="majorBidi" w:hAnsiTheme="majorBidi" w:cstheme="majorBidi"/>
          <w:color w:val="222222"/>
          <w:sz w:val="24"/>
          <w:szCs w:val="24"/>
          <w:shd w:val="clear" w:color="auto" w:fill="FFFFFF"/>
        </w:rPr>
        <w:t xml:space="preserve">. Total soluble carbohydrates are the most important soluble component for osmotic adjustment in plants. Additionally, carbohydrates provide rapidly growing cells with energy and the carbon skeletons necessary for the synthesis of organic compounds </w:t>
      </w:r>
      <w:r w:rsidRPr="00A21A5D">
        <w:rPr>
          <w:rFonts w:asciiTheme="majorBidi" w:hAnsiTheme="majorBidi" w:cstheme="majorBidi"/>
          <w:sz w:val="24"/>
          <w:szCs w:val="24"/>
          <w:shd w:val="clear" w:color="auto" w:fill="FFFFFF"/>
        </w:rPr>
        <w:fldChar w:fldCharType="begin"/>
      </w:r>
      <w:r w:rsidRPr="00A21A5D">
        <w:rPr>
          <w:rFonts w:asciiTheme="majorBidi" w:hAnsiTheme="majorBidi" w:cstheme="majorBidi"/>
          <w:sz w:val="24"/>
          <w:szCs w:val="24"/>
          <w:shd w:val="clear" w:color="auto" w:fill="FFFFFF"/>
        </w:rPr>
        <w:instrText xml:space="preserve"> ADDIN EN.CITE &lt;EndNote&gt;&lt;Cite&gt;&lt;Author&gt;El-Beltagi&lt;/Author&gt;&lt;Year&gt;2013&lt;/Year&gt;&lt;RecNum&gt;325&lt;/RecNum&gt;&lt;DisplayText&gt;(El-Beltagi and Mohamed, 2013)&lt;/DisplayText&gt;&lt;record&gt;&lt;rec-number&gt;325&lt;/rec-number&gt;&lt;foreign-keys&gt;&lt;key app="EN" db-id="e2ease2zoe0s5feazadxte57vzsarwr9etz9" timestamp="1681478151"&gt;325&lt;/key&gt;&lt;/foreign-keys&gt;&lt;ref-type name="Journal Article"&gt;17&lt;/ref-type&gt;&lt;contributors&gt;&lt;authors&gt;&lt;author&gt;El-Beltagi, Hossam S.&lt;/author&gt;&lt;author&gt;Mohamed, Heba I.&lt;/author&gt;&lt;/authors&gt;&lt;/contributors&gt;&lt;titles&gt;&lt;title&gt;Alleviation of cadmium toxicity in Pisum sativum L. seedlings by calcium chloride&lt;/title&gt;&lt;secondary-title&gt;Notulae Botanicae Horti Agrobotanici Cluj-Napoca&lt;/secondary-title&gt;&lt;/titles&gt;&lt;periodical&gt;&lt;full-title&gt;Notulae Botanicae Horti Agrobotanici Cluj-Napoca&lt;/full-title&gt;&lt;/periodical&gt;&lt;pages&gt;157-168&lt;/pages&gt;&lt;volume&gt;41&lt;/volume&gt;&lt;number&gt;1&lt;/number&gt;&lt;dates&gt;&lt;year&gt;2013&lt;/year&gt;&lt;/dates&gt;&lt;isbn&gt;1842-4309&lt;/isbn&gt;&lt;urls&gt;&lt;/urls&gt;&lt;/record&gt;&lt;/Cite&gt;&lt;/EndNote&gt;</w:instrText>
      </w:r>
      <w:r w:rsidRPr="00A21A5D">
        <w:rPr>
          <w:rFonts w:asciiTheme="majorBidi" w:hAnsiTheme="majorBidi" w:cstheme="majorBidi"/>
          <w:sz w:val="24"/>
          <w:szCs w:val="24"/>
          <w:shd w:val="clear" w:color="auto" w:fill="FFFFFF"/>
        </w:rPr>
        <w:fldChar w:fldCharType="separate"/>
      </w:r>
      <w:r w:rsidRPr="00A21A5D">
        <w:rPr>
          <w:rFonts w:asciiTheme="majorBidi" w:hAnsiTheme="majorBidi" w:cstheme="majorBidi"/>
          <w:noProof/>
          <w:sz w:val="24"/>
          <w:szCs w:val="24"/>
          <w:shd w:val="clear" w:color="auto" w:fill="FFFFFF"/>
        </w:rPr>
        <w:t>(El-Beltagi and Mohamed, 2013)</w:t>
      </w:r>
      <w:r w:rsidRPr="00A21A5D">
        <w:rPr>
          <w:rFonts w:asciiTheme="majorBidi" w:hAnsiTheme="majorBidi" w:cstheme="majorBidi"/>
          <w:sz w:val="24"/>
          <w:szCs w:val="24"/>
          <w:shd w:val="clear" w:color="auto" w:fill="FFFFFF"/>
        </w:rPr>
        <w:fldChar w:fldCharType="end"/>
      </w:r>
      <w:r w:rsidRPr="00A21A5D">
        <w:rPr>
          <w:rFonts w:asciiTheme="majorBidi" w:hAnsiTheme="majorBidi" w:cstheme="majorBidi"/>
          <w:sz w:val="24"/>
          <w:szCs w:val="24"/>
          <w:shd w:val="clear" w:color="auto" w:fill="FFFFFF"/>
        </w:rPr>
        <w:t xml:space="preserve">. </w:t>
      </w:r>
      <w:r w:rsidRPr="00A21A5D">
        <w:rPr>
          <w:rFonts w:asciiTheme="majorBidi" w:hAnsiTheme="majorBidi" w:cstheme="majorBidi"/>
          <w:sz w:val="24"/>
          <w:szCs w:val="24"/>
        </w:rPr>
        <w:t>The power of magnetic water increased the TCHO</w:t>
      </w:r>
      <w:r w:rsidR="007540DB" w:rsidRPr="00A21A5D">
        <w:rPr>
          <w:rFonts w:asciiTheme="majorBidi" w:hAnsiTheme="majorBidi" w:cstheme="majorBidi"/>
          <w:sz w:val="24"/>
          <w:szCs w:val="24"/>
        </w:rPr>
        <w:t>, as shown</w:t>
      </w:r>
      <w:r w:rsidRPr="00A21A5D">
        <w:rPr>
          <w:rFonts w:asciiTheme="majorBidi" w:hAnsiTheme="majorBidi" w:cstheme="majorBidi"/>
          <w:sz w:val="24"/>
          <w:szCs w:val="24"/>
        </w:rPr>
        <w:t xml:space="preserve"> in table 4.18, whereas Cd application do not effected in TCHO, which may be attributable to their effect on increasing photosynthetic pigment, which reflected on the photosynthesis process and lead to an increase in carbohydrate content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&lt;EndNote&gt;&lt;Cite&gt;&lt;Author&gt;Aly&lt;/Author&gt;&lt;Year&gt;2015&lt;/Year&gt;&lt;RecNum&gt;320&lt;/RecNum&gt;&lt;DisplayText&gt;(Aly et al., 2015)&lt;/DisplayText&gt;&lt;record&gt;&lt;rec-number&gt;320&lt;/rec-number&gt;&lt;foreign-keys&gt;&lt;key app="EN" db-id="e2ease2zoe0s5feazadxte57vzsarwr9etz9" timestamp="1681472754"&gt;320&lt;/key&gt;&lt;/foreign-keys&gt;&lt;ref-type name="Journal Article"&gt;17&lt;/ref-type&gt;&lt;contributors&gt;&lt;authors&gt;&lt;author&gt;Aly, M. A.&lt;/author&gt;&lt;author&gt;Thanaa, M. Ezz&lt;/author&gt;&lt;author&gt;Osman, S. M.&lt;/author&gt;&lt;author&gt;Abdelhamed, A. A.&lt;/author&gt;&lt;/authors&gt;&lt;/contributors&gt;&lt;titles&gt;&lt;title&gt;Effect of magnetic irrigation water and some anti-salinity substances on the growth and production of Valencia orange&lt;/title&gt;&lt;secondary-title&gt;Middle East Journal of Agriculture Research&lt;/secondary-title&gt;&lt;/titles&gt;&lt;periodical&gt;&lt;full-title&gt;Middle East Journal of Agriculture Research&lt;/full-title&gt;&lt;/periodical&gt;&lt;pages&gt;88-98&lt;/pages&gt;&lt;volume&gt;4&lt;/volume&gt;&lt;number&gt;1&lt;/number&gt;&lt;dates&gt;&lt;year&gt;2015&lt;/year&gt;&lt;/dates&gt;&lt;urls&gt;&lt;/urls&gt;&lt;/record&gt;&lt;/Cite&gt;&lt;/EndNote&gt;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(Aly</w:t>
      </w:r>
      <w:r w:rsidRPr="00A21A5D">
        <w:rPr>
          <w:rFonts w:asciiTheme="majorBidi" w:hAnsiTheme="majorBidi" w:cstheme="majorBidi"/>
          <w:i/>
          <w:iCs/>
          <w:noProof/>
          <w:sz w:val="24"/>
          <w:szCs w:val="24"/>
        </w:rPr>
        <w:t xml:space="preserve"> et al.</w:t>
      </w:r>
      <w:r w:rsidRPr="00A21A5D">
        <w:rPr>
          <w:rFonts w:asciiTheme="majorBidi" w:hAnsiTheme="majorBidi" w:cstheme="majorBidi"/>
          <w:noProof/>
          <w:sz w:val="24"/>
          <w:szCs w:val="24"/>
        </w:rPr>
        <w:t>, 2015)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7FD84C74" w14:textId="77777777" w:rsidR="00E20ADF" w:rsidRPr="00A21A5D" w:rsidRDefault="00E20ADF" w:rsidP="00026F55">
      <w:pPr>
        <w:spacing w:after="0" w:line="360" w:lineRule="auto"/>
        <w:jc w:val="both"/>
        <w:rPr>
          <w:rFonts w:asciiTheme="majorBidi" w:hAnsiTheme="majorBidi" w:cstheme="majorBidi"/>
          <w:sz w:val="24"/>
          <w:szCs w:val="24"/>
        </w:rPr>
      </w:pPr>
    </w:p>
    <w:p w14:paraId="4F828BDE" w14:textId="77777777" w:rsidR="00026F55" w:rsidRPr="00A21A5D" w:rsidRDefault="00026F55" w:rsidP="00026F55">
      <w:pPr>
        <w:spacing w:after="0" w:line="360" w:lineRule="auto"/>
        <w:rPr>
          <w:rFonts w:asciiTheme="majorBidi" w:hAnsiTheme="majorBidi" w:cstheme="majorBidi"/>
          <w:shd w:val="clear" w:color="auto" w:fill="FFFFFF"/>
        </w:rPr>
      </w:pPr>
    </w:p>
    <w:p w14:paraId="5E3C9ADD" w14:textId="37AEEA51" w:rsidR="00026F55" w:rsidRPr="00A21A5D" w:rsidRDefault="00026F55" w:rsidP="00026F55">
      <w:pPr>
        <w:spacing w:after="0" w:line="360" w:lineRule="auto"/>
        <w:ind w:left="630" w:hanging="630"/>
        <w:rPr>
          <w:rFonts w:asciiTheme="majorBidi" w:eastAsia="Arial" w:hAnsiTheme="majorBidi" w:cstheme="majorBidi"/>
          <w:b/>
          <w:bCs/>
          <w:color w:val="000000" w:themeColor="text1"/>
          <w:sz w:val="28"/>
          <w:szCs w:val="28"/>
        </w:rPr>
      </w:pPr>
      <w:r w:rsidRPr="00A21A5D">
        <w:rPr>
          <w:rFonts w:asciiTheme="majorBidi" w:eastAsia="Arial" w:hAnsiTheme="majorBidi" w:cstheme="majorBidi"/>
          <w:b/>
          <w:bCs/>
          <w:color w:val="000000" w:themeColor="text1"/>
          <w:sz w:val="28"/>
          <w:szCs w:val="28"/>
        </w:rPr>
        <w:t>5</w:t>
      </w:r>
      <w:r w:rsidR="007540DB" w:rsidRPr="00A21A5D">
        <w:rPr>
          <w:rFonts w:asciiTheme="majorBidi" w:eastAsia="Arial" w:hAnsiTheme="majorBidi" w:cstheme="majorBidi"/>
          <w:b/>
          <w:bCs/>
          <w:color w:val="000000" w:themeColor="text1"/>
          <w:sz w:val="28"/>
          <w:szCs w:val="28"/>
        </w:rPr>
        <w:t>.4. Effect of MW, Cadmium, and Their Interactions on S</w:t>
      </w:r>
      <w:r w:rsidRPr="00A21A5D">
        <w:rPr>
          <w:rFonts w:asciiTheme="majorBidi" w:eastAsia="Arial" w:hAnsiTheme="majorBidi" w:cstheme="majorBidi"/>
          <w:b/>
          <w:bCs/>
          <w:color w:val="000000" w:themeColor="text1"/>
          <w:sz w:val="28"/>
          <w:szCs w:val="28"/>
        </w:rPr>
        <w:t>ome Elements Content in Paulownia Parts and the Growing Soil</w:t>
      </w:r>
    </w:p>
    <w:p w14:paraId="560DFA9B" w14:textId="77777777" w:rsidR="00026F55" w:rsidRPr="00A21A5D" w:rsidRDefault="00026F55" w:rsidP="00026F55">
      <w:pPr>
        <w:spacing w:after="0" w:line="360" w:lineRule="auto"/>
        <w:rPr>
          <w:rFonts w:asciiTheme="majorBidi" w:eastAsia="Arial"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5.4.1 Soil Content of </w:t>
      </w:r>
      <w:r w:rsidRPr="00A21A5D">
        <w:rPr>
          <w:rFonts w:asciiTheme="majorBidi" w:eastAsia="Arial" w:hAnsiTheme="majorBidi" w:cstheme="majorBidi"/>
          <w:b/>
          <w:bCs/>
          <w:color w:val="000000" w:themeColor="text1"/>
          <w:sz w:val="24"/>
          <w:szCs w:val="24"/>
        </w:rPr>
        <w:t>Elements</w:t>
      </w:r>
    </w:p>
    <w:p w14:paraId="715402D8" w14:textId="26BD9BDF" w:rsidR="00026F55" w:rsidRPr="00A21A5D" w:rsidRDefault="007540DB" w:rsidP="00351D1E">
      <w:pPr>
        <w:pStyle w:val="BodyText"/>
        <w:spacing w:line="360" w:lineRule="auto"/>
        <w:ind w:left="0"/>
        <w:jc w:val="both"/>
        <w:rPr>
          <w:rFonts w:asciiTheme="majorBidi" w:hAnsiTheme="majorBidi" w:cstheme="majorBidi"/>
          <w:color w:val="000000" w:themeColor="text1"/>
          <w:sz w:val="24"/>
          <w:szCs w:val="24"/>
        </w:rPr>
      </w:pPr>
      <w:r w:rsidRPr="00A21A5D">
        <w:rPr>
          <w:rFonts w:asciiTheme="majorBidi" w:hAnsiTheme="majorBidi" w:cstheme="majorBidi"/>
          <w:sz w:val="24"/>
          <w:szCs w:val="24"/>
        </w:rPr>
        <w:t>As</w:t>
      </w:r>
      <w:r w:rsidR="00026F55" w:rsidRPr="00A21A5D">
        <w:rPr>
          <w:rFonts w:asciiTheme="majorBidi" w:hAnsiTheme="majorBidi" w:cstheme="majorBidi"/>
          <w:sz w:val="24"/>
          <w:szCs w:val="24"/>
        </w:rPr>
        <w:t xml:space="preserve"> shown in the table 4.20, magnetic water increased the N and K in paulownia soil. In contrast adding Cd decreased the N content and increased the P content. Opposite to this result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 AuthorYear="1"&gt;&lt;Author&gt;Maheshwari&lt;/Author&gt;&lt;Year&gt;2009&lt;/Year&gt;&lt;RecNum&gt;352&lt;/RecNum&gt;&lt;DisplayText&gt;Maheshwari and Grewal (2009)&lt;/DisplayText&gt;&lt;record&gt;&lt;rec-number&gt;352&lt;/rec-number&gt;&lt;foreign-keys&gt;&lt;key app="EN" db-id="e2ease2zoe0s5feazadxte57vzsarwr9etz9" timestamp="1685388877"&gt;352&lt;/key&gt;&lt;/foreign-keys&gt;&lt;ref-type name="Journal Article"&gt;17&lt;/ref-type&gt;&lt;contributors&gt;&lt;authors&gt;&lt;author&gt;Maheshwari, Basant L.&lt;/author&gt;&lt;author&gt;Grewal, Harsharn Singh&lt;/author&gt;&lt;/authors&gt;&lt;/contributors&gt;&lt;titles&gt;&lt;title&gt;Magnetic treatment of irrigation water: Its effects on vegetable crop yield and water productivity&lt;/title&gt;&lt;secondary-title&gt;Agricultural water management&lt;/secondary-title&gt;&lt;/titles&gt;&lt;periodical&gt;&lt;full-title&gt;Agricultural Water Management&lt;/full-title&gt;&lt;/periodical&gt;&lt;pages&gt;1229-1236&lt;/pages&gt;&lt;volume&gt;96&lt;/volume&gt;&lt;number&gt;8&lt;/number&gt;&lt;dates&gt;&lt;year&gt;2009&lt;/year&gt;&lt;/dates&gt;&lt;publisher&gt;Elsevier&lt;/publisher&gt;&lt;isbn&gt;0378-3774&lt;/isbn&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Maheshwari and Grewal (2009)</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color w:val="000000" w:themeColor="text1"/>
          <w:sz w:val="24"/>
          <w:szCs w:val="24"/>
        </w:rPr>
        <w:t xml:space="preserve"> proved that</w:t>
      </w:r>
      <w:r w:rsidR="00026F55" w:rsidRPr="00A21A5D">
        <w:t xml:space="preserve"> </w:t>
      </w:r>
      <w:r w:rsidR="00026F55" w:rsidRPr="00A21A5D">
        <w:rPr>
          <w:rFonts w:asciiTheme="majorBidi" w:hAnsiTheme="majorBidi" w:cstheme="majorBidi"/>
          <w:color w:val="000000" w:themeColor="text1"/>
          <w:sz w:val="24"/>
          <w:szCs w:val="24"/>
        </w:rPr>
        <w:t>the magnetic water treatment resulted in higher concentrations of mobile forms of nitrogen, enhanced the dissolution of fertilizers in the soil, accelerated the rate of water absorption, and explained the variation induced by magnetic fields in the ionic currents across the cellular membrane, which causes a change in osmotic pressure.</w:t>
      </w:r>
      <w:r w:rsidR="00026F55" w:rsidRPr="00A21A5D">
        <w:t xml:space="preserve"> </w:t>
      </w:r>
      <w:r w:rsidR="00026F55" w:rsidRPr="00A21A5D">
        <w:rPr>
          <w:rFonts w:asciiTheme="majorBidi" w:hAnsiTheme="majorBidi" w:cstheme="majorBidi"/>
          <w:color w:val="000000" w:themeColor="text1"/>
          <w:sz w:val="24"/>
          <w:szCs w:val="24"/>
        </w:rPr>
        <w:t>The concentrations of nitrogen, phosphorus, potassium</w:t>
      </w:r>
      <w:r w:rsidR="00351D1E" w:rsidRPr="00351D1E">
        <w:rPr>
          <w:rFonts w:asciiTheme="majorBidi" w:hAnsiTheme="majorBidi" w:cstheme="majorBidi"/>
          <w:color w:val="000000" w:themeColor="text1"/>
          <w:sz w:val="24"/>
          <w:szCs w:val="24"/>
        </w:rPr>
        <w:t xml:space="preserve"> </w:t>
      </w:r>
      <w:r w:rsidR="00351D1E" w:rsidRPr="00A21A5D">
        <w:rPr>
          <w:rFonts w:asciiTheme="majorBidi" w:hAnsiTheme="majorBidi" w:cstheme="majorBidi"/>
          <w:color w:val="000000" w:themeColor="text1"/>
          <w:sz w:val="24"/>
          <w:szCs w:val="24"/>
        </w:rPr>
        <w:t>and</w:t>
      </w:r>
      <w:r w:rsidR="00351D1E">
        <w:rPr>
          <w:rFonts w:asciiTheme="majorBidi" w:hAnsiTheme="majorBidi" w:cstheme="majorBidi"/>
          <w:color w:val="000000" w:themeColor="text1"/>
          <w:sz w:val="24"/>
          <w:szCs w:val="24"/>
        </w:rPr>
        <w:t xml:space="preserve"> calcium </w:t>
      </w:r>
      <w:r w:rsidR="00026F55" w:rsidRPr="00A21A5D">
        <w:rPr>
          <w:rFonts w:asciiTheme="majorBidi" w:hAnsiTheme="majorBidi" w:cstheme="majorBidi"/>
          <w:color w:val="000000" w:themeColor="text1"/>
          <w:sz w:val="24"/>
          <w:szCs w:val="24"/>
        </w:rPr>
        <w:t xml:space="preserve">in soils irrigated with magnetic water differ from those of soils irrigated with conventional water. </w:t>
      </w:r>
      <w:r w:rsidRPr="00A21A5D">
        <w:rPr>
          <w:rFonts w:asciiTheme="majorBidi" w:hAnsiTheme="majorBidi" w:cstheme="majorBidi"/>
          <w:color w:val="000000" w:themeColor="text1"/>
          <w:sz w:val="24"/>
          <w:szCs w:val="24"/>
        </w:rPr>
        <w:t>M</w:t>
      </w:r>
      <w:r w:rsidR="00026F55" w:rsidRPr="00A21A5D">
        <w:rPr>
          <w:rFonts w:asciiTheme="majorBidi" w:hAnsiTheme="majorBidi" w:cstheme="majorBidi"/>
          <w:color w:val="000000" w:themeColor="text1"/>
          <w:sz w:val="24"/>
          <w:szCs w:val="24"/>
        </w:rPr>
        <w:t>agnetic water makes it easier for plants to absorb nutrients from soil solutions, most likely as a result of the accelerated crystallization and precipitation processes of the solute minerals.</w:t>
      </w:r>
      <w:r w:rsidR="00026F55" w:rsidRPr="00A21A5D">
        <w:t xml:space="preserve"> </w:t>
      </w:r>
      <w:r w:rsidR="00026F55" w:rsidRPr="00A21A5D">
        <w:rPr>
          <w:rFonts w:asciiTheme="majorBidi" w:hAnsiTheme="majorBidi" w:cstheme="majorBidi"/>
          <w:color w:val="000000" w:themeColor="text1"/>
          <w:sz w:val="24"/>
          <w:szCs w:val="24"/>
        </w:rPr>
        <w:t xml:space="preserve">Also, N, P, and K% as well as Fe, Mn, Zn, and Cu (ppm) increased significantly in irrigation water containing magnetic particles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&lt;EndNote&gt;&lt;Cite&gt;&lt;Author&gt;Shahin&lt;/Author&gt;&lt;Year&gt;2016&lt;/Year&gt;&lt;RecNum&gt;382&lt;/RecNum&gt;&lt;DisplayText&gt;(Shahin et al., 2016b)&lt;/DisplayText&gt;&lt;record&gt;&lt;rec-number&gt;382&lt;/rec-number&gt;&lt;foreign-keys&gt;&lt;key app="EN" db-id="e2ease2zoe0s5feazadxte57vzsarwr9etz9" timestamp="1685975717"&gt;382&lt;/key&gt;&lt;/foreign-keys&gt;&lt;ref-type name="Journal Article"&gt;17&lt;/ref-type&gt;&lt;contributors&gt;&lt;authors&gt;&lt;author&gt;Shahin, M. M.&lt;/author&gt;&lt;author&gt;Mashhour, A. M. A.&lt;/author&gt;&lt;author&gt;Abd-Elhady, E. S. E.&lt;/author&gt;&lt;/authors&gt;&lt;/contributors&gt;&lt;titles&gt;&lt;title&gt;Effect of magnetized irrigation water and seeds on some water properties, growth parameter and yield productivity of cucumber plants&lt;/title&gt;&lt;secondary-title&gt;Current Science International&lt;/secondary-title&gt;&lt;/titles&gt;&lt;periodical&gt;&lt;full-title&gt;Current Science International&lt;/full-title&gt;&lt;/periodical&gt;&lt;pages&gt;152-164&lt;/pages&gt;&lt;volume&gt;5&lt;/volume&gt;&lt;number&gt;2&lt;/number&gt;&lt;dates&gt;&lt;year&gt;2016&lt;/year&gt;&lt;/dates&gt;&lt;urls&gt;&lt;/urls&gt;&lt;/record&gt;&lt;/Cite&gt;&lt;/EndNote&gt;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 xml:space="preserve">(Shahin </w:t>
      </w:r>
      <w:r w:rsidR="00026F55" w:rsidRPr="00A21A5D">
        <w:rPr>
          <w:rFonts w:asciiTheme="majorBidi" w:hAnsiTheme="majorBidi" w:cstheme="majorBidi"/>
          <w:i/>
          <w:iCs/>
          <w:noProof/>
          <w:sz w:val="24"/>
          <w:szCs w:val="24"/>
        </w:rPr>
        <w:t>et al.</w:t>
      </w:r>
      <w:r w:rsidR="00026F55" w:rsidRPr="00A21A5D">
        <w:rPr>
          <w:rFonts w:asciiTheme="majorBidi" w:hAnsiTheme="majorBidi" w:cstheme="majorBidi"/>
          <w:noProof/>
          <w:sz w:val="24"/>
          <w:szCs w:val="24"/>
        </w:rPr>
        <w:t>, 2016b)</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 xml:space="preserve">. The amount of K in </w:t>
      </w:r>
      <w:r w:rsidR="00026F55" w:rsidRPr="00A21A5D">
        <w:rPr>
          <w:rFonts w:asciiTheme="majorBidi" w:hAnsiTheme="majorBidi" w:cstheme="majorBidi"/>
          <w:i/>
          <w:iCs/>
          <w:sz w:val="24"/>
          <w:szCs w:val="24"/>
        </w:rPr>
        <w:t>Raphanus sativus</w:t>
      </w:r>
      <w:r w:rsidR="00026F55" w:rsidRPr="00A21A5D">
        <w:rPr>
          <w:rFonts w:asciiTheme="majorBidi" w:hAnsiTheme="majorBidi" w:cstheme="majorBidi"/>
          <w:sz w:val="24"/>
          <w:szCs w:val="24"/>
        </w:rPr>
        <w:t xml:space="preserve"> L. was significantly higher in the soil extracts of plants irrigated with magnetized water than in the soil extracts of plants irrigated with regular water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&lt;EndNote&gt;&lt;Cite&gt;&lt;Author&gt;Al-Ghamdi&lt;/Author&gt;&lt;Year&gt;2020&lt;/Year&gt;&lt;RecNum&gt;359&lt;/RecNum&gt;&lt;DisplayText&gt;(Al-Ghamdi, 2020)&lt;/DisplayText&gt;&lt;record&gt;&lt;rec-number&gt;359&lt;/rec-number&gt;&lt;foreign-keys&gt;&lt;key app="EN" db-id="e2ease2zoe0s5feazadxte57vzsarwr9etz9" timestamp="1685890114"&gt;359&lt;/key&gt;&lt;/foreign-keys&gt;&lt;ref-type name="Journal Article"&gt;17&lt;/ref-type&gt;&lt;contributors&gt;&lt;authors&gt;&lt;author&gt;Al-Ghamdi, Amal Ahmed Mohammed&lt;/author&gt;&lt;/authors&gt;&lt;/contributors&gt;&lt;titles&gt;&lt;title&gt;The effect of magnetic water on soil characteristics and Raphanus sativus L. growth&lt;/title&gt;&lt;secondary-title&gt;World Journal of Environmental Biosciences&lt;/secondary-title&gt;&lt;/titles&gt;&lt;periodical&gt;&lt;full-title&gt;World Journal of Environmental Biosciences&lt;/full-title&gt;&lt;/periodical&gt;&lt;pages&gt;16-20&lt;/pages&gt;&lt;volume&gt;9&lt;/volume&gt;&lt;number&gt;1&lt;/number&gt;&lt;dates&gt;&lt;year&gt;2020&lt;/year&gt;&lt;/dates&gt;&lt;urls&gt;&lt;/urls&gt;&lt;/record&gt;&lt;/Cite&gt;&lt;/EndNote&gt;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(Al-Ghamdi, 2020)</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w:t>
      </w:r>
      <w:r w:rsidR="00026F55" w:rsidRPr="00A21A5D">
        <w:rPr>
          <w:rFonts w:asciiTheme="majorBidi" w:eastAsiaTheme="minorHAnsi" w:hAnsiTheme="majorBidi" w:cstheme="majorBidi"/>
          <w:b/>
          <w:bCs/>
          <w:color w:val="000000" w:themeColor="text1"/>
          <w:sz w:val="24"/>
          <w:szCs w:val="24"/>
        </w:rPr>
        <w:t xml:space="preserve"> </w:t>
      </w:r>
      <w:r w:rsidR="00026F55" w:rsidRPr="00A21A5D">
        <w:rPr>
          <w:rFonts w:asciiTheme="majorBidi" w:hAnsiTheme="majorBidi" w:cstheme="majorBidi"/>
          <w:color w:val="000000"/>
          <w:sz w:val="24"/>
          <w:szCs w:val="24"/>
        </w:rPr>
        <w:t xml:space="preserve">Soil contamination with cadmium can modify the uptake, transport and utilization of different macro elements such as P, K or Ca in plants </w:t>
      </w:r>
      <w:r w:rsidR="00026F55" w:rsidRPr="00A21A5D">
        <w:rPr>
          <w:rFonts w:asciiTheme="majorBidi" w:hAnsiTheme="majorBidi" w:cstheme="majorBidi"/>
          <w:color w:val="000000"/>
          <w:sz w:val="24"/>
          <w:szCs w:val="24"/>
        </w:rPr>
        <w:fldChar w:fldCharType="begin"/>
      </w:r>
      <w:r w:rsidR="00026F55" w:rsidRPr="00A21A5D">
        <w:rPr>
          <w:rFonts w:asciiTheme="majorBidi" w:hAnsiTheme="majorBidi" w:cstheme="majorBidi"/>
          <w:color w:val="000000"/>
          <w:sz w:val="24"/>
          <w:szCs w:val="24"/>
        </w:rPr>
        <w:instrText xml:space="preserve"> ADDIN EN.CITE &lt;EndNote&gt;&lt;Cite&gt;&lt;Author&gt;Ciećko&lt;/Author&gt;&lt;Year&gt;2004&lt;/Year&gt;&lt;RecNum&gt;387&lt;/RecNum&gt;&lt;DisplayText&gt;(Ciećko et al., 2004)&lt;/DisplayText&gt;&lt;record&gt;&lt;rec-number&gt;387&lt;/rec-number&gt;&lt;foreign-keys&gt;&lt;key app="EN" db-id="e2ease2zoe0s5feazadxte57vzsarwr9etz9" timestamp="1685978923"&gt;387&lt;/key&gt;&lt;/foreign-keys&gt;&lt;ref-type name="Journal Article"&gt;17&lt;/ref-type&gt;&lt;contributors&gt;&lt;authors&gt;&lt;author&gt;Ciećko, Zdzisław&lt;/author&gt;&lt;author&gt;Kalembasa, Stanisław&lt;/author&gt;&lt;author&gt;Wyszkowski, Mirosław&lt;/author&gt;&lt;author&gt;Rolka, Elżbieta&lt;/author&gt;&lt;/authors&gt;&lt;/contributors&gt;&lt;titles&gt;&lt;title&gt;The effect of soil contamination with cadmium on the phosphorus content in plants&lt;/title&gt;&lt;secondary-title&gt;Electronic Journal of Polish Agricultural Universities, Environmental Development&lt;/secondary-title&gt;&lt;/titles&gt;&lt;periodical&gt;&lt;full-title&gt;Electronic Journal of Polish Agricultural Universities, Environmental Development&lt;/full-title&gt;&lt;/periodical&gt;&lt;volume&gt;7&lt;/volume&gt;&lt;number&gt;1&lt;/number&gt;&lt;dates&gt;&lt;year&gt;2004&lt;/year&gt;&lt;/dates&gt;&lt;urls&gt;&lt;/urls&gt;&lt;/record&gt;&lt;/Cite&gt;&lt;/EndNote&gt;</w:instrText>
      </w:r>
      <w:r w:rsidR="00026F55" w:rsidRPr="00A21A5D">
        <w:rPr>
          <w:rFonts w:asciiTheme="majorBidi" w:hAnsiTheme="majorBidi" w:cstheme="majorBidi"/>
          <w:color w:val="000000"/>
          <w:sz w:val="24"/>
          <w:szCs w:val="24"/>
        </w:rPr>
        <w:fldChar w:fldCharType="separate"/>
      </w:r>
      <w:r w:rsidR="00026F55" w:rsidRPr="00A21A5D">
        <w:rPr>
          <w:rFonts w:asciiTheme="majorBidi" w:hAnsiTheme="majorBidi" w:cstheme="majorBidi"/>
          <w:noProof/>
          <w:color w:val="000000"/>
          <w:sz w:val="24"/>
          <w:szCs w:val="24"/>
        </w:rPr>
        <w:t xml:space="preserve">(Ciećko </w:t>
      </w:r>
      <w:r w:rsidR="00026F55" w:rsidRPr="00A21A5D">
        <w:rPr>
          <w:rFonts w:asciiTheme="majorBidi" w:hAnsiTheme="majorBidi" w:cstheme="majorBidi"/>
          <w:i/>
          <w:iCs/>
          <w:noProof/>
          <w:color w:val="000000"/>
          <w:sz w:val="24"/>
          <w:szCs w:val="24"/>
        </w:rPr>
        <w:t>et al.</w:t>
      </w:r>
      <w:r w:rsidR="00026F55" w:rsidRPr="00A21A5D">
        <w:rPr>
          <w:rFonts w:asciiTheme="majorBidi" w:hAnsiTheme="majorBidi" w:cstheme="majorBidi"/>
          <w:noProof/>
          <w:color w:val="000000"/>
          <w:sz w:val="24"/>
          <w:szCs w:val="24"/>
        </w:rPr>
        <w:t>, 2004)</w:t>
      </w:r>
      <w:r w:rsidR="00026F55" w:rsidRPr="00A21A5D">
        <w:rPr>
          <w:rFonts w:asciiTheme="majorBidi" w:hAnsiTheme="majorBidi" w:cstheme="majorBidi"/>
          <w:color w:val="000000"/>
          <w:sz w:val="24"/>
          <w:szCs w:val="24"/>
        </w:rPr>
        <w:fldChar w:fldCharType="end"/>
      </w:r>
      <w:r w:rsidR="00026F55" w:rsidRPr="00A21A5D">
        <w:rPr>
          <w:rFonts w:asciiTheme="majorBidi" w:hAnsiTheme="majorBidi" w:cstheme="majorBidi"/>
          <w:sz w:val="24"/>
          <w:szCs w:val="24"/>
        </w:rPr>
        <w:t xml:space="preserve"> and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&lt;EndNote&gt;&lt;Cite&gt;&lt;Author&gt;Das&lt;/Author&gt;&lt;Year&gt;1997&lt;/Year&gt;&lt;RecNum&gt;368&lt;/RecNum&gt;&lt;DisplayText&gt;(Das et al., 1997)&lt;/DisplayText&gt;&lt;record&gt;&lt;rec-number&gt;368&lt;/rec-number&gt;&lt;foreign-keys&gt;&lt;key app="EN" db-id="e2ease2zoe0s5feazadxte57vzsarwr9etz9" timestamp="1685966034"&gt;368&lt;/key&gt;&lt;/foreign-keys&gt;&lt;ref-type name="Journal Article"&gt;17&lt;/ref-type&gt;&lt;contributors&gt;&lt;authors&gt;&lt;author&gt;Das, P.&lt;/author&gt;&lt;author&gt;Samantaray, S.&lt;/author&gt;&lt;author&gt;Rout, G. R.&lt;/author&gt;&lt;/authors&gt;&lt;/contributors&gt;&lt;titles&gt;&lt;title&gt;Studies on cadmium toxicity in plants: a review&lt;/title&gt;&lt;secondary-title&gt;Environmental pollution&lt;/secondary-title&gt;&lt;/titles&gt;&lt;periodical&gt;&lt;full-title&gt;Environmental pollution&lt;/full-title&gt;&lt;/periodical&gt;&lt;pages&gt;29-36&lt;/pages&gt;&lt;volume&gt;98&lt;/volume&gt;&lt;number&gt;1&lt;/number&gt;&lt;dates&gt;&lt;year&gt;1997&lt;/year&gt;&lt;/dates&gt;&lt;publisher&gt;Elsevier&lt;/publisher&gt;&lt;isbn&gt;0269-7491&lt;/isbn&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 xml:space="preserve">(Das </w:t>
      </w:r>
      <w:r w:rsidR="00026F55" w:rsidRPr="00A21A5D">
        <w:rPr>
          <w:rFonts w:asciiTheme="majorBidi" w:hAnsiTheme="majorBidi" w:cstheme="majorBidi"/>
          <w:i/>
          <w:iCs/>
          <w:noProof/>
          <w:sz w:val="24"/>
          <w:szCs w:val="24"/>
        </w:rPr>
        <w:t>et al.,</w:t>
      </w:r>
      <w:r w:rsidR="00026F55" w:rsidRPr="00A21A5D">
        <w:rPr>
          <w:rFonts w:asciiTheme="majorBidi" w:hAnsiTheme="majorBidi" w:cstheme="majorBidi"/>
          <w:noProof/>
          <w:sz w:val="24"/>
          <w:szCs w:val="24"/>
        </w:rPr>
        <w:t xml:space="preserve"> 1997)</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w:t>
      </w:r>
      <w:r w:rsidR="00026F55" w:rsidRPr="00A21A5D">
        <w:rPr>
          <w:rFonts w:asciiTheme="majorBidi" w:hAnsiTheme="majorBidi" w:cstheme="majorBidi"/>
          <w:color w:val="000000"/>
          <w:sz w:val="24"/>
          <w:szCs w:val="24"/>
        </w:rPr>
        <w:t xml:space="preserve"> </w:t>
      </w:r>
    </w:p>
    <w:p w14:paraId="3EFDFFF2" w14:textId="70372F84" w:rsidR="00026F55" w:rsidRPr="00A21A5D" w:rsidRDefault="00026F55" w:rsidP="00AE5444">
      <w:pPr>
        <w:pStyle w:val="BodyText"/>
        <w:spacing w:line="360" w:lineRule="auto"/>
        <w:ind w:left="0"/>
        <w:jc w:val="both"/>
        <w:rPr>
          <w:rFonts w:asciiTheme="majorBidi" w:hAnsiTheme="majorBidi" w:cstheme="majorBidi"/>
          <w:sz w:val="24"/>
          <w:szCs w:val="24"/>
        </w:rPr>
      </w:pPr>
      <w:r w:rsidRPr="00A21A5D">
        <w:rPr>
          <w:rFonts w:asciiTheme="majorBidi" w:hAnsiTheme="majorBidi" w:cstheme="majorBidi"/>
          <w:sz w:val="24"/>
          <w:szCs w:val="24"/>
        </w:rPr>
        <w:t>The power of magnetic water increased the P and Ca</w:t>
      </w:r>
      <w:r w:rsidR="007540DB" w:rsidRPr="00A21A5D">
        <w:rPr>
          <w:rFonts w:asciiTheme="majorBidi" w:hAnsiTheme="majorBidi" w:cstheme="majorBidi"/>
          <w:sz w:val="24"/>
          <w:szCs w:val="24"/>
        </w:rPr>
        <w:t xml:space="preserve"> as</w:t>
      </w:r>
      <w:r w:rsidRPr="00A21A5D">
        <w:rPr>
          <w:rFonts w:asciiTheme="majorBidi" w:hAnsiTheme="majorBidi" w:cstheme="majorBidi"/>
          <w:sz w:val="24"/>
          <w:szCs w:val="24"/>
        </w:rPr>
        <w:t xml:space="preserve"> in table 4.20, whereas adding Cd increased the P content and Cd application was not effected in Ca.  </w:t>
      </w:r>
      <w:r w:rsidRPr="00A21A5D">
        <w:rPr>
          <w:rFonts w:asciiTheme="majorBidi" w:hAnsiTheme="majorBidi" w:cstheme="majorBidi"/>
          <w:color w:val="000000" w:themeColor="text1"/>
          <w:sz w:val="24"/>
          <w:szCs w:val="24"/>
        </w:rPr>
        <w:t xml:space="preserve">Similar results were confirmed by </w:t>
      </w:r>
      <w:r w:rsidRPr="00A21A5D">
        <w:rPr>
          <w:rFonts w:asciiTheme="majorBidi" w:hAnsiTheme="majorBidi" w:cstheme="majorBidi"/>
          <w:color w:val="222222"/>
          <w:sz w:val="24"/>
          <w:szCs w:val="24"/>
          <w:shd w:val="clear" w:color="auto" w:fill="FFFFFF"/>
        </w:rPr>
        <w:fldChar w:fldCharType="begin"/>
      </w:r>
      <w:r w:rsidRPr="00A21A5D">
        <w:rPr>
          <w:rFonts w:asciiTheme="majorBidi" w:hAnsiTheme="majorBidi" w:cstheme="majorBidi"/>
          <w:color w:val="222222"/>
          <w:sz w:val="24"/>
          <w:szCs w:val="24"/>
          <w:shd w:val="clear" w:color="auto" w:fill="FFFFFF"/>
        </w:rPr>
        <w:instrText xml:space="preserve"> ADDIN EN.CITE &lt;EndNote&gt;&lt;Cite AuthorYear="1"&gt;&lt;Author&gt;Anand&lt;/Author&gt;&lt;Year&gt;2012&lt;/Year&gt;&lt;RecNum&gt;381&lt;/RecNum&gt;&lt;DisplayText&gt;Anand et al. (2012)&lt;/DisplayText&gt;&lt;record&gt;&lt;rec-number&gt;381&lt;/rec-number&gt;&lt;foreign-keys&gt;&lt;key app="EN" db-id="e2ease2zoe0s5feazadxte57vzsarwr9etz9" timestamp="1685975445"&gt;381&lt;/key&gt;&lt;/foreign-keys&gt;&lt;ref-type name="Journal Article"&gt;17&lt;/ref-type&gt;&lt;contributors&gt;&lt;authors&gt;&lt;author&gt;Anand, Anjali&lt;/author&gt;&lt;author&gt;Nagarajan, Shantha&lt;/author&gt;&lt;author&gt;Verma, A. P. S.&lt;/author&gt;&lt;author&gt;Joshi, D. K.&lt;/author&gt;&lt;author&gt;Pathak, P. C.&lt;/author&gt;&lt;author&gt;Bhardwaj, Jyotsna&lt;/author&gt;&lt;/authors&gt;&lt;/contributors&gt;&lt;titles&gt;&lt;title&gt;Pre-treatment of seeds with static magnetic field ameliorates soil water stress in seedlings of maize (Zea mays L.)&lt;/title&gt;&lt;/titles&gt;&lt;dates&gt;&lt;year&gt;2012&lt;/year&gt;&lt;/dates&gt;&lt;publisher&gt;NISCAIR-CSIR, India&lt;/publisher&gt;&lt;isbn&gt;0975-0959&lt;/isbn&gt;&lt;urls&gt;&lt;/urls&gt;&lt;/record&gt;&lt;/Cite&gt;&lt;/EndNote&gt;</w:instrText>
      </w:r>
      <w:r w:rsidRPr="00A21A5D">
        <w:rPr>
          <w:rFonts w:asciiTheme="majorBidi" w:hAnsiTheme="majorBidi" w:cstheme="majorBidi"/>
          <w:color w:val="222222"/>
          <w:sz w:val="24"/>
          <w:szCs w:val="24"/>
          <w:shd w:val="clear" w:color="auto" w:fill="FFFFFF"/>
        </w:rPr>
        <w:fldChar w:fldCharType="separate"/>
      </w:r>
      <w:r w:rsidRPr="00A21A5D">
        <w:rPr>
          <w:rFonts w:asciiTheme="majorBidi" w:hAnsiTheme="majorBidi" w:cstheme="majorBidi"/>
          <w:noProof/>
          <w:color w:val="222222"/>
          <w:sz w:val="24"/>
          <w:szCs w:val="24"/>
          <w:shd w:val="clear" w:color="auto" w:fill="FFFFFF"/>
        </w:rPr>
        <w:t xml:space="preserve">Anand </w:t>
      </w:r>
      <w:r w:rsidRPr="00A21A5D">
        <w:rPr>
          <w:rFonts w:asciiTheme="majorBidi" w:hAnsiTheme="majorBidi" w:cstheme="majorBidi"/>
          <w:i/>
          <w:iCs/>
          <w:noProof/>
          <w:color w:val="222222"/>
          <w:sz w:val="24"/>
          <w:szCs w:val="24"/>
          <w:shd w:val="clear" w:color="auto" w:fill="FFFFFF"/>
        </w:rPr>
        <w:t>et al</w:t>
      </w:r>
      <w:r w:rsidRPr="00A21A5D">
        <w:rPr>
          <w:rFonts w:asciiTheme="majorBidi" w:hAnsiTheme="majorBidi" w:cstheme="majorBidi"/>
          <w:noProof/>
          <w:color w:val="222222"/>
          <w:sz w:val="24"/>
          <w:szCs w:val="24"/>
          <w:shd w:val="clear" w:color="auto" w:fill="FFFFFF"/>
        </w:rPr>
        <w:t>. (2012)</w:t>
      </w:r>
      <w:r w:rsidRPr="00A21A5D">
        <w:rPr>
          <w:rFonts w:asciiTheme="majorBidi" w:hAnsiTheme="majorBidi" w:cstheme="majorBidi"/>
          <w:color w:val="222222"/>
          <w:sz w:val="24"/>
          <w:szCs w:val="24"/>
          <w:shd w:val="clear" w:color="auto" w:fill="FFFFFF"/>
        </w:rPr>
        <w:fldChar w:fldCharType="end"/>
      </w:r>
      <w:r w:rsidRPr="00A21A5D">
        <w:rPr>
          <w:rFonts w:asciiTheme="majorBidi" w:hAnsiTheme="majorBidi" w:cstheme="majorBidi"/>
          <w:color w:val="000000" w:themeColor="text1"/>
          <w:sz w:val="24"/>
          <w:szCs w:val="24"/>
        </w:rPr>
        <w:t xml:space="preserve"> in a culture of peas (</w:t>
      </w:r>
      <w:r w:rsidRPr="00A21A5D">
        <w:rPr>
          <w:rFonts w:asciiTheme="majorBidi" w:hAnsiTheme="majorBidi" w:cstheme="majorBidi"/>
          <w:i/>
          <w:iCs/>
          <w:color w:val="000000" w:themeColor="text1"/>
          <w:sz w:val="24"/>
          <w:szCs w:val="24"/>
        </w:rPr>
        <w:t xml:space="preserve">Pisum sativum </w:t>
      </w:r>
      <w:r w:rsidRPr="00A21A5D">
        <w:rPr>
          <w:rFonts w:asciiTheme="majorBidi" w:hAnsiTheme="majorBidi" w:cstheme="majorBidi"/>
          <w:color w:val="000000" w:themeColor="text1"/>
          <w:sz w:val="24"/>
          <w:szCs w:val="24"/>
        </w:rPr>
        <w:t>L.) and celery (</w:t>
      </w:r>
      <w:r w:rsidRPr="00A21A5D">
        <w:rPr>
          <w:rFonts w:asciiTheme="majorBidi" w:hAnsiTheme="majorBidi" w:cstheme="majorBidi"/>
          <w:i/>
          <w:iCs/>
          <w:color w:val="000000" w:themeColor="text1"/>
          <w:sz w:val="24"/>
          <w:szCs w:val="24"/>
        </w:rPr>
        <w:t xml:space="preserve">Apium graveolens </w:t>
      </w:r>
      <w:r w:rsidRPr="00A21A5D">
        <w:rPr>
          <w:rFonts w:asciiTheme="majorBidi" w:hAnsiTheme="majorBidi" w:cstheme="majorBidi"/>
          <w:color w:val="000000" w:themeColor="text1"/>
          <w:sz w:val="24"/>
          <w:szCs w:val="24"/>
        </w:rPr>
        <w:t xml:space="preserve">L.), there was </w:t>
      </w:r>
      <w:r w:rsidRPr="00A21A5D">
        <w:rPr>
          <w:rFonts w:asciiTheme="majorBidi" w:hAnsiTheme="majorBidi" w:cstheme="majorBidi"/>
          <w:color w:val="000000" w:themeColor="text1"/>
          <w:sz w:val="24"/>
          <w:szCs w:val="24"/>
        </w:rPr>
        <w:lastRenderedPageBreak/>
        <w:t>an increase in the concentrations of Ca and P, as well as effects of MW on the reduction of soil pH, resulting in increased nutrient assimilation.</w:t>
      </w:r>
      <w:r w:rsidRPr="00A21A5D">
        <w:t xml:space="preserve"> </w:t>
      </w:r>
      <w:r w:rsidRPr="00A21A5D">
        <w:rPr>
          <w:rFonts w:asciiTheme="majorBidi" w:hAnsiTheme="majorBidi" w:cstheme="majorBidi"/>
          <w:color w:val="000000" w:themeColor="text1"/>
          <w:sz w:val="24"/>
          <w:szCs w:val="24"/>
        </w:rPr>
        <w:t xml:space="preserve">High cadmium concentrations in the soil did not significantly alter the amount of phosphorus in the plant's stalk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&lt;EndNote&gt;&lt;Cite&gt;&lt;Author&gt;Ciećko&lt;/Author&gt;&lt;Year&gt;2000&lt;/Year&gt;&lt;RecNum&gt;369&lt;/RecNum&gt;&lt;DisplayText&gt;(Ciećko et al., 2000)&lt;/DisplayText&gt;&lt;record&gt;&lt;rec-number&gt;369&lt;/rec-number&gt;&lt;foreign-keys&gt;&lt;key app="EN" db-id="e2ease2zoe0s5feazadxte57vzsarwr9etz9" timestamp="1685966476"&gt;369&lt;/key&gt;&lt;/foreign-keys&gt;&lt;ref-type name="Journal Article"&gt;17&lt;/ref-type&gt;&lt;contributors&gt;&lt;authors&gt;&lt;author&gt;Ciećko, Z.&lt;/author&gt;&lt;author&gt;Wyszkowski, M.&lt;/author&gt;&lt;author&gt;Żołnowski, A.&lt;/author&gt;&lt;author&gt;Kozon, E.&lt;/author&gt;&lt;/authors&gt;&lt;/contributors&gt;&lt;titles&gt;&lt;title&gt;Plonowanie i skład chemiczny kukurydzy uprawianej na glebie zanieczyszczonej kadmem&lt;/title&gt;&lt;secondary-title&gt;Zesz. Nauk. Kom.„Człowiek i środowisko” PAN&lt;/secondary-title&gt;&lt;/titles&gt;&lt;periodical&gt;&lt;full-title&gt;Zesz. Nauk. Kom.„Człowiek i środowisko” PAN&lt;/full-title&gt;&lt;/periodical&gt;&lt;pages&gt;253-257&lt;/pages&gt;&lt;volume&gt;26&lt;/volume&gt;&lt;dates&gt;&lt;year&gt;2000&lt;/year&gt;&lt;/dates&gt;&lt;urls&gt;&lt;/urls&gt;&lt;/record&gt;&lt;/Cite&gt;&lt;/EndNote&gt;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(Ciećko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2000)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There is no correlation between cadmium and the P content of sunflower plants. It can be concluded that the effect of cadmium on phosphorus content varies from plant species to species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&lt;EndNote&gt;&lt;Cite&gt;&lt;Author&gt;Simon&lt;/Author&gt;&lt;Year&gt;1998&lt;/Year&gt;&lt;RecNum&gt;370&lt;/RecNum&gt;&lt;DisplayText&gt;(Simon, 1998)&lt;/DisplayText&gt;&lt;record&gt;&lt;rec-number&gt;370&lt;/rec-number&gt;&lt;foreign-keys&gt;&lt;key app="EN" db-id="e2ease2zoe0s5feazadxte57vzsarwr9etz9" timestamp="1685966659"&gt;370&lt;/key&gt;&lt;/foreign-keys&gt;&lt;ref-type name="Journal Article"&gt;17&lt;/ref-type&gt;&lt;contributors&gt;&lt;authors&gt;&lt;author&gt;Simon, László&lt;/author&gt;&lt;/authors&gt;&lt;/contributors&gt;&lt;titles&gt;&lt;title&gt;Cadmium accumulation and distribution in sunflower plant&lt;/title&gt;&lt;secondary-title&gt;Journal of plant Nutrition&lt;/secondary-title&gt;&lt;/titles&gt;&lt;periodical&gt;&lt;full-title&gt;Journal of plant Nutrition&lt;/full-title&gt;&lt;/periodical&gt;&lt;pages&gt;341-352&lt;/pages&gt;&lt;volume&gt;21&lt;/volume&gt;&lt;number&gt;2&lt;/number&gt;&lt;dates&gt;&lt;year&gt;1998&lt;/year&gt;&lt;/dates&gt;&lt;publisher&gt;Taylor &amp;amp; Francis&lt;/publisher&gt;&lt;isbn&gt;0190-4167&lt;/isbn&gt;&lt;urls&gt;&lt;/urls&gt;&lt;/record&gt;&lt;/Cite&gt;&lt;/EndNote&gt;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(Simon, 1998)</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We found significantly higher soil Ca </w:t>
      </w:r>
      <w:r w:rsidR="00AE5444">
        <w:rPr>
          <w:rFonts w:asciiTheme="majorBidi" w:hAnsiTheme="majorBidi" w:cstheme="majorBidi"/>
          <w:sz w:val="24"/>
          <w:szCs w:val="24"/>
        </w:rPr>
        <w:t>concentration</w:t>
      </w:r>
      <w:r w:rsidRPr="00A21A5D">
        <w:rPr>
          <w:rFonts w:asciiTheme="majorBidi" w:hAnsiTheme="majorBidi" w:cstheme="majorBidi"/>
          <w:sz w:val="24"/>
          <w:szCs w:val="24"/>
        </w:rPr>
        <w:t xml:space="preserve"> in plants irrigated with magnetized water. This finding is in line with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&lt;EndNote&gt;&lt;Cite&gt;&lt;Author&gt;Al-Ghamdi&lt;/Author&gt;&lt;Year&gt;2020&lt;/Year&gt;&lt;RecNum&gt;383&lt;/RecNum&gt;&lt;DisplayText&gt;(Al-Ghamdi, 2020)&lt;/DisplayText&gt;&lt;record&gt;&lt;rec-number&gt;383&lt;/rec-number&gt;&lt;foreign-keys&gt;&lt;key app="EN" db-id="e2ease2zoe0s5feazadxte57vzsarwr9etz9" timestamp="1685977312"&gt;383&lt;/key&gt;&lt;/foreign-keys&gt;&lt;ref-type name="Journal Article"&gt;17&lt;/ref-type&gt;&lt;contributors&gt;&lt;authors&gt;&lt;author&gt;Al-Ghamdi, Amal Ahmed Mohammed&lt;/author&gt;&lt;/authors&gt;&lt;/contributors&gt;&lt;titles&gt;&lt;title&gt;The effect of magnetic water on soil characteristics and Raphanus sativus L. growth&lt;/title&gt;&lt;secondary-title&gt;World Journal of Environmental Biosciences&lt;/secondary-title&gt;&lt;/titles&gt;&lt;periodical&gt;&lt;full-title&gt;World Journal of Environmental Biosciences&lt;/full-title&gt;&lt;/periodical&gt;&lt;pages&gt;16-20&lt;/pages&gt;&lt;volume&gt;9&lt;/volume&gt;&lt;number&gt;1&lt;/number&gt;&lt;dates&gt;&lt;year&gt;2020&lt;/year&gt;&lt;/dates&gt;&lt;urls&gt;&lt;/urls&gt;&lt;/record&gt;&lt;/Cite&gt;&lt;/EndNote&gt;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(Al-Ghamdi, 2020)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r w:rsidRPr="00A21A5D">
        <w:rPr>
          <w:rFonts w:asciiTheme="majorBidi" w:hAnsiTheme="majorBidi" w:cstheme="majorBidi"/>
        </w:rPr>
        <w:t xml:space="preserve"> </w:t>
      </w:r>
    </w:p>
    <w:p w14:paraId="3150BAE9" w14:textId="3DDC034E" w:rsidR="00026F55" w:rsidRPr="00A21A5D" w:rsidRDefault="00026F55" w:rsidP="008C7185">
      <w:pPr>
        <w:pStyle w:val="BodyText"/>
        <w:spacing w:line="360" w:lineRule="auto"/>
        <w:ind w:left="0"/>
        <w:jc w:val="both"/>
        <w:rPr>
          <w:rFonts w:asciiTheme="majorBidi" w:hAnsiTheme="majorBidi" w:cstheme="majorBidi"/>
          <w:sz w:val="24"/>
          <w:szCs w:val="24"/>
        </w:rPr>
      </w:pPr>
      <w:r w:rsidRPr="00A21A5D">
        <w:rPr>
          <w:rFonts w:asciiTheme="majorBidi" w:hAnsiTheme="majorBidi" w:cstheme="majorBidi"/>
          <w:color w:val="000000" w:themeColor="text1"/>
          <w:sz w:val="24"/>
          <w:szCs w:val="24"/>
        </w:rPr>
        <w:t>Table 4.20 shows</w:t>
      </w:r>
      <w:r w:rsidRPr="00A21A5D">
        <w:rPr>
          <w:rFonts w:asciiTheme="majorBidi" w:hAnsiTheme="majorBidi" w:cstheme="majorBidi"/>
          <w:sz w:val="24"/>
          <w:szCs w:val="24"/>
        </w:rPr>
        <w:t xml:space="preserve"> that at least some of magnetic water powers increased of the K content, whereas the K content was not significantly im</w:t>
      </w:r>
      <w:r w:rsidR="007540DB" w:rsidRPr="00A21A5D">
        <w:rPr>
          <w:rFonts w:asciiTheme="majorBidi" w:hAnsiTheme="majorBidi" w:cstheme="majorBidi"/>
          <w:sz w:val="24"/>
          <w:szCs w:val="24"/>
        </w:rPr>
        <w:t>pacted by the Cd concentrations.</w:t>
      </w:r>
      <w:r w:rsidRPr="00A21A5D">
        <w:rPr>
          <w:rFonts w:asciiTheme="majorBidi" w:hAnsiTheme="majorBidi" w:cstheme="majorBidi"/>
          <w:sz w:val="24"/>
          <w:szCs w:val="24"/>
        </w:rPr>
        <w:t xml:space="preserve"> This result</w:t>
      </w:r>
      <w:r w:rsidR="007540DB" w:rsidRPr="00A21A5D">
        <w:rPr>
          <w:rFonts w:asciiTheme="majorBidi" w:hAnsiTheme="majorBidi" w:cstheme="majorBidi"/>
          <w:sz w:val="24"/>
          <w:szCs w:val="24"/>
        </w:rPr>
        <w:t xml:space="preserve"> was</w:t>
      </w:r>
      <w:r w:rsidRPr="00A21A5D">
        <w:rPr>
          <w:rFonts w:asciiTheme="majorBidi" w:hAnsiTheme="majorBidi" w:cstheme="majorBidi"/>
          <w:sz w:val="24"/>
          <w:szCs w:val="24"/>
        </w:rPr>
        <w:t xml:space="preserve"> </w:t>
      </w:r>
      <w:r w:rsidRPr="00A21A5D">
        <w:rPr>
          <w:rFonts w:asciiTheme="majorBidi" w:hAnsiTheme="majorBidi" w:cstheme="majorBidi"/>
          <w:color w:val="000000" w:themeColor="text1"/>
          <w:sz w:val="24"/>
          <w:szCs w:val="24"/>
        </w:rPr>
        <w:t>confirmed by</w:t>
      </w:r>
      <w:r w:rsidRPr="00A21A5D">
        <w:rPr>
          <w:rFonts w:asciiTheme="majorBidi" w:hAnsiTheme="majorBidi" w:cstheme="majorBidi"/>
          <w:sz w:val="24"/>
          <w:szCs w:val="24"/>
        </w:rPr>
        <w:t xml:space="preserve">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AuthorYear="1"&gt;&lt;Author&gt;Hédiji&lt;/Author&gt;&lt;Year&gt;2015&lt;/Year&gt;&lt;RecNum&gt;372&lt;/RecNum&gt;&lt;DisplayText&gt;Hédiji et al. (2015)&lt;/DisplayText&gt;&lt;record&gt;&lt;rec-number&gt;372&lt;/rec-number&gt;&lt;foreign-keys&gt;&lt;key app="EN" db-id="e2ease2zoe0s5feazadxte57vzsarwr9etz9" timestamp="1685969854"&gt;372&lt;/key&gt;&lt;/foreign-keys&gt;&lt;ref-type name="Journal Article"&gt;17&lt;/ref-type&gt;&lt;contributors&gt;&lt;authors&gt;&lt;author&gt;Hédiji, Hédia&lt;/author&gt;&lt;author&gt;Djebali, Wahbi&lt;/author&gt;&lt;author&gt;Belkadhi, Aïcha&lt;/author&gt;&lt;author&gt;Cabasson, Cécile&lt;/author&gt;&lt;author&gt;Moing, Annick&lt;/author&gt;&lt;author&gt;Rolin, Dominique&lt;/author&gt;&lt;author&gt;Brouquisse, Renaud&lt;/author&gt;&lt;author&gt;Gallusci, Philippe&lt;/author&gt;&lt;author&gt;Chaïbi, Wided&lt;/author&gt;&lt;/authors&gt;&lt;/contributors&gt;&lt;titles&gt;&lt;title&gt;Impact of long-term cadmium exposure on mineral content of Solanum lycopersicum plants: consequences on fruit production&lt;/title&gt;&lt;secondary-title&gt;South African Journal of Botany&lt;/secondary-title&gt;&lt;/titles&gt;&lt;periodical&gt;&lt;full-title&gt;South African Journal of Botany&lt;/full-title&gt;&lt;/periodical&gt;&lt;pages&gt;176-181&lt;/pages&gt;&lt;volume&gt;97&lt;/volume&gt;&lt;dates&gt;&lt;year&gt;2015&lt;/year&gt;&lt;/dates&gt;&lt;publisher&gt;Elsevier&lt;/publisher&gt;&lt;isbn&gt;0254-6299&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Hédiji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(2015)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who showed that with a high</w:t>
      </w:r>
      <w:r w:rsidR="008C7185">
        <w:rPr>
          <w:rFonts w:asciiTheme="majorBidi" w:hAnsiTheme="majorBidi" w:cstheme="majorBidi"/>
          <w:sz w:val="24"/>
          <w:szCs w:val="24"/>
        </w:rPr>
        <w:t xml:space="preserve"> Cd concentration, K was</w:t>
      </w:r>
      <w:r w:rsidRPr="00A21A5D">
        <w:rPr>
          <w:rFonts w:asciiTheme="majorBidi" w:hAnsiTheme="majorBidi" w:cstheme="majorBidi"/>
          <w:sz w:val="24"/>
          <w:szCs w:val="24"/>
        </w:rPr>
        <w:t xml:space="preserve"> drastically reduced, indicating that Cd has a detrimental influence on their uptake and translocation. In addition, we</w:t>
      </w:r>
      <w:r w:rsidR="00EA0F67" w:rsidRPr="00A21A5D">
        <w:rPr>
          <w:rFonts w:asciiTheme="majorBidi" w:hAnsiTheme="majorBidi" w:cstheme="majorBidi"/>
          <w:sz w:val="24"/>
          <w:szCs w:val="24"/>
        </w:rPr>
        <w:t xml:space="preserve"> have</w:t>
      </w:r>
      <w:r w:rsidRPr="00A21A5D">
        <w:rPr>
          <w:rFonts w:asciiTheme="majorBidi" w:hAnsiTheme="majorBidi" w:cstheme="majorBidi"/>
          <w:sz w:val="24"/>
          <w:szCs w:val="24"/>
        </w:rPr>
        <w:t xml:space="preserve"> discovered that Cd reduces Ca, Mn, Zn, and Cu accumulation in the photosynthetic organs while increasing their accumulation in the roots. As it shown in the table 4.21, most of the magnetic water powers increased Fe content in soil. Opposite to this result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 AuthorYear="1"&gt;&lt;Author&gt;Al-Ghamdi&lt;/Author&gt;&lt;Year&gt;2020&lt;/Year&gt;&lt;RecNum&gt;384&lt;/RecNum&gt;&lt;DisplayText&gt;Al-Ghamdi (2020)&lt;/DisplayText&gt;&lt;record&gt;&lt;rec-number&gt;384&lt;/rec-number&gt;&lt;foreign-keys&gt;&lt;key app="EN" db-id="e2ease2zoe0s5feazadxte57vzsarwr9etz9" timestamp="1685977580"&gt;384&lt;/key&gt;&lt;/foreign-keys&gt;&lt;ref-type name="Journal Article"&gt;17&lt;/ref-type&gt;&lt;contributors&gt;&lt;authors&gt;&lt;author&gt;Al-Ghamdi, Amal Ahmed Mohammed&lt;/author&gt;&lt;/authors&gt;&lt;/contributors&gt;&lt;titles&gt;&lt;title&gt;The effect of magnetic water on soil characteristics and Raphanus sativus L. growth&lt;/title&gt;&lt;secondary-title&gt;World Journal of Environmental Biosciences&lt;/secondary-title&gt;&lt;/titles&gt;&lt;periodical&gt;&lt;full-title&gt;World Journal of Environmental Biosciences&lt;/full-title&gt;&lt;/periodical&gt;&lt;pages&gt;16-20&lt;/pages&gt;&lt;volume&gt;9&lt;/volume&gt;&lt;number&gt;1&lt;/number&gt;&lt;dates&gt;&lt;year&gt;2020&lt;/year&gt;&lt;/dates&gt;&lt;urls&gt;&lt;/urls&gt;&lt;/record&gt;&lt;/Cite&gt;&lt;/EndNote&gt;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Al-Ghamdi (2020)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who found that Fe absorption decreased when plants were irrigated with magnetic water. </w:t>
      </w:r>
    </w:p>
    <w:p w14:paraId="011F47E0" w14:textId="099F774B" w:rsidR="00026F55" w:rsidRDefault="00026F55" w:rsidP="00D55B1F">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results of tables 4.21 and 4.22 showed that increasing magnetic water powers increased significantly Cd content, w</w:t>
      </w:r>
      <w:r w:rsidR="00D55B1F">
        <w:rPr>
          <w:rFonts w:asciiTheme="majorBidi" w:hAnsiTheme="majorBidi" w:cstheme="majorBidi"/>
          <w:sz w:val="24"/>
          <w:szCs w:val="24"/>
        </w:rPr>
        <w:t>hereas Pb decreased in the soil</w:t>
      </w:r>
      <w:r w:rsidRPr="00EB26E7">
        <w:rPr>
          <w:rFonts w:asciiTheme="majorBidi" w:hAnsiTheme="majorBidi" w:cstheme="majorBidi"/>
          <w:sz w:val="24"/>
          <w:szCs w:val="24"/>
        </w:rPr>
        <w:t>.</w:t>
      </w:r>
      <w:r w:rsidRPr="00A21A5D">
        <w:rPr>
          <w:rFonts w:asciiTheme="majorBidi" w:hAnsiTheme="majorBidi" w:cstheme="majorBidi"/>
          <w:sz w:val="24"/>
          <w:szCs w:val="24"/>
        </w:rPr>
        <w:t xml:space="preserve"> </w:t>
      </w:r>
      <w:r w:rsidRPr="001C7444">
        <w:rPr>
          <w:rFonts w:asciiTheme="majorBidi" w:hAnsiTheme="majorBidi" w:cstheme="majorBidi"/>
          <w:sz w:val="24"/>
          <w:szCs w:val="24"/>
        </w:rPr>
        <w:t xml:space="preserve">However, the </w:t>
      </w:r>
      <w:r w:rsidR="0059381B" w:rsidRPr="001C7444">
        <w:rPr>
          <w:rFonts w:asciiTheme="majorBidi" w:hAnsiTheme="majorBidi" w:cstheme="majorBidi"/>
          <w:sz w:val="24"/>
          <w:szCs w:val="24"/>
        </w:rPr>
        <w:t>reseacher</w:t>
      </w:r>
      <w:r w:rsidRPr="001C7444">
        <w:rPr>
          <w:rFonts w:asciiTheme="majorBidi" w:hAnsiTheme="majorBidi" w:cstheme="majorBidi"/>
          <w:sz w:val="24"/>
          <w:szCs w:val="24"/>
        </w:rPr>
        <w:t xml:space="preserve"> found decreased levels of Cd</w:t>
      </w:r>
      <w:r w:rsidR="008C7185" w:rsidRPr="001C7444">
        <w:rPr>
          <w:rFonts w:asciiTheme="majorBidi" w:hAnsiTheme="majorBidi" w:cstheme="majorBidi"/>
          <w:sz w:val="24"/>
          <w:szCs w:val="24"/>
        </w:rPr>
        <w:t xml:space="preserve"> and</w:t>
      </w:r>
      <w:r w:rsidRPr="001C7444">
        <w:rPr>
          <w:rFonts w:asciiTheme="majorBidi" w:hAnsiTheme="majorBidi" w:cstheme="majorBidi"/>
          <w:sz w:val="24"/>
          <w:szCs w:val="24"/>
        </w:rPr>
        <w:t xml:space="preserve"> Pb</w:t>
      </w:r>
      <w:r w:rsidR="008C7185" w:rsidRPr="001C7444">
        <w:rPr>
          <w:rFonts w:asciiTheme="majorBidi" w:hAnsiTheme="majorBidi" w:cstheme="majorBidi"/>
          <w:sz w:val="24"/>
          <w:szCs w:val="24"/>
        </w:rPr>
        <w:t xml:space="preserve"> </w:t>
      </w:r>
      <w:r w:rsidRPr="001C7444">
        <w:rPr>
          <w:rFonts w:asciiTheme="majorBidi" w:hAnsiTheme="majorBidi" w:cstheme="majorBidi"/>
          <w:sz w:val="24"/>
          <w:szCs w:val="24"/>
        </w:rPr>
        <w:t xml:space="preserve">when plants irrigated by magnetic water </w:t>
      </w:r>
      <w:r w:rsidRPr="001C7444">
        <w:rPr>
          <w:rFonts w:asciiTheme="majorBidi" w:hAnsiTheme="majorBidi" w:cstheme="majorBidi"/>
          <w:sz w:val="24"/>
          <w:szCs w:val="24"/>
        </w:rPr>
        <w:fldChar w:fldCharType="begin"/>
      </w:r>
      <w:r w:rsidRPr="001C7444">
        <w:rPr>
          <w:rFonts w:asciiTheme="majorBidi" w:hAnsiTheme="majorBidi" w:cstheme="majorBidi"/>
          <w:sz w:val="24"/>
          <w:szCs w:val="24"/>
        </w:rPr>
        <w:instrText xml:space="preserve"> ADDIN EN.CITE &lt;EndNote&gt;&lt;Cite&gt;&lt;Author&gt;Al-Ghamdi&lt;/Author&gt;&lt;Year&gt;2020&lt;/Year&gt;&lt;RecNum&gt;385&lt;/RecNum&gt;&lt;DisplayText&gt;(Al-Ghamdi, 2020)&lt;/DisplayText&gt;&lt;record&gt;&lt;rec-number&gt;385&lt;/rec-number&gt;&lt;foreign-keys&gt;&lt;key app="EN" db-id="e2ease2zoe0s5feazadxte57vzsarwr9etz9" timestamp="1685977752"&gt;385&lt;/key&gt;&lt;/foreign-keys&gt;&lt;ref-type name="Journal Article"&gt;17&lt;/ref-type&gt;&lt;contributors&gt;&lt;authors&gt;&lt;author&gt;Al-Ghamdi, Amal Ahmed Mohammed&lt;/author&gt;&lt;/authors&gt;&lt;/contributors&gt;&lt;titles&gt;&lt;title&gt;The effect of magnetic water on soil characteristics and Raphanus sativus L. growth&lt;/title&gt;&lt;secondary-title&gt;World Journal of Environmental Biosciences&lt;/secondary-title&gt;&lt;/titles&gt;&lt;periodical&gt;&lt;full-title&gt;World Journal of Environmental Biosciences&lt;/full-title&gt;&lt;/periodical&gt;&lt;pages&gt;16-20&lt;/pages&gt;&lt;volume&gt;9&lt;/volume&gt;&lt;number&gt;1&lt;/number&gt;&lt;dates&gt;&lt;year&gt;2020&lt;/year&gt;&lt;/dates&gt;&lt;urls&gt;&lt;/urls&gt;&lt;/record&gt;&lt;/Cite&gt;&lt;Cite&gt;&lt;Author&gt;Al-Ghamdi&lt;/Author&gt;&lt;Year&gt;2020&lt;/Year&gt;&lt;RecNum&gt;386&lt;/RecNum&gt;&lt;record&gt;&lt;rec-number&gt;386&lt;/rec-number&gt;&lt;foreign-keys&gt;&lt;key app="EN" db-id="e2ease2zoe0s5feazadxte57vzsarwr9etz9" timestamp="1685977819"&gt;386&lt;/key&gt;&lt;/foreign-keys&gt;&lt;ref-type name="Journal Article"&gt;17&lt;/ref-type&gt;&lt;contributors&gt;&lt;authors&gt;&lt;author&gt;Al-Ghamdi, Amal Ahmed Mohammed&lt;/author&gt;&lt;/authors&gt;&lt;/contributors&gt;&lt;titles&gt;&lt;title&gt;The effect of magnetic water on soil characteristics and Raphanus sativus L. growth&lt;/title&gt;&lt;secondary-title&gt;World Journal of Environmental Biosciences&lt;/secondary-title&gt;&lt;/titles&gt;&lt;periodical&gt;&lt;full-title&gt;World Journal of Environmental Biosciences&lt;/full-title&gt;&lt;/periodical&gt;&lt;pages&gt;16-20&lt;/pages&gt;&lt;volume&gt;9&lt;/volume&gt;&lt;number&gt;1&lt;/number&gt;&lt;dates&gt;&lt;year&gt;2020&lt;/year&gt;&lt;/dates&gt;&lt;urls&gt;&lt;/urls&gt;&lt;/record&gt;&lt;/Cite&gt;&lt;/EndNote&gt;</w:instrText>
      </w:r>
      <w:r w:rsidRPr="001C7444">
        <w:rPr>
          <w:rFonts w:asciiTheme="majorBidi" w:hAnsiTheme="majorBidi" w:cstheme="majorBidi"/>
          <w:sz w:val="24"/>
          <w:szCs w:val="24"/>
        </w:rPr>
        <w:fldChar w:fldCharType="separate"/>
      </w:r>
      <w:r w:rsidRPr="001C7444">
        <w:rPr>
          <w:rFonts w:asciiTheme="majorBidi" w:hAnsiTheme="majorBidi" w:cstheme="majorBidi"/>
          <w:noProof/>
          <w:sz w:val="24"/>
          <w:szCs w:val="24"/>
        </w:rPr>
        <w:t>(Al-Ghamdi, 2020)</w:t>
      </w:r>
      <w:r w:rsidRPr="001C7444">
        <w:rPr>
          <w:rFonts w:asciiTheme="majorBidi" w:hAnsiTheme="majorBidi" w:cstheme="majorBidi"/>
          <w:sz w:val="24"/>
          <w:szCs w:val="24"/>
        </w:rPr>
        <w:fldChar w:fldCharType="end"/>
      </w:r>
      <w:r w:rsidRPr="001C7444">
        <w:rPr>
          <w:rFonts w:asciiTheme="majorBidi" w:hAnsiTheme="majorBidi" w:cstheme="majorBidi"/>
          <w:sz w:val="24"/>
          <w:szCs w:val="24"/>
        </w:rPr>
        <w:t>.</w:t>
      </w:r>
      <w:r w:rsidRPr="00A21A5D">
        <w:rPr>
          <w:rFonts w:asciiTheme="majorBidi" w:hAnsiTheme="majorBidi" w:cstheme="majorBidi"/>
          <w:sz w:val="24"/>
          <w:szCs w:val="24"/>
        </w:rPr>
        <w:t xml:space="preserve"> Plants grown in soil irrigated with magnetized water are protected from heavy metals, including lead and nickel, because the water has been shown to inhibit the translocation of these metals from the soil into the plants.</w:t>
      </w:r>
    </w:p>
    <w:p w14:paraId="45B02008" w14:textId="77777777" w:rsidR="00D47771" w:rsidRPr="00A21A5D" w:rsidRDefault="00D47771" w:rsidP="00D55B1F">
      <w:pPr>
        <w:spacing w:line="360" w:lineRule="auto"/>
        <w:jc w:val="both"/>
        <w:rPr>
          <w:rFonts w:asciiTheme="majorBidi" w:hAnsiTheme="majorBidi" w:cstheme="majorBidi"/>
          <w:sz w:val="24"/>
          <w:szCs w:val="24"/>
        </w:rPr>
      </w:pPr>
    </w:p>
    <w:p w14:paraId="28151DF0" w14:textId="77777777" w:rsidR="00026F55" w:rsidRPr="00A21A5D" w:rsidRDefault="00026F55" w:rsidP="00026F55">
      <w:pPr>
        <w:spacing w:after="0" w:line="360" w:lineRule="auto"/>
        <w:rPr>
          <w:rFonts w:asciiTheme="majorBidi" w:eastAsia="Arial" w:hAnsiTheme="majorBidi" w:cstheme="majorBidi"/>
          <w:b/>
          <w:bCs/>
          <w:color w:val="000000" w:themeColor="text1"/>
          <w:sz w:val="28"/>
          <w:szCs w:val="28"/>
        </w:rPr>
      </w:pPr>
      <w:r w:rsidRPr="00A21A5D">
        <w:rPr>
          <w:rFonts w:asciiTheme="majorBidi" w:hAnsiTheme="majorBidi" w:cstheme="majorBidi"/>
          <w:b/>
          <w:bCs/>
          <w:color w:val="000000" w:themeColor="text1"/>
          <w:sz w:val="24"/>
          <w:szCs w:val="24"/>
        </w:rPr>
        <w:t xml:space="preserve">5.4.2 </w:t>
      </w:r>
      <w:r w:rsidRPr="00A21A5D">
        <w:rPr>
          <w:rFonts w:asciiTheme="majorBidi" w:eastAsia="Arial" w:hAnsiTheme="majorBidi" w:cstheme="majorBidi"/>
          <w:b/>
          <w:bCs/>
          <w:color w:val="000000" w:themeColor="text1"/>
          <w:sz w:val="24"/>
          <w:szCs w:val="24"/>
        </w:rPr>
        <w:t xml:space="preserve">Paulownia </w:t>
      </w:r>
      <w:r w:rsidRPr="00A21A5D">
        <w:rPr>
          <w:rFonts w:asciiTheme="majorBidi" w:hAnsiTheme="majorBidi" w:cstheme="majorBidi"/>
          <w:b/>
          <w:bCs/>
          <w:color w:val="000000" w:themeColor="text1"/>
          <w:sz w:val="24"/>
          <w:szCs w:val="24"/>
        </w:rPr>
        <w:t xml:space="preserve">Root Content of </w:t>
      </w:r>
      <w:r w:rsidRPr="00A21A5D">
        <w:rPr>
          <w:rFonts w:asciiTheme="majorBidi" w:eastAsia="Arial" w:hAnsiTheme="majorBidi" w:cstheme="majorBidi"/>
          <w:b/>
          <w:bCs/>
          <w:color w:val="000000" w:themeColor="text1"/>
          <w:sz w:val="24"/>
          <w:szCs w:val="24"/>
        </w:rPr>
        <w:t>Elements</w:t>
      </w:r>
    </w:p>
    <w:p w14:paraId="4D2A578E" w14:textId="6360A5FC" w:rsidR="00026F55" w:rsidRPr="00A21A5D" w:rsidRDefault="00026F55" w:rsidP="000B64BF">
      <w:pPr>
        <w:pStyle w:val="BodyText"/>
        <w:spacing w:line="360" w:lineRule="auto"/>
        <w:ind w:left="0"/>
        <w:jc w:val="both"/>
        <w:rPr>
          <w:rFonts w:asciiTheme="majorBidi" w:hAnsiTheme="majorBidi" w:cstheme="majorBidi"/>
          <w:sz w:val="24"/>
          <w:szCs w:val="24"/>
        </w:rPr>
      </w:pPr>
      <w:r w:rsidRPr="00A21A5D">
        <w:rPr>
          <w:rFonts w:asciiTheme="majorBidi" w:hAnsiTheme="majorBidi" w:cstheme="majorBidi"/>
          <w:sz w:val="24"/>
          <w:szCs w:val="24"/>
        </w:rPr>
        <w:t xml:space="preserve">As shown in the table 4.25, at least some of magnetic water powers increased the macro element content in root (N, K, Ca and S), adding Cd decreased the N, P, K and Ca. Our results agree with </w:t>
      </w:r>
      <w:r w:rsidRPr="00A21A5D">
        <w:rPr>
          <w:rFonts w:asciiTheme="majorBidi" w:eastAsiaTheme="minorHAnsi" w:hAnsiTheme="majorBidi" w:cstheme="majorBidi"/>
          <w:color w:val="000000" w:themeColor="text1"/>
          <w:sz w:val="24"/>
          <w:szCs w:val="24"/>
        </w:rPr>
        <w:fldChar w:fldCharType="begin"/>
      </w:r>
      <w:r w:rsidRPr="00A21A5D">
        <w:rPr>
          <w:rFonts w:asciiTheme="majorBidi" w:eastAsiaTheme="minorHAnsi" w:hAnsiTheme="majorBidi" w:cstheme="majorBidi"/>
          <w:color w:val="000000" w:themeColor="text1"/>
          <w:sz w:val="24"/>
          <w:szCs w:val="24"/>
        </w:rPr>
        <w:instrText xml:space="preserve"> ADDIN EN.CITE &lt;EndNote&gt;&lt;Cite AuthorYear="1"&gt;&lt;Author&gt;Talabany&lt;/Author&gt;&lt;Year&gt;2023&lt;/Year&gt;&lt;RecNum&gt;362&lt;/RecNum&gt;&lt;DisplayText&gt;Talabany and Albarzinji (2023)&lt;/DisplayText&gt;&lt;record&gt;&lt;rec-number&gt;362&lt;/rec-number&gt;&lt;foreign-keys&gt;&lt;key app="EN" db-id="e2ease2zoe0s5feazadxte57vzsarwr9etz9" timestamp="1685907520"&gt;362&lt;/key&gt;&lt;/foreign-keys&gt;&lt;ref-type name="Journal Article"&gt;17&lt;/ref-type&gt;&lt;contributors&gt;&lt;authors&gt;&lt;author&gt;Talabany, Nazhad Khalid&lt;/author&gt;&lt;author&gt;Albarzinji, Ikbal M.&lt;/author&gt;&lt;/authors&gt;&lt;/contributors&gt;&lt;titles&gt;&lt;title&gt;Effects of Salicylic Acid on some Growth and Physiological Characteristics of Lettuce (Lactuca sativa L.) under Cadmium Stress Conditions&lt;/title&gt;&lt;secondary-title&gt;Science Journal of University of Zakho&lt;/secondary-title&gt;&lt;/titles&gt;&lt;periodical&gt;&lt;full-title&gt;Science Journal of University of Zakho&lt;/full-title&gt;&lt;/periodical&gt;&lt;pages&gt;37-44&lt;/pages&gt;&lt;volume&gt;11&lt;/volume&gt;&lt;number&gt;1&lt;/number&gt;&lt;dates&gt;&lt;year&gt;2023&lt;/year&gt;&lt;/dates&gt;&lt;isbn&gt;2663-6298&lt;/isbn&gt;&lt;urls&gt;&lt;/urls&gt;&lt;/record&gt;&lt;/Cite&gt;&lt;/EndNote&gt;</w:instrText>
      </w:r>
      <w:r w:rsidRPr="00A21A5D">
        <w:rPr>
          <w:rFonts w:asciiTheme="majorBidi" w:eastAsiaTheme="minorHAnsi" w:hAnsiTheme="majorBidi" w:cstheme="majorBidi"/>
          <w:color w:val="000000" w:themeColor="text1"/>
          <w:sz w:val="24"/>
          <w:szCs w:val="24"/>
        </w:rPr>
        <w:fldChar w:fldCharType="separate"/>
      </w:r>
      <w:r w:rsidRPr="00A21A5D">
        <w:rPr>
          <w:rFonts w:asciiTheme="majorBidi" w:eastAsiaTheme="minorHAnsi" w:hAnsiTheme="majorBidi" w:cstheme="majorBidi"/>
          <w:noProof/>
          <w:color w:val="000000" w:themeColor="text1"/>
          <w:sz w:val="24"/>
          <w:szCs w:val="24"/>
        </w:rPr>
        <w:t>Talabany and Albarzinji (2023)</w:t>
      </w:r>
      <w:r w:rsidRPr="00A21A5D">
        <w:rPr>
          <w:rFonts w:asciiTheme="majorBidi" w:eastAsiaTheme="minorHAnsi" w:hAnsiTheme="majorBidi" w:cstheme="majorBidi"/>
          <w:color w:val="000000" w:themeColor="text1"/>
          <w:sz w:val="24"/>
          <w:szCs w:val="24"/>
        </w:rPr>
        <w:fldChar w:fldCharType="end"/>
      </w:r>
      <w:r w:rsidRPr="00A21A5D">
        <w:rPr>
          <w:rFonts w:asciiTheme="majorBidi" w:hAnsiTheme="majorBidi" w:cstheme="majorBidi"/>
          <w:sz w:val="24"/>
          <w:szCs w:val="24"/>
        </w:rPr>
        <w:t xml:space="preserve"> </w:t>
      </w:r>
      <w:r w:rsidRPr="00A21A5D">
        <w:rPr>
          <w:rFonts w:asciiTheme="majorBidi" w:eastAsiaTheme="minorHAnsi" w:hAnsiTheme="majorBidi" w:cstheme="majorBidi"/>
          <w:color w:val="000000" w:themeColor="text1"/>
          <w:sz w:val="24"/>
          <w:szCs w:val="24"/>
        </w:rPr>
        <w:t>who found that Cd levels were significantly affected by the contents of total elements in lettuce, and when the concentration of Cd increased leads to decrease of all major macro</w:t>
      </w:r>
      <w:r w:rsidRPr="00A21A5D">
        <w:rPr>
          <w:rFonts w:asciiTheme="majorBidi" w:eastAsiaTheme="minorHAnsi" w:hAnsiTheme="majorBidi" w:cstheme="majorBidi"/>
          <w:color w:val="000000" w:themeColor="text1"/>
          <w:sz w:val="24"/>
          <w:szCs w:val="24"/>
          <w:rtl/>
        </w:rPr>
        <w:t xml:space="preserve"> </w:t>
      </w:r>
      <w:r w:rsidRPr="00A21A5D">
        <w:rPr>
          <w:rFonts w:asciiTheme="majorBidi" w:eastAsiaTheme="minorHAnsi" w:hAnsiTheme="majorBidi" w:cstheme="majorBidi"/>
          <w:color w:val="000000" w:themeColor="text1"/>
          <w:sz w:val="24"/>
          <w:szCs w:val="24"/>
        </w:rPr>
        <w:t>elements N, P, K, and  Ca respectively, depending for the results which we obtained indicated that Cd is a strong antagonist of these ion</w:t>
      </w:r>
      <w:r w:rsidR="005B7216">
        <w:rPr>
          <w:rFonts w:asciiTheme="majorBidi" w:eastAsiaTheme="minorHAnsi" w:hAnsiTheme="majorBidi" w:cstheme="majorBidi"/>
          <w:color w:val="000000" w:themeColor="text1"/>
          <w:sz w:val="24"/>
          <w:szCs w:val="24"/>
        </w:rPr>
        <w:t xml:space="preserve">s metallurgical elements of Cu </w:t>
      </w:r>
      <w:r w:rsidRPr="00A21A5D">
        <w:rPr>
          <w:rFonts w:asciiTheme="majorBidi" w:eastAsiaTheme="minorHAnsi" w:hAnsiTheme="majorBidi" w:cstheme="majorBidi"/>
          <w:color w:val="000000" w:themeColor="text1"/>
          <w:sz w:val="24"/>
          <w:szCs w:val="24"/>
        </w:rPr>
        <w:t>and Mn.</w:t>
      </w:r>
      <w:r w:rsidRPr="00A21A5D">
        <w:rPr>
          <w:rFonts w:asciiTheme="majorBidi" w:hAnsiTheme="majorBidi" w:cstheme="majorBidi"/>
          <w:sz w:val="24"/>
          <w:szCs w:val="24"/>
        </w:rPr>
        <w:t xml:space="preserve"> </w:t>
      </w:r>
      <w:r w:rsidR="005B7216">
        <w:rPr>
          <w:rFonts w:asciiTheme="majorBidi" w:hAnsiTheme="majorBidi" w:cstheme="majorBidi"/>
          <w:sz w:val="24"/>
          <w:szCs w:val="24"/>
        </w:rPr>
        <w:t xml:space="preserve">The level of metals such as Ca </w:t>
      </w:r>
      <w:r w:rsidRPr="00A21A5D">
        <w:rPr>
          <w:rFonts w:asciiTheme="majorBidi" w:hAnsiTheme="majorBidi" w:cstheme="majorBidi"/>
          <w:sz w:val="24"/>
          <w:szCs w:val="24"/>
        </w:rPr>
        <w:t xml:space="preserve">and K increased in plants supplied with magnetized water. </w:t>
      </w:r>
    </w:p>
    <w:p w14:paraId="1FB6980C" w14:textId="77777777" w:rsidR="000B64BF" w:rsidRDefault="00026F55" w:rsidP="00026F55">
      <w:pPr>
        <w:pStyle w:val="BodyText"/>
        <w:spacing w:line="360" w:lineRule="auto"/>
        <w:ind w:left="0"/>
        <w:jc w:val="both"/>
        <w:rPr>
          <w:rFonts w:asciiTheme="majorBidi" w:hAnsiTheme="majorBidi" w:cstheme="majorBidi"/>
          <w:sz w:val="24"/>
          <w:szCs w:val="24"/>
        </w:rPr>
      </w:pPr>
      <w:r w:rsidRPr="00A21A5D">
        <w:rPr>
          <w:rFonts w:asciiTheme="majorBidi" w:hAnsiTheme="majorBidi" w:cstheme="majorBidi"/>
          <w:sz w:val="24"/>
          <w:szCs w:val="24"/>
        </w:rPr>
        <w:t xml:space="preserve">The increase in N under magnetic water treatment can be attributed to the magnetic field's strong </w:t>
      </w:r>
      <w:r w:rsidRPr="00A21A5D">
        <w:rPr>
          <w:rFonts w:asciiTheme="majorBidi" w:hAnsiTheme="majorBidi" w:cstheme="majorBidi"/>
          <w:sz w:val="24"/>
          <w:szCs w:val="24"/>
        </w:rPr>
        <w:lastRenderedPageBreak/>
        <w:t>influence on the hydrogen bonds of water molecules, which increases solubility.</w:t>
      </w:r>
    </w:p>
    <w:p w14:paraId="6C6DBFFB" w14:textId="4A830729" w:rsidR="00026F55" w:rsidRPr="00A21A5D" w:rsidRDefault="00026F55" w:rsidP="00026F55">
      <w:pPr>
        <w:pStyle w:val="BodyText"/>
        <w:spacing w:line="360" w:lineRule="auto"/>
        <w:ind w:left="0"/>
        <w:jc w:val="both"/>
        <w:rPr>
          <w:rFonts w:asciiTheme="majorBidi" w:hAnsiTheme="majorBidi" w:cstheme="majorBidi"/>
          <w:sz w:val="24"/>
          <w:szCs w:val="24"/>
        </w:rPr>
      </w:pPr>
      <w:r w:rsidRPr="00A21A5D">
        <w:rPr>
          <w:rFonts w:asciiTheme="majorBidi" w:hAnsiTheme="majorBidi" w:cstheme="majorBidi"/>
          <w:sz w:val="24"/>
          <w:szCs w:val="24"/>
        </w:rPr>
        <w:t xml:space="preserve"> In addition, the magnetic field altered the membrane perm</w:t>
      </w:r>
      <w:r w:rsidR="005B1B40">
        <w:rPr>
          <w:rFonts w:asciiTheme="majorBidi" w:hAnsiTheme="majorBidi" w:cstheme="majorBidi"/>
          <w:sz w:val="24"/>
          <w:szCs w:val="24"/>
        </w:rPr>
        <w:t>eability and ion movement of fab</w:t>
      </w:r>
      <w:r w:rsidRPr="00A21A5D">
        <w:rPr>
          <w:rFonts w:asciiTheme="majorBidi" w:hAnsiTheme="majorBidi" w:cstheme="majorBidi"/>
          <w:sz w:val="24"/>
          <w:szCs w:val="24"/>
        </w:rPr>
        <w:t xml:space="preserve">a bean cell membranes </w:t>
      </w:r>
      <w:r w:rsidRPr="00A21A5D">
        <w:rPr>
          <w:rFonts w:asciiTheme="majorBidi" w:hAnsiTheme="majorBidi" w:cstheme="majorBidi"/>
          <w:color w:val="222222"/>
          <w:sz w:val="24"/>
          <w:szCs w:val="24"/>
          <w:shd w:val="clear" w:color="auto" w:fill="FFFFFF"/>
        </w:rPr>
        <w:fldChar w:fldCharType="begin"/>
      </w:r>
      <w:r w:rsidRPr="00A21A5D">
        <w:rPr>
          <w:rFonts w:asciiTheme="majorBidi" w:hAnsiTheme="majorBidi" w:cstheme="majorBidi"/>
          <w:color w:val="222222"/>
          <w:sz w:val="24"/>
          <w:szCs w:val="24"/>
          <w:shd w:val="clear" w:color="auto" w:fill="FFFFFF"/>
        </w:rPr>
        <w:instrText xml:space="preserve"> ADDIN EN.CITE &lt;EndNote&gt;&lt;Cite&gt;&lt;Author&gt;Stange&lt;/Author&gt;&lt;Year&gt;2002&lt;/Year&gt;&lt;RecNum&gt;354&lt;/RecNum&gt;&lt;DisplayText&gt;(Stange et al., 2002)&lt;/DisplayText&gt;&lt;record&gt;&lt;rec-number&gt;354&lt;/rec-number&gt;&lt;foreign-keys&gt;&lt;key app="EN" db-id="e2ease2zoe0s5feazadxte57vzsarwr9etz9" timestamp="1685389762"&gt;354&lt;/key&gt;&lt;/foreign-keys&gt;&lt;ref-type name="Journal Article"&gt;17&lt;/ref-type&gt;&lt;contributors&gt;&lt;authors&gt;&lt;author&gt;Stange, B. C.&lt;/author&gt;&lt;author&gt;Rowland, R. E.&lt;/author&gt;&lt;author&gt;Rapley, B. I.&lt;/author&gt;&lt;author&gt;Podd, J. V.&lt;/author&gt;&lt;/authors&gt;&lt;/contributors&gt;&lt;titles&gt;&lt;title&gt;ELF magnetic fields increase amino acid uptake into Vicia faba L. roots and alter ion movement across the plasma membrane&lt;/title&gt;&lt;secondary-title&gt;Bioelectromagnetics: Journal of the Bioelectromagnetics Society, The Society for Physical Regulation in Biology and Medicine, The European Bioelectromagnetics Association&lt;/secondary-title&gt;&lt;/titles&gt;&lt;periodical&gt;&lt;full-title&gt;Bioelectromagnetics: Journal of the Bioelectromagnetics Society, The Society for Physical Regulation in Biology and Medicine, The European Bioelectromagnetics Association&lt;/full-title&gt;&lt;/periodical&gt;&lt;pages&gt;347-354&lt;/pages&gt;&lt;volume&gt;23&lt;/volume&gt;&lt;number&gt;5&lt;/number&gt;&lt;dates&gt;&lt;year&gt;2002&lt;/year&gt;&lt;/dates&gt;&lt;publisher&gt;Wiley Online Library&lt;/publisher&gt;&lt;isbn&gt;0197-8462&lt;/isbn&gt;&lt;urls&gt;&lt;/urls&gt;&lt;/record&gt;&lt;/Cite&gt;&lt;/EndNote&gt;</w:instrText>
      </w:r>
      <w:r w:rsidRPr="00A21A5D">
        <w:rPr>
          <w:rFonts w:asciiTheme="majorBidi" w:hAnsiTheme="majorBidi" w:cstheme="majorBidi"/>
          <w:color w:val="222222"/>
          <w:sz w:val="24"/>
          <w:szCs w:val="24"/>
          <w:shd w:val="clear" w:color="auto" w:fill="FFFFFF"/>
        </w:rPr>
        <w:fldChar w:fldCharType="separate"/>
      </w:r>
      <w:r w:rsidRPr="00A21A5D">
        <w:rPr>
          <w:rFonts w:asciiTheme="majorBidi" w:hAnsiTheme="majorBidi" w:cstheme="majorBidi"/>
          <w:noProof/>
          <w:color w:val="222222"/>
          <w:sz w:val="24"/>
          <w:szCs w:val="24"/>
          <w:shd w:val="clear" w:color="auto" w:fill="FFFFFF"/>
        </w:rPr>
        <w:t xml:space="preserve">(Stange </w:t>
      </w:r>
      <w:r w:rsidRPr="00A21A5D">
        <w:rPr>
          <w:rFonts w:asciiTheme="majorBidi" w:hAnsiTheme="majorBidi" w:cstheme="majorBidi"/>
          <w:i/>
          <w:iCs/>
          <w:noProof/>
          <w:color w:val="222222"/>
          <w:sz w:val="24"/>
          <w:szCs w:val="24"/>
          <w:shd w:val="clear" w:color="auto" w:fill="FFFFFF"/>
        </w:rPr>
        <w:t>et al</w:t>
      </w:r>
      <w:r w:rsidRPr="00A21A5D">
        <w:rPr>
          <w:rFonts w:asciiTheme="majorBidi" w:hAnsiTheme="majorBidi" w:cstheme="majorBidi"/>
          <w:noProof/>
          <w:color w:val="222222"/>
          <w:sz w:val="24"/>
          <w:szCs w:val="24"/>
          <w:shd w:val="clear" w:color="auto" w:fill="FFFFFF"/>
        </w:rPr>
        <w:t>., 2002)</w:t>
      </w:r>
      <w:r w:rsidRPr="00A21A5D">
        <w:rPr>
          <w:rFonts w:asciiTheme="majorBidi" w:hAnsiTheme="majorBidi" w:cstheme="majorBidi"/>
          <w:color w:val="222222"/>
          <w:sz w:val="24"/>
          <w:szCs w:val="24"/>
          <w:shd w:val="clear" w:color="auto" w:fill="FFFFFF"/>
        </w:rPr>
        <w:fldChar w:fldCharType="end"/>
      </w:r>
      <w:r w:rsidRPr="00A21A5D">
        <w:rPr>
          <w:rFonts w:asciiTheme="majorBidi" w:hAnsiTheme="majorBidi" w:cstheme="majorBidi"/>
          <w:color w:val="222222"/>
          <w:sz w:val="24"/>
          <w:szCs w:val="24"/>
          <w:shd w:val="clear" w:color="auto" w:fill="FFFFFF"/>
        </w:rPr>
        <w:t>.</w:t>
      </w:r>
      <w:r w:rsidRPr="00A21A5D">
        <w:t xml:space="preserve"> </w:t>
      </w:r>
      <w:r w:rsidRPr="00A21A5D">
        <w:rPr>
          <w:rFonts w:asciiTheme="majorBidi" w:hAnsiTheme="majorBidi" w:cstheme="majorBidi"/>
          <w:color w:val="222222"/>
          <w:sz w:val="24"/>
          <w:szCs w:val="24"/>
          <w:shd w:val="clear" w:color="auto" w:fill="FFFFFF"/>
        </w:rPr>
        <w:t xml:space="preserve">It was discovered that large doses of cadmium increased the nitrogen and phosphorus content of oat straw and roots and maize roots; cadmium contamination of soil may increase the magnesium content of grain, oat straw and roots, and maize roots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&lt;EndNote&gt;&lt;Cite&gt;&lt;Author&gt;Wyszkowski&lt;/Author&gt;&lt;Year&gt;2009&lt;/Year&gt;&lt;RecNum&gt;367&lt;/RecNum&gt;&lt;DisplayText&gt;(Wyszkowski and Wyszkowska, 2009)&lt;/DisplayText&gt;&lt;record&gt;&lt;rec-number&gt;367&lt;/rec-number&gt;&lt;foreign-keys&gt;&lt;key app="EN" db-id="e2ease2zoe0s5feazadxte57vzsarwr9etz9" timestamp="1685965641"&gt;367&lt;/key&gt;&lt;/foreign-keys&gt;&lt;ref-type name="Journal Article"&gt;17&lt;/ref-type&gt;&lt;contributors&gt;&lt;authors&gt;&lt;author&gt;Wyszkowski, Mirosław&lt;/author&gt;&lt;author&gt;Wyszkowska, Jadwiga&lt;/author&gt;&lt;/authors&gt;&lt;/contributors&gt;&lt;titles&gt;&lt;title&gt;The effect of soil contamination with cadmium on the growth and chemical composition of spring barley (Hordeum vulgare L.) and its relationship with the enzymatic activity of soil&lt;/title&gt;&lt;secondary-title&gt;Fresen. Environ. Bull&lt;/secondary-title&gt;&lt;/titles&gt;&lt;periodical&gt;&lt;full-title&gt;Fresen. Environ. Bull&lt;/full-title&gt;&lt;/periodical&gt;&lt;pages&gt;1046-1053&lt;/pages&gt;&lt;volume&gt;18&lt;/volume&gt;&lt;number&gt;7&lt;/number&gt;&lt;dates&gt;&lt;year&gt;2009&lt;/year&gt;&lt;/dates&gt;&lt;urls&gt;&lt;/urls&gt;&lt;/record&gt;&lt;/Cite&gt;&lt;/EndNote&gt;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(Wyszkowski and Wyszkowska, 2009)</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Increasing the concentration of Cd in the external medium replaces Ca at the binding site on the exterior surface of the plasma membrane with other heavy metal cations, thereby increasing the Ca requirement. Cadmium reduces Ca due to competition between Cd and Ca at Ca channels and intracellular Ca-binding proteins</w:t>
      </w:r>
      <w:r w:rsidRPr="00A21A5D">
        <w:rPr>
          <w:rFonts w:asciiTheme="majorBidi" w:hAnsiTheme="majorBidi" w:cstheme="majorBidi"/>
          <w:color w:val="000000"/>
          <w:sz w:val="24"/>
          <w:szCs w:val="24"/>
          <w:shd w:val="clear" w:color="auto" w:fill="FFFFFF"/>
        </w:rPr>
        <w:t> </w:t>
      </w:r>
      <w:r w:rsidRPr="00A21A5D">
        <w:rPr>
          <w:rFonts w:asciiTheme="majorBidi" w:hAnsiTheme="majorBidi" w:cstheme="majorBidi"/>
          <w:color w:val="000000"/>
          <w:sz w:val="24"/>
          <w:szCs w:val="24"/>
          <w:shd w:val="clear" w:color="auto" w:fill="FFFFFF"/>
        </w:rPr>
        <w:fldChar w:fldCharType="begin"/>
      </w:r>
      <w:r w:rsidRPr="00A21A5D">
        <w:rPr>
          <w:rFonts w:asciiTheme="majorBidi" w:hAnsiTheme="majorBidi" w:cstheme="majorBidi"/>
          <w:color w:val="000000"/>
          <w:sz w:val="24"/>
          <w:szCs w:val="24"/>
          <w:shd w:val="clear" w:color="auto" w:fill="FFFFFF"/>
        </w:rPr>
        <w:instrText xml:space="preserve"> ADDIN EN.CITE &lt;EndNote&gt;&lt;Cite&gt;&lt;Author&gt;Nazar&lt;/Author&gt;&lt;Year&gt;2012&lt;/Year&gt;&lt;RecNum&gt;390&lt;/RecNum&gt;&lt;DisplayText&gt;(Nazar et al., 2012)&lt;/DisplayText&gt;&lt;record&gt;&lt;rec-number&gt;390&lt;/rec-number&gt;&lt;foreign-keys&gt;&lt;key app="EN" db-id="e2ease2zoe0s5feazadxte57vzsarwr9etz9" timestamp="1686063630"&gt;390&lt;/key&gt;&lt;/foreign-keys&gt;&lt;ref-type name="Journal Article"&gt;17&lt;/ref-type&gt;&lt;contributors&gt;&lt;authors&gt;&lt;author&gt;Nazar, Rahat&lt;/author&gt;&lt;author&gt;Iqbal, Noushina&lt;/author&gt;&lt;author&gt;Masood, Asim&lt;/author&gt;&lt;author&gt;Khan, M. Iqbal R.&lt;/author&gt;&lt;author&gt;Syeed, Shabina&lt;/author&gt;&lt;author&gt;Khan, Nafees A.&lt;/author&gt;&lt;/authors&gt;&lt;/contributors&gt;&lt;titles&gt;&lt;title&gt;Cadmium toxicity in plants and role of mineral nutrients in its alleviation&lt;/title&gt;&lt;/titles&gt;&lt;dates&gt;&lt;year&gt;2012&lt;/year&gt;&lt;/dates&gt;&lt;publisher&gt;Scientific Research Publishing&lt;/publisher&gt;&lt;urls&gt;&lt;/urls&gt;&lt;/record&gt;&lt;/Cite&gt;&lt;/EndNote&gt;</w:instrText>
      </w:r>
      <w:r w:rsidRPr="00A21A5D">
        <w:rPr>
          <w:rFonts w:asciiTheme="majorBidi" w:hAnsiTheme="majorBidi" w:cstheme="majorBidi"/>
          <w:color w:val="000000"/>
          <w:sz w:val="24"/>
          <w:szCs w:val="24"/>
          <w:shd w:val="clear" w:color="auto" w:fill="FFFFFF"/>
        </w:rPr>
        <w:fldChar w:fldCharType="separate"/>
      </w:r>
      <w:r w:rsidRPr="00A21A5D">
        <w:rPr>
          <w:rFonts w:asciiTheme="majorBidi" w:hAnsiTheme="majorBidi" w:cstheme="majorBidi"/>
          <w:noProof/>
          <w:color w:val="000000"/>
          <w:sz w:val="24"/>
          <w:szCs w:val="24"/>
          <w:shd w:val="clear" w:color="auto" w:fill="FFFFFF"/>
        </w:rPr>
        <w:t xml:space="preserve">(Nazar </w:t>
      </w:r>
      <w:r w:rsidRPr="00A21A5D">
        <w:rPr>
          <w:rFonts w:asciiTheme="majorBidi" w:hAnsiTheme="majorBidi" w:cstheme="majorBidi"/>
          <w:i/>
          <w:iCs/>
          <w:noProof/>
          <w:color w:val="000000"/>
          <w:sz w:val="24"/>
          <w:szCs w:val="24"/>
          <w:shd w:val="clear" w:color="auto" w:fill="FFFFFF"/>
        </w:rPr>
        <w:t>et al</w:t>
      </w:r>
      <w:r w:rsidRPr="00A21A5D">
        <w:rPr>
          <w:rFonts w:asciiTheme="majorBidi" w:hAnsiTheme="majorBidi" w:cstheme="majorBidi"/>
          <w:noProof/>
          <w:color w:val="000000"/>
          <w:sz w:val="24"/>
          <w:szCs w:val="24"/>
          <w:shd w:val="clear" w:color="auto" w:fill="FFFFFF"/>
        </w:rPr>
        <w:t>., 2012)</w:t>
      </w:r>
      <w:r w:rsidRPr="00A21A5D">
        <w:rPr>
          <w:rFonts w:asciiTheme="majorBidi" w:hAnsiTheme="majorBidi" w:cstheme="majorBidi"/>
          <w:color w:val="000000"/>
          <w:sz w:val="24"/>
          <w:szCs w:val="24"/>
          <w:shd w:val="clear" w:color="auto" w:fill="FFFFFF"/>
        </w:rPr>
        <w:fldChar w:fldCharType="end"/>
      </w:r>
      <w:r w:rsidRPr="00A21A5D">
        <w:rPr>
          <w:rFonts w:asciiTheme="majorBidi" w:hAnsiTheme="majorBidi" w:cstheme="majorBidi"/>
          <w:color w:val="000000"/>
          <w:sz w:val="24"/>
          <w:szCs w:val="24"/>
          <w:shd w:val="clear" w:color="auto" w:fill="FFFFFF"/>
        </w:rPr>
        <w:t>.</w:t>
      </w:r>
    </w:p>
    <w:p w14:paraId="496AFD2A" w14:textId="32E90328" w:rsidR="00026F55" w:rsidRPr="00A21A5D" w:rsidRDefault="00026F55" w:rsidP="002833C4">
      <w:pPr>
        <w:pStyle w:val="BodyText"/>
        <w:spacing w:line="360" w:lineRule="auto"/>
        <w:ind w:left="0"/>
        <w:jc w:val="both"/>
        <w:rPr>
          <w:rFonts w:asciiTheme="majorBidi" w:hAnsiTheme="majorBidi" w:cstheme="majorBidi"/>
          <w:sz w:val="24"/>
          <w:szCs w:val="24"/>
        </w:rPr>
      </w:pPr>
      <w:r w:rsidRPr="00E9246D">
        <w:rPr>
          <w:rFonts w:asciiTheme="majorBidi" w:hAnsiTheme="majorBidi" w:cstheme="majorBidi"/>
          <w:color w:val="000000" w:themeColor="text1"/>
          <w:sz w:val="24"/>
          <w:szCs w:val="24"/>
        </w:rPr>
        <w:t>Cd at 1.0 M</w:t>
      </w:r>
      <w:r w:rsidRPr="00A21A5D">
        <w:rPr>
          <w:rFonts w:asciiTheme="majorBidi" w:hAnsiTheme="majorBidi" w:cstheme="majorBidi"/>
          <w:color w:val="000000" w:themeColor="text1"/>
          <w:sz w:val="24"/>
          <w:szCs w:val="24"/>
        </w:rPr>
        <w:t xml:space="preserve"> significantly decreased th</w:t>
      </w:r>
      <w:r w:rsidR="002833C4">
        <w:rPr>
          <w:rFonts w:asciiTheme="majorBidi" w:hAnsiTheme="majorBidi" w:cstheme="majorBidi"/>
          <w:color w:val="000000" w:themeColor="text1"/>
          <w:sz w:val="24"/>
          <w:szCs w:val="24"/>
        </w:rPr>
        <w:t>e concentrations of P, K, Ca</w:t>
      </w:r>
      <w:r w:rsidRPr="00A21A5D">
        <w:rPr>
          <w:rFonts w:asciiTheme="majorBidi" w:hAnsiTheme="majorBidi" w:cstheme="majorBidi"/>
          <w:color w:val="000000" w:themeColor="text1"/>
          <w:sz w:val="24"/>
          <w:szCs w:val="24"/>
        </w:rPr>
        <w:t>, Cu, Mn, Zn, Mo, and B in the roots of barley (</w:t>
      </w:r>
      <w:r w:rsidRPr="00A21A5D">
        <w:rPr>
          <w:rFonts w:asciiTheme="majorBidi" w:hAnsiTheme="majorBidi" w:cstheme="majorBidi"/>
          <w:i/>
          <w:iCs/>
          <w:color w:val="000000" w:themeColor="text1"/>
          <w:sz w:val="24"/>
          <w:szCs w:val="24"/>
        </w:rPr>
        <w:t xml:space="preserve">Hordeum vulgare </w:t>
      </w:r>
      <w:r w:rsidRPr="00A21A5D">
        <w:rPr>
          <w:rFonts w:asciiTheme="majorBidi" w:hAnsiTheme="majorBidi" w:cstheme="majorBidi"/>
          <w:color w:val="000000" w:themeColor="text1"/>
          <w:sz w:val="24"/>
          <w:szCs w:val="24"/>
        </w:rPr>
        <w:t>L.), while the concentrations of these elements in the stalks were unaffected</w:t>
      </w:r>
      <w:r w:rsidR="0059381B" w:rsidRPr="00A21A5D">
        <w:rPr>
          <w:rFonts w:asciiTheme="majorBidi" w:hAnsiTheme="majorBidi" w:cstheme="majorBidi"/>
          <w:color w:val="000000" w:themeColor="text1"/>
          <w:sz w:val="24"/>
          <w:szCs w:val="24"/>
        </w:rPr>
        <w:t>,</w:t>
      </w:r>
      <w:r w:rsidRPr="00A21A5D">
        <w:rPr>
          <w:rFonts w:asciiTheme="majorBidi" w:hAnsiTheme="majorBidi" w:cstheme="majorBidi"/>
          <w:color w:val="000000" w:themeColor="text1"/>
          <w:sz w:val="24"/>
          <w:szCs w:val="24"/>
        </w:rPr>
        <w:t xml:space="preserve"> compared to the control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&lt;EndNote&gt;&lt;Cite&gt;&lt;Author&gt;Haider&lt;/Author&gt;&lt;Year&gt;2021&lt;/Year&gt;&lt;RecNum&gt;371&lt;/RecNum&gt;&lt;DisplayText&gt;(Haider et al., 2021)&lt;/DisplayText&gt;&lt;record&gt;&lt;rec-number&gt;371&lt;/rec-number&gt;&lt;foreign-keys&gt;&lt;key app="EN" db-id="e2ease2zoe0s5feazadxte57vzsarwr9etz9" timestamp="1685968525"&gt;371&lt;/key&gt;&lt;/foreign-keys&gt;&lt;ref-type name="Journal Article"&gt;17&lt;/ref-type&gt;&lt;contributors&gt;&lt;authors&gt;&lt;author&gt;Haider, Fasih Ullah&lt;/author&gt;&lt;author&gt;Liqun, Cai&lt;/author&gt;&lt;author&gt;Coulter, Jeffrey A.&lt;/author&gt;&lt;author&gt;Cheema, Sardar Alam&lt;/author&gt;&lt;author&gt;Wu, Jun&lt;/author&gt;&lt;author&gt;Zhang, Renzhi&lt;/author&gt;&lt;author&gt;Wenjun, Ma&lt;/author&gt;&lt;author&gt;Farooq, Muhammad&lt;/author&gt;&lt;/authors&gt;&lt;/contributors&gt;&lt;titles&gt;&lt;title&gt;Cadmium toxicity in plants: Impacts and remediation strategies&lt;/title&gt;&lt;secondary-title&gt;Ecotoxicology and Environmental Safety&lt;/secondary-title&gt;&lt;/titles&gt;&lt;periodical&gt;&lt;full-title&gt;Ecotoxicology and Environmental Safety&lt;/full-title&gt;&lt;/periodical&gt;&lt;pages&gt;111887&lt;/pages&gt;&lt;volume&gt;211&lt;/volume&gt;&lt;dates&gt;&lt;year&gt;2021&lt;/year&gt;&lt;/dates&gt;&lt;publisher&gt;Elsevier&lt;/publisher&gt;&lt;isbn&gt;0147-6513&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(Haider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2021)</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287F0D33" w14:textId="77777777" w:rsidR="00026F55" w:rsidRPr="00A21A5D" w:rsidRDefault="00026F55" w:rsidP="00026F55">
      <w:pPr>
        <w:pStyle w:val="BodyText"/>
        <w:spacing w:line="360" w:lineRule="auto"/>
        <w:ind w:left="0"/>
        <w:jc w:val="both"/>
        <w:rPr>
          <w:rFonts w:asciiTheme="majorBidi" w:hAnsiTheme="majorBidi" w:cstheme="majorBidi"/>
          <w:sz w:val="24"/>
          <w:szCs w:val="24"/>
        </w:rPr>
      </w:pPr>
      <w:r w:rsidRPr="00A21A5D">
        <w:rPr>
          <w:rFonts w:asciiTheme="majorBidi" w:hAnsiTheme="majorBidi" w:cstheme="majorBidi"/>
          <w:sz w:val="24"/>
          <w:szCs w:val="24"/>
        </w:rPr>
        <w:t>Researchers believe that the accumulation of certain minerals, such as K, in Fennel (</w:t>
      </w:r>
      <w:r w:rsidRPr="00A21A5D">
        <w:rPr>
          <w:rFonts w:asciiTheme="majorBidi" w:hAnsiTheme="majorBidi" w:cstheme="majorBidi"/>
          <w:i/>
          <w:iCs/>
          <w:sz w:val="24"/>
          <w:szCs w:val="24"/>
        </w:rPr>
        <w:t xml:space="preserve">Foeniculum vulgare </w:t>
      </w:r>
      <w:r w:rsidRPr="00A21A5D">
        <w:rPr>
          <w:rFonts w:asciiTheme="majorBidi" w:hAnsiTheme="majorBidi" w:cstheme="majorBidi"/>
          <w:sz w:val="24"/>
          <w:szCs w:val="24"/>
        </w:rPr>
        <w:t xml:space="preserve">Mill. ), contributes to preserving cell turgor and improving the morphological and physiological characteristics of plants by preventing the degradation of cell walls against reactive oxygen species, boosting the activity of antioxidant enzymes, and enhancing water use efficiency </w:t>
      </w:r>
      <w:r w:rsidRPr="00A21A5D">
        <w:rPr>
          <w:rFonts w:asciiTheme="majorBidi" w:hAnsiTheme="majorBidi" w:cstheme="majorBidi"/>
          <w:color w:val="222222"/>
          <w:sz w:val="24"/>
          <w:szCs w:val="24"/>
          <w:shd w:val="clear" w:color="auto" w:fill="FFFFFF"/>
        </w:rPr>
        <w:fldChar w:fldCharType="begin"/>
      </w:r>
      <w:r w:rsidRPr="00A21A5D">
        <w:rPr>
          <w:rFonts w:asciiTheme="majorBidi" w:hAnsiTheme="majorBidi" w:cstheme="majorBidi"/>
          <w:color w:val="222222"/>
          <w:sz w:val="24"/>
          <w:szCs w:val="24"/>
          <w:shd w:val="clear" w:color="auto" w:fill="FFFFFF"/>
        </w:rPr>
        <w:instrText xml:space="preserve"> ADDIN EN.CITE &lt;EndNote&gt;&lt;Cite&gt;&lt;Author&gt;Faridvand&lt;/Author&gt;&lt;Year&gt;2021&lt;/Year&gt;&lt;RecNum&gt;355&lt;/RecNum&gt;&lt;DisplayText&gt;(Faridvand et al., 2021)&lt;/DisplayText&gt;&lt;record&gt;&lt;rec-number&gt;355&lt;/rec-number&gt;&lt;foreign-keys&gt;&lt;key app="EN" db-id="e2ease2zoe0s5feazadxte57vzsarwr9etz9" timestamp="1685389819"&gt;355&lt;/key&gt;&lt;/foreign-keys&gt;&lt;ref-type name="Journal Article"&gt;17&lt;/ref-type&gt;&lt;contributors&gt;&lt;authors&gt;&lt;author&gt;Faridvand, Shahin&lt;/author&gt;&lt;author&gt;Amirnia, Reza&lt;/author&gt;&lt;author&gt;Tajbakhsh, Mehdi&lt;/author&gt;&lt;author&gt;El Enshasy, Hesham Ali&lt;/author&gt;&lt;author&gt;Sayyed, R. Z.&lt;/author&gt;&lt;/authors&gt;&lt;/contributors&gt;&lt;titles&gt;&lt;title&gt;The effect of foliar application of magnetic water and nano-fertilizers on phytochemical and yield characteristics of fennel&lt;/title&gt;&lt;secondary-title&gt;Horticulturae&lt;/secondary-title&gt;&lt;/titles&gt;&lt;periodical&gt;&lt;full-title&gt;Horticulturae&lt;/full-title&gt;&lt;/periodical&gt;&lt;pages&gt;475&lt;/pages&gt;&lt;volume&gt;7&lt;/volume&gt;&lt;number&gt;11&lt;/number&gt;&lt;dates&gt;&lt;year&gt;2021&lt;/year&gt;&lt;/dates&gt;&lt;publisher&gt;Multidisciplinary Digital Publishing Institute&lt;/publisher&gt;&lt;isbn&gt;2311-7524&lt;/isbn&gt;&lt;urls&gt;&lt;/urls&gt;&lt;/record&gt;&lt;/Cite&gt;&lt;/EndNote&gt;</w:instrText>
      </w:r>
      <w:r w:rsidRPr="00A21A5D">
        <w:rPr>
          <w:rFonts w:asciiTheme="majorBidi" w:hAnsiTheme="majorBidi" w:cstheme="majorBidi"/>
          <w:color w:val="222222"/>
          <w:sz w:val="24"/>
          <w:szCs w:val="24"/>
          <w:shd w:val="clear" w:color="auto" w:fill="FFFFFF"/>
        </w:rPr>
        <w:fldChar w:fldCharType="separate"/>
      </w:r>
      <w:r w:rsidRPr="00A21A5D">
        <w:rPr>
          <w:rFonts w:asciiTheme="majorBidi" w:hAnsiTheme="majorBidi" w:cstheme="majorBidi"/>
          <w:noProof/>
          <w:color w:val="222222"/>
          <w:sz w:val="24"/>
          <w:szCs w:val="24"/>
          <w:shd w:val="clear" w:color="auto" w:fill="FFFFFF"/>
        </w:rPr>
        <w:t xml:space="preserve">(Faridvand </w:t>
      </w:r>
      <w:r w:rsidRPr="00A21A5D">
        <w:rPr>
          <w:rFonts w:asciiTheme="majorBidi" w:hAnsiTheme="majorBidi" w:cstheme="majorBidi"/>
          <w:i/>
          <w:iCs/>
          <w:noProof/>
          <w:color w:val="222222"/>
          <w:sz w:val="24"/>
          <w:szCs w:val="24"/>
          <w:shd w:val="clear" w:color="auto" w:fill="FFFFFF"/>
        </w:rPr>
        <w:t>et al</w:t>
      </w:r>
      <w:r w:rsidRPr="00A21A5D">
        <w:rPr>
          <w:rFonts w:asciiTheme="majorBidi" w:hAnsiTheme="majorBidi" w:cstheme="majorBidi"/>
          <w:noProof/>
          <w:color w:val="222222"/>
          <w:sz w:val="24"/>
          <w:szCs w:val="24"/>
          <w:shd w:val="clear" w:color="auto" w:fill="FFFFFF"/>
        </w:rPr>
        <w:t>., 2021)</w:t>
      </w:r>
      <w:r w:rsidRPr="00A21A5D">
        <w:rPr>
          <w:rFonts w:asciiTheme="majorBidi" w:hAnsiTheme="majorBidi" w:cstheme="majorBidi"/>
          <w:color w:val="222222"/>
          <w:sz w:val="24"/>
          <w:szCs w:val="24"/>
          <w:shd w:val="clear" w:color="auto" w:fill="FFFFFF"/>
        </w:rPr>
        <w:fldChar w:fldCharType="end"/>
      </w:r>
      <w:r w:rsidRPr="00A21A5D">
        <w:rPr>
          <w:rFonts w:asciiTheme="majorBidi" w:hAnsiTheme="majorBidi" w:cstheme="majorBidi"/>
          <w:color w:val="222222"/>
          <w:sz w:val="24"/>
          <w:szCs w:val="24"/>
          <w:shd w:val="clear" w:color="auto" w:fill="FFFFFF"/>
        </w:rPr>
        <w:t>.</w:t>
      </w:r>
    </w:p>
    <w:p w14:paraId="0D3BE6DF" w14:textId="565E3585" w:rsidR="003F44AD" w:rsidRPr="00A21A5D" w:rsidRDefault="00026F55" w:rsidP="005C684C">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As shown in the table 4.26, comparing low powers and low Cd concentrations to high powers and high Cd concentrations, the Mn content increased significantly.</w:t>
      </w:r>
      <w:r w:rsidRPr="00A21A5D">
        <w:t xml:space="preserve"> </w:t>
      </w:r>
      <w:r w:rsidRPr="00A21A5D">
        <w:rPr>
          <w:rFonts w:asciiTheme="majorBidi" w:hAnsiTheme="majorBidi" w:cstheme="majorBidi"/>
          <w:sz w:val="24"/>
          <w:szCs w:val="24"/>
        </w:rPr>
        <w:t xml:space="preserve">Mn content was lower in Cd-treated plants than in control plants' roots and branches because Cd is known to reduce the availability of Mn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&lt;EndNote&gt;&lt;Cite&gt;&lt;Author&gt;Sarwar&lt;/Author&gt;&lt;Year&gt;2010&lt;/Year&gt;&lt;RecNum&gt;344&lt;/RecNum&gt;&lt;DisplayText&gt;(Sarwar et al., 2010)&lt;/DisplayText&gt;&lt;record&gt;&lt;rec-number&gt;344&lt;/rec-number&gt;&lt;foreign-keys&gt;&lt;key app="EN" db-id="e2ease2zoe0s5feazadxte57vzsarwr9etz9" timestamp="1682862370"&gt;344&lt;/key&gt;&lt;/foreign-keys&gt;&lt;ref-type name="Journal Article"&gt;17&lt;/ref-type&gt;&lt;contributors&gt;&lt;authors&gt;&lt;author&gt;Sarwar, Nadeem&lt;/author&gt;&lt;author&gt;Malhi, Sukhdev S.&lt;/author&gt;&lt;author&gt;Zia, Munir Hussain&lt;/author&gt;&lt;author&gt;Naeem, Asif&lt;/author&gt;&lt;author&gt;Bibi, Sadia&lt;/author&gt;&lt;author&gt;Farid, Ghulam&lt;/author&gt;&lt;/authors&gt;&lt;/contributors&gt;&lt;titles&gt;&lt;title&gt;Role of mineral nutrition in minimizing cadmium accumulation by plants&lt;/title&gt;&lt;secondary-title&gt;Journal of the Science of Food and Agriculture&lt;/secondary-title&gt;&lt;/titles&gt;&lt;periodical&gt;&lt;full-title&gt;Journal of the Science of Food and Agriculture&lt;/full-title&gt;&lt;/periodical&gt;&lt;pages&gt;925-937&lt;/pages&gt;&lt;volume&gt;90&lt;/volume&gt;&lt;number&gt;6&lt;/number&gt;&lt;dates&gt;&lt;year&gt;2010&lt;/year&gt;&lt;/dates&gt;&lt;publisher&gt;Wiley Online Library&lt;/publisher&gt;&lt;isbn&gt;0022-5142&lt;/isbn&gt;&lt;urls&gt;&lt;/urls&gt;&lt;/record&gt;&lt;/Cite&gt;&lt;/EndNote&gt;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(Sarwar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2010)</w:t>
      </w:r>
      <w:r w:rsidRPr="00A21A5D">
        <w:rPr>
          <w:rFonts w:asciiTheme="majorBidi" w:hAnsiTheme="majorBidi" w:cstheme="majorBidi"/>
          <w:sz w:val="24"/>
          <w:szCs w:val="24"/>
        </w:rPr>
        <w:fldChar w:fldCharType="end"/>
      </w:r>
      <w:r w:rsidR="00E20ADF" w:rsidRPr="00A21A5D">
        <w:rPr>
          <w:rFonts w:asciiTheme="majorBidi" w:hAnsiTheme="majorBidi" w:cstheme="majorBidi"/>
          <w:sz w:val="24"/>
          <w:szCs w:val="24"/>
        </w:rPr>
        <w:t>.</w:t>
      </w:r>
    </w:p>
    <w:p w14:paraId="7AF2EB82" w14:textId="77777777" w:rsidR="003623FA" w:rsidRPr="00A21A5D" w:rsidRDefault="003623FA" w:rsidP="00026F55">
      <w:pPr>
        <w:spacing w:after="0" w:line="360" w:lineRule="auto"/>
        <w:rPr>
          <w:rFonts w:asciiTheme="majorBidi" w:hAnsiTheme="majorBidi" w:cstheme="majorBidi"/>
          <w:b/>
          <w:bCs/>
          <w:color w:val="000000" w:themeColor="text1"/>
          <w:sz w:val="24"/>
          <w:szCs w:val="24"/>
        </w:rPr>
      </w:pPr>
    </w:p>
    <w:p w14:paraId="06B347A9" w14:textId="064E0A6F" w:rsidR="00026F55" w:rsidRPr="00A21A5D" w:rsidRDefault="00026F55" w:rsidP="00026F55">
      <w:pPr>
        <w:spacing w:after="0" w:line="360" w:lineRule="auto"/>
        <w:rPr>
          <w:rFonts w:asciiTheme="majorBidi" w:eastAsia="Arial"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5.4.3 </w:t>
      </w:r>
      <w:r w:rsidRPr="00A21A5D">
        <w:rPr>
          <w:rFonts w:asciiTheme="majorBidi" w:eastAsia="Arial" w:hAnsiTheme="majorBidi" w:cstheme="majorBidi"/>
          <w:b/>
          <w:bCs/>
          <w:color w:val="000000" w:themeColor="text1"/>
          <w:sz w:val="24"/>
          <w:szCs w:val="24"/>
        </w:rPr>
        <w:t xml:space="preserve">Paulownia </w:t>
      </w:r>
      <w:r w:rsidRPr="00A21A5D">
        <w:rPr>
          <w:rFonts w:asciiTheme="majorBidi" w:hAnsiTheme="majorBidi" w:cstheme="majorBidi"/>
          <w:b/>
          <w:bCs/>
          <w:color w:val="000000" w:themeColor="text1"/>
          <w:sz w:val="24"/>
          <w:szCs w:val="24"/>
        </w:rPr>
        <w:t xml:space="preserve">Stem Content of </w:t>
      </w:r>
      <w:r w:rsidRPr="00A21A5D">
        <w:rPr>
          <w:rFonts w:asciiTheme="majorBidi" w:eastAsia="Arial" w:hAnsiTheme="majorBidi" w:cstheme="majorBidi"/>
          <w:b/>
          <w:bCs/>
          <w:color w:val="000000" w:themeColor="text1"/>
          <w:sz w:val="24"/>
          <w:szCs w:val="24"/>
        </w:rPr>
        <w:t>Elements</w:t>
      </w:r>
    </w:p>
    <w:p w14:paraId="32893B46" w14:textId="493BFFB9" w:rsidR="00026F55" w:rsidRPr="00A21A5D" w:rsidRDefault="00026F55" w:rsidP="00A36C7B">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 xml:space="preserve">Nitrogen is an indispensable macronutrient and a crucial component of numerous structural, genetic, and metabolic compounds in plants, probably related to the maintenance of protein synthesis, electron transfer in photosynthesis, and respiration processes, shoots contained more nitrogen than roots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&lt;EndNote&gt;&lt;Cite&gt;&lt;Author&gt;Gomes&lt;/Author&gt;&lt;Year&gt;2013&lt;/Year&gt;&lt;RecNum&gt;337&lt;/RecNum&gt;&lt;DisplayText&gt;(Gomes et al., 2013)&lt;/DisplayText&gt;&lt;record&gt;&lt;rec-number&gt;337&lt;/rec-number&gt;&lt;foreign-keys&gt;&lt;key app="EN" db-id="e2ease2zoe0s5feazadxte57vzsarwr9etz9" timestamp="1682860689"&gt;337&lt;/key&gt;&lt;/foreign-keys&gt;&lt;ref-type name="Journal Article"&gt;17&lt;/ref-type&gt;&lt;contributors&gt;&lt;authors&gt;&lt;author&gt;Gomes, Marcelo Pedrosa&lt;/author&gt;&lt;author&gt;Marques, Teresa Cristina Lara Lanza Sá e Melo&lt;/author&gt;&lt;author&gt;Soares, Angela Maria&lt;/author&gt;&lt;/authors&gt;&lt;/contributors&gt;&lt;titles&gt;&lt;title&gt;Cadmium effects on mineral nutrition of the Cd-hyperaccumulator Pfaffia glomerata&lt;/title&gt;&lt;secondary-title&gt;Biologia&lt;/secondary-title&gt;&lt;/titles&gt;&lt;periodical&gt;&lt;full-title&gt;Biologia&lt;/full-title&gt;&lt;/periodical&gt;&lt;pages&gt;223-230&lt;/pages&gt;&lt;volume&gt;68&lt;/volume&gt;&lt;dates&gt;&lt;year&gt;2013&lt;/year&gt;&lt;/dates&gt;&lt;publisher&gt;Springer&lt;/publisher&gt;&lt;isbn&gt;0006-3088&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(Gomes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xml:space="preserve"> 2013)</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The power of magnetic water increased the N, P and Ca content (Table 4.29), whereas Cd application at low concentration effected in N and P content in the stem part, and Cd application do</w:t>
      </w:r>
      <w:r w:rsidR="00857363" w:rsidRPr="00A21A5D">
        <w:rPr>
          <w:rFonts w:asciiTheme="majorBidi" w:hAnsiTheme="majorBidi" w:cstheme="majorBidi"/>
          <w:sz w:val="24"/>
          <w:szCs w:val="24"/>
        </w:rPr>
        <w:t>es</w:t>
      </w:r>
      <w:r w:rsidRPr="00A21A5D">
        <w:rPr>
          <w:rFonts w:asciiTheme="majorBidi" w:hAnsiTheme="majorBidi" w:cstheme="majorBidi"/>
          <w:sz w:val="24"/>
          <w:szCs w:val="24"/>
        </w:rPr>
        <w:t xml:space="preserve"> not </w:t>
      </w:r>
      <w:r w:rsidR="00AB3A8B" w:rsidRPr="00A21A5D">
        <w:rPr>
          <w:rFonts w:asciiTheme="majorBidi" w:hAnsiTheme="majorBidi" w:cstheme="majorBidi"/>
          <w:sz w:val="24"/>
          <w:szCs w:val="24"/>
        </w:rPr>
        <w:t>effect</w:t>
      </w:r>
      <w:r w:rsidRPr="00A21A5D">
        <w:rPr>
          <w:rFonts w:asciiTheme="majorBidi" w:hAnsiTheme="majorBidi" w:cstheme="majorBidi"/>
          <w:sz w:val="24"/>
          <w:szCs w:val="24"/>
        </w:rPr>
        <w:t xml:space="preserve"> in Ca.</w:t>
      </w:r>
      <w:r w:rsidR="00E20ADF" w:rsidRPr="00A21A5D">
        <w:rPr>
          <w:rFonts w:asciiTheme="majorBidi" w:hAnsiTheme="majorBidi" w:cstheme="majorBidi"/>
          <w:sz w:val="24"/>
          <w:szCs w:val="24"/>
        </w:rPr>
        <w:t xml:space="preserve">  </w:t>
      </w:r>
    </w:p>
    <w:p w14:paraId="316CF6D4" w14:textId="42BB5178" w:rsidR="003F44AD" w:rsidRPr="003F44AD" w:rsidRDefault="00026F55" w:rsidP="003F44AD">
      <w:pPr>
        <w:spacing w:after="0" w:line="360" w:lineRule="auto"/>
        <w:jc w:val="both"/>
        <w:rPr>
          <w:rFonts w:asciiTheme="majorBidi" w:hAnsiTheme="majorBidi" w:cstheme="majorBidi"/>
          <w:sz w:val="24"/>
          <w:szCs w:val="24"/>
        </w:rPr>
      </w:pPr>
      <w:r w:rsidRPr="00A21A5D">
        <w:rPr>
          <w:rFonts w:asciiTheme="majorBidi" w:hAnsiTheme="majorBidi" w:cstheme="majorBidi"/>
          <w:sz w:val="24"/>
          <w:szCs w:val="24"/>
        </w:rPr>
        <w:t>Increased Ca and P concentrations in celer</w:t>
      </w:r>
      <w:r w:rsidR="00E760FB">
        <w:rPr>
          <w:rFonts w:asciiTheme="majorBidi" w:hAnsiTheme="majorBidi" w:cstheme="majorBidi"/>
          <w:sz w:val="24"/>
          <w:szCs w:val="24"/>
        </w:rPr>
        <w:t xml:space="preserve">y shoots and Ca </w:t>
      </w:r>
      <w:r w:rsidRPr="00A21A5D">
        <w:rPr>
          <w:rFonts w:asciiTheme="majorBidi" w:hAnsiTheme="majorBidi" w:cstheme="majorBidi"/>
          <w:sz w:val="24"/>
          <w:szCs w:val="24"/>
        </w:rPr>
        <w:t>concentrations in snow pea pods suggest enhanced availability, uptake, assimilation, and mobilization of these nu</w:t>
      </w:r>
      <w:r w:rsidR="00857363" w:rsidRPr="00A21A5D">
        <w:rPr>
          <w:rFonts w:asciiTheme="majorBidi" w:hAnsiTheme="majorBidi" w:cstheme="majorBidi"/>
          <w:sz w:val="24"/>
          <w:szCs w:val="24"/>
        </w:rPr>
        <w:t>trients within the plant system. This</w:t>
      </w:r>
      <w:r w:rsidRPr="00A21A5D">
        <w:rPr>
          <w:rFonts w:asciiTheme="majorBidi" w:hAnsiTheme="majorBidi" w:cstheme="majorBidi"/>
          <w:sz w:val="24"/>
          <w:szCs w:val="24"/>
        </w:rPr>
        <w:t xml:space="preserve"> may have contributed to the increased productivity of celery and snow pea plants </w:t>
      </w:r>
      <w:r w:rsidRPr="00A21A5D">
        <w:rPr>
          <w:rFonts w:asciiTheme="majorBidi" w:hAnsiTheme="majorBidi" w:cstheme="majorBidi"/>
          <w:sz w:val="24"/>
          <w:szCs w:val="24"/>
        </w:rPr>
        <w:lastRenderedPageBreak/>
        <w:t xml:space="preserve">grown in magnetically treated water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&lt;EndNote&gt;&lt;Cite&gt;&lt;Author&gt;Maheshwari&lt;/Author&gt;&lt;Year&gt;2009&lt;/Year&gt;&lt;RecNum&gt;358&lt;/RecNum&gt;&lt;DisplayText&gt;(Maheshwari and Grewal, 2009)&lt;/DisplayText&gt;&lt;record&gt;&lt;rec-number&gt;358&lt;/rec-number&gt;&lt;foreign-keys&gt;&lt;key app="EN" db-id="e2ease2zoe0s5feazadxte57vzsarwr9etz9" timestamp="1685882554"&gt;358&lt;/key&gt;&lt;/foreign-keys&gt;&lt;ref-type name="Journal Article"&gt;17&lt;/ref-type&gt;&lt;contributors&gt;&lt;authors&gt;&lt;author&gt;Maheshwari, Basant L.&lt;/author&gt;&lt;author&gt;Grewal, Harsharn Singh&lt;/author&gt;&lt;/authors&gt;&lt;/contributors&gt;&lt;titles&gt;&lt;title&gt;Magnetic treatment of irrigation water: Its effects on vegetable crop yield and water productivity&lt;/title&gt;&lt;secondary-title&gt;Agricultural water management&lt;/secondary-title&gt;&lt;/titles&gt;&lt;periodical&gt;&lt;full-title&gt;Agricultural Water Management&lt;/full-title&gt;&lt;/periodical&gt;&lt;pages&gt;1229-1236&lt;/pages&gt;&lt;volume&gt;96&lt;/volume&gt;&lt;number&gt;8&lt;/number&gt;&lt;dates&gt;&lt;year&gt;2009&lt;/year&gt;&lt;/dates&gt;&lt;publisher&gt;Elsevier&lt;/publisher&gt;&lt;isbn&gt;0378-3774&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(Maheshwari and Grewal, 2009)</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Additionally, an increase in Cd accumulation in the stalks would result in an increase in N content, as N is required to produce Cd-detoxifying chelator molecules such as glutathione and phytochelatins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&lt;EndNote&gt;&lt;Cite&gt;&lt;Author&gt;Gojon&lt;/Author&gt;&lt;Year&gt;2010&lt;/Year&gt;&lt;RecNum&gt;336&lt;/RecNum&gt;&lt;DisplayText&gt;(Gojon and Gaymard, 2010)&lt;/DisplayText&gt;&lt;record&gt;&lt;rec-number&gt;336&lt;/rec-number&gt;&lt;foreign-keys&gt;&lt;key app="EN" db-id="e2ease2zoe0s5feazadxte57vzsarwr9etz9" timestamp="1682860558"&gt;336&lt;/key&gt;&lt;/foreign-keys&gt;&lt;ref-type name="Journal Article"&gt;17&lt;/ref-type&gt;&lt;contributors&gt;&lt;authors&gt;&lt;author&gt;Gojon, Alain&lt;/author&gt;&lt;author&gt;Gaymard, Frédéric&lt;/author&gt;&lt;/authors&gt;&lt;/contributors&gt;&lt;titles&gt;&lt;title&gt;Keeping nitrate in the roots: an unexpected requirement for cadmium tolerance in plants&lt;/title&gt;&lt;secondary-title&gt;Journal of molecular cell biology&lt;/secondary-title&gt;&lt;/titles&gt;&lt;periodical&gt;&lt;full-title&gt;Journal of molecular cell biology&lt;/full-title&gt;&lt;/periodical&gt;&lt;pages&gt;299-301&lt;/pages&gt;&lt;volume&gt;2&lt;/volume&gt;&lt;number&gt;6&lt;/number&gt;&lt;dates&gt;&lt;year&gt;2010&lt;/year&gt;&lt;/dates&gt;&lt;publisher&gt;Chinese Academy of Sciences&lt;/publisher&gt;&lt;isbn&gt;1674-2788&lt;/isbn&gt;&lt;urls&gt;&lt;/urls&gt;&lt;/record&gt;&lt;/Cite&gt;&lt;/EndNote&gt;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(Gojon and Gaymard, 2010)</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Phosphate is an essential component for plant energy transfer and protein metabolism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&lt;EndNote&gt;&lt;Cite&gt;&lt;Author&gt;Marschner&lt;/Author&gt;&lt;Year&gt;1995&lt;/Year&gt;&lt;RecNum&gt;338&lt;/RecNum&gt;&lt;DisplayText&gt;(Marschner, 1995)&lt;/DisplayText&gt;&lt;record&gt;&lt;rec-number&gt;338&lt;/rec-number&gt;&lt;foreign-keys&gt;&lt;key app="EN" db-id="e2ease2zoe0s5feazadxte57vzsarwr9etz9" timestamp="1682860870"&gt;338&lt;/key&gt;&lt;/foreign-keys&gt;&lt;ref-type name="Journal Article"&gt;17&lt;/ref-type&gt;&lt;contributors&gt;&lt;authors&gt;&lt;author&gt;Marschner, Horst&lt;/author&gt;&lt;/authors&gt;&lt;/contributors&gt;&lt;titles&gt;&lt;title&gt;Mineral nutrition of higher plants 2nd edn&lt;/title&gt;&lt;secondary-title&gt;Institute of Plant Nutrition University of Hohenheim: Germany&lt;/secondary-title&gt;&lt;/titles&gt;&lt;periodical&gt;&lt;full-title&gt;Institute of Plant Nutrition University of Hohenheim: Germany&lt;/full-title&gt;&lt;/periodical&gt;&lt;dates&gt;&lt;year&gt;1995&lt;/year&gt;&lt;/dates&gt;&lt;urls&gt;&lt;/urls&gt;&lt;/record&gt;&lt;/Cite&gt;&lt;/EndNote&gt;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(Marschner, 1995)</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In addition, the higher P levels observed in shoots when Cd was present in high concentrations appeared to be associated with the proliferation of antioxidant systems (i.e. superoxide dismutase, ascorbate peroxidase, and catalase) that can mitigate oxidative stress and prevent membrane injury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&lt;EndNote&gt;&lt;Cite&gt;&lt;Author&gt;Wang&lt;/Author&gt;&lt;Year&gt;2009&lt;/Year&gt;&lt;RecNum&gt;339&lt;/RecNum&gt;&lt;DisplayText&gt;(Wang et al., 2009b)&lt;/DisplayText&gt;&lt;record&gt;&lt;rec-number&gt;339&lt;/rec-number&gt;&lt;foreign-keys&gt;&lt;key app="EN" db-id="e2ease2zoe0s5feazadxte57vzsarwr9etz9" timestamp="1682861069"&gt;339&lt;/key&gt;&lt;/foreign-keys&gt;&lt;ref-type name="Journal Article"&gt;17&lt;/ref-type&gt;&lt;contributors&gt;&lt;authors&gt;&lt;author&gt;Wang, Chao&lt;/author&gt;&lt;author&gt;Zhang, Song He&lt;/author&gt;&lt;author&gt;Wang, Pei Fang&lt;/author&gt;&lt;author&gt;Hou, Jun&lt;/author&gt;&lt;author&gt;Zhang, Wen Jing&lt;/author&gt;&lt;author&gt;Li, Wei&lt;/author&gt;&lt;author&gt;Lin, Zhi Ping&lt;/author&gt;&lt;/authors&gt;&lt;/contributors&gt;&lt;titles&gt;&lt;title&gt;The effect of excess Zn on mineral nutrition and antioxidative response in rapeseed seedlings&lt;/title&gt;&lt;secondary-title&gt;Chemosphere&lt;/secondary-title&gt;&lt;/titles&gt;&lt;periodical&gt;&lt;full-title&gt;Chemosphere&lt;/full-title&gt;&lt;/periodical&gt;&lt;pages&gt;1468-1476&lt;/pages&gt;&lt;volume&gt;75&lt;/volume&gt;&lt;number&gt;11&lt;/number&gt;&lt;dates&gt;&lt;year&gt;2009&lt;/year&gt;&lt;/dates&gt;&lt;publisher&gt;Elsevier&lt;/publisher&gt;&lt;isbn&gt;0045-6535&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(Wang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2009b)</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55B3B6D5" w14:textId="497F4084" w:rsidR="00026F55" w:rsidRPr="00A21A5D" w:rsidRDefault="003F44AD" w:rsidP="003F44AD">
      <w:pPr>
        <w:spacing w:after="0" w:line="360" w:lineRule="auto"/>
        <w:jc w:val="both"/>
        <w:rPr>
          <w:rFonts w:asciiTheme="majorBidi" w:hAnsiTheme="majorBidi" w:cstheme="majorBidi"/>
          <w:sz w:val="24"/>
          <w:szCs w:val="24"/>
        </w:rPr>
      </w:pPr>
      <w:r w:rsidRPr="006816FC">
        <w:rPr>
          <w:rFonts w:asciiTheme="majorBidi" w:hAnsiTheme="majorBidi" w:cstheme="majorBidi"/>
          <w:sz w:val="24"/>
          <w:szCs w:val="24"/>
        </w:rPr>
        <w:t>It</w:t>
      </w:r>
      <w:r w:rsidR="00026F55" w:rsidRPr="006816FC">
        <w:rPr>
          <w:rFonts w:asciiTheme="majorBidi" w:hAnsiTheme="majorBidi" w:cstheme="majorBidi"/>
          <w:sz w:val="24"/>
          <w:szCs w:val="24"/>
        </w:rPr>
        <w:t xml:space="preserve"> was explained that magnetic water interacts with the structural calcium in cell membranes, making the membranes more permeable. The decreased surface tension of magnetic water results in improved water infiltration and decreased water and chemical consumption. Therefore, it was determined to analyze the nutrient levels of the soil and plant material during the nursery trial </w:t>
      </w:r>
      <w:r w:rsidR="00026F55" w:rsidRPr="006816FC">
        <w:rPr>
          <w:rFonts w:asciiTheme="majorBidi" w:hAnsiTheme="majorBidi" w:cstheme="majorBidi"/>
          <w:sz w:val="24"/>
          <w:szCs w:val="24"/>
        </w:rPr>
        <w:fldChar w:fldCharType="begin"/>
      </w:r>
      <w:r w:rsidR="00026F55" w:rsidRPr="006816FC">
        <w:rPr>
          <w:rFonts w:asciiTheme="majorBidi" w:hAnsiTheme="majorBidi" w:cstheme="majorBidi"/>
          <w:sz w:val="24"/>
          <w:szCs w:val="24"/>
        </w:rPr>
        <w:instrText xml:space="preserve"> ADDIN EN.CITE &lt;EndNote&gt;&lt;Cite&gt;&lt;Author&gt;Boogaers&lt;/Author&gt;&lt;Year&gt;2019&lt;/Year&gt;&lt;RecNum&gt;393&lt;/RecNum&gt;&lt;DisplayText&gt;(Boogaers, 2019)&lt;/DisplayText&gt;&lt;record&gt;&lt;rec-number&gt;393&lt;/rec-number&gt;&lt;foreign-keys&gt;&lt;key app="EN" db-id="e2ease2zoe0s5feazadxte57vzsarwr9etz9" timestamp="1686140459"&gt;393&lt;/key&gt;&lt;/foreign-keys&gt;&lt;ref-type name="Journal Article"&gt;17&lt;/ref-type&gt;&lt;contributors&gt;&lt;authors&gt;&lt;author&gt;Boogaers, Nicole-Alice&lt;/author&gt;&lt;/authors&gt;&lt;/contributors&gt;&lt;titles&gt;&lt;title&gt;The effect of magnetic water on macadamia plants&amp;apos; physiology and phenological characteristics&lt;/title&gt;&lt;/titles&gt;&lt;dates&gt;&lt;year&gt;2019&lt;/year&gt;&lt;/dates&gt;&lt;publisher&gt;North-West University (South Africa)&lt;/publisher&gt;&lt;urls&gt;&lt;/urls&gt;&lt;/record&gt;&lt;/Cite&gt;&lt;/EndNote&gt;</w:instrText>
      </w:r>
      <w:r w:rsidR="00026F55" w:rsidRPr="006816FC">
        <w:rPr>
          <w:rFonts w:asciiTheme="majorBidi" w:hAnsiTheme="majorBidi" w:cstheme="majorBidi"/>
          <w:sz w:val="24"/>
          <w:szCs w:val="24"/>
        </w:rPr>
        <w:fldChar w:fldCharType="separate"/>
      </w:r>
      <w:r w:rsidR="00026F55" w:rsidRPr="006816FC">
        <w:rPr>
          <w:rFonts w:asciiTheme="majorBidi" w:hAnsiTheme="majorBidi" w:cstheme="majorBidi"/>
          <w:noProof/>
          <w:sz w:val="24"/>
          <w:szCs w:val="24"/>
        </w:rPr>
        <w:t>(Boogaers, 2019)</w:t>
      </w:r>
      <w:r w:rsidR="00026F55" w:rsidRPr="006816FC">
        <w:rPr>
          <w:rFonts w:asciiTheme="majorBidi" w:hAnsiTheme="majorBidi" w:cstheme="majorBidi"/>
          <w:sz w:val="24"/>
          <w:szCs w:val="24"/>
        </w:rPr>
        <w:fldChar w:fldCharType="end"/>
      </w:r>
      <w:r w:rsidR="00026F55" w:rsidRPr="006816FC">
        <w:rPr>
          <w:rFonts w:asciiTheme="majorBidi" w:hAnsiTheme="majorBidi" w:cstheme="majorBidi"/>
          <w:sz w:val="24"/>
          <w:szCs w:val="24"/>
        </w:rPr>
        <w:t>.</w:t>
      </w:r>
      <w:r w:rsidR="00026F55" w:rsidRPr="00A21A5D">
        <w:rPr>
          <w:rFonts w:asciiTheme="majorBidi" w:hAnsiTheme="majorBidi" w:cstheme="majorBidi"/>
          <w:sz w:val="24"/>
          <w:szCs w:val="24"/>
        </w:rPr>
        <w:t xml:space="preserve"> Plasma membrane surfaces are typically negatively charged, and high concentrations of Ca2+ would tend to neutralize them, thereby reducing the toxicity of Cd. Similarly, high Ca concentrations near ion channels could reduce the influx of Cd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&lt;EndNote&gt;&lt;Cite&gt;&lt;Author&gt;Sarwar&lt;/Author&gt;&lt;Year&gt;2010&lt;/Year&gt;&lt;RecNum&gt;340&lt;/RecNum&gt;&lt;DisplayText&gt;(Sarwar et al., 2010)&lt;/DisplayText&gt;&lt;record&gt;&lt;rec-number&gt;340&lt;/rec-number&gt;&lt;foreign-keys&gt;&lt;key app="EN" db-id="e2ease2zoe0s5feazadxte57vzsarwr9etz9" timestamp="1682861399"&gt;340&lt;/key&gt;&lt;/foreign-keys&gt;&lt;ref-type name="Journal Article"&gt;17&lt;/ref-type&gt;&lt;contributors&gt;&lt;authors&gt;&lt;author&gt;Sarwar, Nadeem&lt;/author&gt;&lt;author&gt;Malhi, Sukhdev S.&lt;/author&gt;&lt;author&gt;Zia, Munir Hussain&lt;/author&gt;&lt;author&gt;Naeem, Asif&lt;/author&gt;&lt;author&gt;Bibi, Sadia&lt;/author&gt;&lt;author&gt;Farid, Ghulam&lt;/author&gt;&lt;/authors&gt;&lt;/contributors&gt;&lt;titles&gt;&lt;title&gt;Role of mineral nutrition in minimizing cadmium accumulation by plants&lt;/title&gt;&lt;secondary-title&gt;Journal of the Science of Food and Agriculture&lt;/secondary-title&gt;&lt;/titles&gt;&lt;periodical&gt;&lt;full-title&gt;Journal of the Science of Food and Agriculture&lt;/full-title&gt;&lt;/periodical&gt;&lt;pages&gt;925-937&lt;/pages&gt;&lt;volume&gt;90&lt;/volume&gt;&lt;number&gt;6&lt;/number&gt;&lt;dates&gt;&lt;year&gt;2010&lt;/year&gt;&lt;/dates&gt;&lt;publisher&gt;Wiley Online Library&lt;/publisher&gt;&lt;isbn&gt;0022-5142&lt;/isbn&gt;&lt;urls&gt;&lt;/urls&gt;&lt;/record&gt;&lt;/Cite&gt;&lt;/EndNote&gt;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(Sarwar</w:t>
      </w:r>
      <w:r w:rsidR="00026F55" w:rsidRPr="00A21A5D">
        <w:rPr>
          <w:rFonts w:asciiTheme="majorBidi" w:hAnsiTheme="majorBidi" w:cstheme="majorBidi"/>
          <w:i/>
          <w:iCs/>
          <w:noProof/>
          <w:sz w:val="24"/>
          <w:szCs w:val="24"/>
        </w:rPr>
        <w:t xml:space="preserve"> et al</w:t>
      </w:r>
      <w:r w:rsidR="00026F55" w:rsidRPr="00A21A5D">
        <w:rPr>
          <w:rFonts w:asciiTheme="majorBidi" w:hAnsiTheme="majorBidi" w:cstheme="majorBidi"/>
          <w:noProof/>
          <w:sz w:val="24"/>
          <w:szCs w:val="24"/>
        </w:rPr>
        <w:t>., 2010)</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w:t>
      </w:r>
    </w:p>
    <w:p w14:paraId="6A79F161" w14:textId="23A5F341" w:rsidR="00026F55" w:rsidRPr="00A21A5D" w:rsidRDefault="00857363" w:rsidP="00D51603">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As</w:t>
      </w:r>
      <w:r w:rsidR="00026F55" w:rsidRPr="00A21A5D">
        <w:rPr>
          <w:rFonts w:asciiTheme="majorBidi" w:hAnsiTheme="majorBidi" w:cstheme="majorBidi"/>
          <w:sz w:val="24"/>
          <w:szCs w:val="24"/>
        </w:rPr>
        <w:t xml:space="preserve"> sh</w:t>
      </w:r>
      <w:r w:rsidRPr="00A21A5D">
        <w:rPr>
          <w:rFonts w:asciiTheme="majorBidi" w:hAnsiTheme="majorBidi" w:cstheme="majorBidi"/>
          <w:sz w:val="24"/>
          <w:szCs w:val="24"/>
        </w:rPr>
        <w:t>own in the table 4.30, increasing</w:t>
      </w:r>
      <w:r w:rsidR="00026F55" w:rsidRPr="00A21A5D">
        <w:rPr>
          <w:rFonts w:asciiTheme="majorBidi" w:hAnsiTheme="majorBidi" w:cstheme="majorBidi"/>
          <w:sz w:val="24"/>
          <w:szCs w:val="24"/>
        </w:rPr>
        <w:t xml:space="preserve"> magnetic water powers increased the Mn and Cu content in paulownia stem, also adding Cd at high concentration increased t</w:t>
      </w:r>
      <w:r w:rsidR="00D51603">
        <w:rPr>
          <w:rFonts w:asciiTheme="majorBidi" w:hAnsiTheme="majorBidi" w:cstheme="majorBidi"/>
          <w:sz w:val="24"/>
          <w:szCs w:val="24"/>
        </w:rPr>
        <w:t xml:space="preserve">hese elements. Those results </w:t>
      </w:r>
      <w:r w:rsidR="00026F55" w:rsidRPr="00A21A5D">
        <w:rPr>
          <w:rFonts w:asciiTheme="majorBidi" w:hAnsiTheme="majorBidi" w:cstheme="majorBidi"/>
          <w:sz w:val="24"/>
          <w:szCs w:val="24"/>
        </w:rPr>
        <w:t xml:space="preserve">agree with Cd increases Cu uptake but inhibits its transport to seedlings, as demonstrated by the current study </w:t>
      </w:r>
      <w:r w:rsidR="00026F55" w:rsidRPr="00A21A5D">
        <w:rPr>
          <w:rFonts w:asciiTheme="majorBidi" w:hAnsiTheme="majorBidi" w:cstheme="majorBidi"/>
          <w:sz w:val="24"/>
          <w:szCs w:val="24"/>
        </w:rPr>
        <w:fldChar w:fldCharType="begin"/>
      </w:r>
      <w:r w:rsidR="00026F55" w:rsidRPr="00A21A5D">
        <w:rPr>
          <w:rFonts w:asciiTheme="majorBidi" w:hAnsiTheme="majorBidi" w:cstheme="majorBidi"/>
          <w:sz w:val="24"/>
          <w:szCs w:val="24"/>
        </w:rPr>
        <w:instrText xml:space="preserve"> ADDIN EN.CITE &lt;EndNote&gt;&lt;Cite&gt;&lt;Author&gt;Gomes&lt;/Author&gt;&lt;Year&gt;2013&lt;/Year&gt;&lt;RecNum&gt;375&lt;/RecNum&gt;&lt;DisplayText&gt;(Gomes et al., 2013)&lt;/DisplayText&gt;&lt;record&gt;&lt;rec-number&gt;375&lt;/rec-number&gt;&lt;foreign-keys&gt;&lt;key app="EN" db-id="e2ease2zoe0s5feazadxte57vzsarwr9etz9" timestamp="1685971545"&gt;375&lt;/key&gt;&lt;/foreign-keys&gt;&lt;ref-type name="Journal Article"&gt;17&lt;/ref-type&gt;&lt;contributors&gt;&lt;authors&gt;&lt;author&gt;Gomes, Marcelo Pedrosa&lt;/author&gt;&lt;author&gt;Marques, Teresa Cristina Lara Lanza Sá e Melo&lt;/author&gt;&lt;author&gt;Soares, Angela Maria&lt;/author&gt;&lt;/authors&gt;&lt;/contributors&gt;&lt;titles&gt;&lt;title&gt;Cadmium effects on mineral nutrition of the Cd-hyperaccumulator Pfaffia glomerata&lt;/title&gt;&lt;secondary-title&gt;Biologia&lt;/secondary-title&gt;&lt;/titles&gt;&lt;periodical&gt;&lt;full-title&gt;Biologia&lt;/full-title&gt;&lt;/periodical&gt;&lt;pages&gt;223-230&lt;/pages&gt;&lt;volume&gt;68&lt;/volume&gt;&lt;dates&gt;&lt;year&gt;2013&lt;/year&gt;&lt;/dates&gt;&lt;publisher&gt;Springer&lt;/publisher&gt;&lt;isbn&gt;0006-3088&lt;/isbn&gt;&lt;urls&gt;&lt;/urls&gt;&lt;/record&gt;&lt;/Cite&gt;&lt;/EndNote&gt;</w:instrText>
      </w:r>
      <w:r w:rsidR="00026F55" w:rsidRPr="00A21A5D">
        <w:rPr>
          <w:rFonts w:asciiTheme="majorBidi" w:hAnsiTheme="majorBidi" w:cstheme="majorBidi"/>
          <w:sz w:val="24"/>
          <w:szCs w:val="24"/>
        </w:rPr>
        <w:fldChar w:fldCharType="separate"/>
      </w:r>
      <w:r w:rsidR="00026F55" w:rsidRPr="00A21A5D">
        <w:rPr>
          <w:rFonts w:asciiTheme="majorBidi" w:hAnsiTheme="majorBidi" w:cstheme="majorBidi"/>
          <w:noProof/>
          <w:sz w:val="24"/>
          <w:szCs w:val="24"/>
        </w:rPr>
        <w:t xml:space="preserve">(Gomes </w:t>
      </w:r>
      <w:r w:rsidR="00026F55" w:rsidRPr="00A21A5D">
        <w:rPr>
          <w:rFonts w:asciiTheme="majorBidi" w:hAnsiTheme="majorBidi" w:cstheme="majorBidi"/>
          <w:i/>
          <w:iCs/>
          <w:noProof/>
          <w:sz w:val="24"/>
          <w:szCs w:val="24"/>
        </w:rPr>
        <w:t>et al</w:t>
      </w:r>
      <w:r w:rsidR="00026F55" w:rsidRPr="00A21A5D">
        <w:rPr>
          <w:rFonts w:asciiTheme="majorBidi" w:hAnsiTheme="majorBidi" w:cstheme="majorBidi"/>
          <w:noProof/>
          <w:sz w:val="24"/>
          <w:szCs w:val="24"/>
        </w:rPr>
        <w:t>., 2013)</w:t>
      </w:r>
      <w:r w:rsidR="00026F55" w:rsidRPr="00A21A5D">
        <w:rPr>
          <w:rFonts w:asciiTheme="majorBidi" w:hAnsiTheme="majorBidi" w:cstheme="majorBidi"/>
          <w:sz w:val="24"/>
          <w:szCs w:val="24"/>
        </w:rPr>
        <w:fldChar w:fldCharType="end"/>
      </w:r>
      <w:r w:rsidR="00026F55" w:rsidRPr="00A21A5D">
        <w:rPr>
          <w:rFonts w:asciiTheme="majorBidi" w:hAnsiTheme="majorBidi" w:cstheme="majorBidi"/>
          <w:sz w:val="24"/>
          <w:szCs w:val="24"/>
        </w:rPr>
        <w:t>.</w:t>
      </w:r>
      <w:r w:rsidR="00026F55" w:rsidRPr="00A21A5D">
        <w:t xml:space="preserve"> </w:t>
      </w:r>
      <w:r w:rsidR="00026F55" w:rsidRPr="00A21A5D">
        <w:rPr>
          <w:rFonts w:asciiTheme="majorBidi" w:hAnsiTheme="majorBidi" w:cstheme="majorBidi"/>
          <w:sz w:val="24"/>
          <w:szCs w:val="24"/>
        </w:rPr>
        <w:t xml:space="preserve">Regression analysis revealed a substantially negative correlation between Cd and Mn, indicating that Cd has an antagonistic effect on Mn absorption and translocation </w:t>
      </w:r>
      <w:r w:rsidR="00026F55" w:rsidRPr="00A21A5D">
        <w:rPr>
          <w:rFonts w:asciiTheme="majorBidi" w:hAnsiTheme="majorBidi" w:cstheme="majorBidi"/>
          <w:color w:val="000000"/>
          <w:sz w:val="24"/>
          <w:szCs w:val="24"/>
          <w:shd w:val="clear" w:color="auto" w:fill="FFFFFF"/>
        </w:rPr>
        <w:fldChar w:fldCharType="begin"/>
      </w:r>
      <w:r w:rsidR="00026F55" w:rsidRPr="00A21A5D">
        <w:rPr>
          <w:rFonts w:asciiTheme="majorBidi" w:hAnsiTheme="majorBidi" w:cstheme="majorBidi"/>
          <w:color w:val="000000"/>
          <w:sz w:val="24"/>
          <w:szCs w:val="24"/>
          <w:shd w:val="clear" w:color="auto" w:fill="FFFFFF"/>
        </w:rPr>
        <w:instrText xml:space="preserve"> ADDIN EN.CITE &lt;EndNote&gt;&lt;Cite&gt;&lt;Author&gt;Dong&lt;/Author&gt;&lt;Year&gt;2006&lt;/Year&gt;&lt;RecNum&gt;377&lt;/RecNum&gt;&lt;DisplayText&gt;(Dong et al., 2006)&lt;/DisplayText&gt;&lt;record&gt;&lt;rec-number&gt;377&lt;/rec-number&gt;&lt;foreign-keys&gt;&lt;key app="EN" db-id="e2ease2zoe0s5feazadxte57vzsarwr9etz9" timestamp="1685971927"&gt;377&lt;/key&gt;&lt;/foreign-keys&gt;&lt;ref-type name="Journal Article"&gt;17&lt;/ref-type&gt;&lt;contributors&gt;&lt;authors&gt;&lt;author&gt;Dong, Jing&lt;/author&gt;&lt;author&gt;Wu, Feibo&lt;/author&gt;&lt;author&gt;Zhang, Guoping&lt;/author&gt;&lt;/authors&gt;&lt;/contributors&gt;&lt;titles&gt;&lt;title&gt;Influence of cadmium on antioxidant capacity and four microelement concentrations in tomato seedlings (Lycopersicon esculentum)&lt;/title&gt;&lt;secondary-title&gt;Chemosphere&lt;/secondary-title&gt;&lt;/titles&gt;&lt;periodical&gt;&lt;full-title&gt;Chemosphere&lt;/full-title&gt;&lt;/periodical&gt;&lt;pages&gt;1659-1666&lt;/pages&gt;&lt;volume&gt;64&lt;/volume&gt;&lt;number&gt;10&lt;/number&gt;&lt;dates&gt;&lt;year&gt;2006&lt;/year&gt;&lt;/dates&gt;&lt;publisher&gt;Elsevier&lt;/publisher&gt;&lt;isbn&gt;0045-6535&lt;/isbn&gt;&lt;urls&gt;&lt;/urls&gt;&lt;/record&gt;&lt;/Cite&gt;&lt;/EndNote&gt;</w:instrText>
      </w:r>
      <w:r w:rsidR="00026F55" w:rsidRPr="00A21A5D">
        <w:rPr>
          <w:rFonts w:asciiTheme="majorBidi" w:hAnsiTheme="majorBidi" w:cstheme="majorBidi"/>
          <w:color w:val="000000"/>
          <w:sz w:val="24"/>
          <w:szCs w:val="24"/>
          <w:shd w:val="clear" w:color="auto" w:fill="FFFFFF"/>
        </w:rPr>
        <w:fldChar w:fldCharType="separate"/>
      </w:r>
      <w:r w:rsidR="00026F55" w:rsidRPr="00A21A5D">
        <w:rPr>
          <w:rFonts w:asciiTheme="majorBidi" w:hAnsiTheme="majorBidi" w:cstheme="majorBidi"/>
          <w:noProof/>
          <w:color w:val="000000"/>
          <w:sz w:val="24"/>
          <w:szCs w:val="24"/>
          <w:shd w:val="clear" w:color="auto" w:fill="FFFFFF"/>
        </w:rPr>
        <w:t>(Dong</w:t>
      </w:r>
      <w:r w:rsidR="00026F55" w:rsidRPr="00A21A5D">
        <w:rPr>
          <w:rFonts w:asciiTheme="majorBidi" w:hAnsiTheme="majorBidi" w:cstheme="majorBidi"/>
          <w:i/>
          <w:iCs/>
          <w:noProof/>
          <w:color w:val="000000"/>
          <w:sz w:val="24"/>
          <w:szCs w:val="24"/>
          <w:shd w:val="clear" w:color="auto" w:fill="FFFFFF"/>
        </w:rPr>
        <w:t xml:space="preserve"> et al</w:t>
      </w:r>
      <w:r w:rsidR="00026F55" w:rsidRPr="00A21A5D">
        <w:rPr>
          <w:rFonts w:asciiTheme="majorBidi" w:hAnsiTheme="majorBidi" w:cstheme="majorBidi"/>
          <w:noProof/>
          <w:color w:val="000000"/>
          <w:sz w:val="24"/>
          <w:szCs w:val="24"/>
          <w:shd w:val="clear" w:color="auto" w:fill="FFFFFF"/>
        </w:rPr>
        <w:t>., 2006)</w:t>
      </w:r>
      <w:r w:rsidR="00026F55" w:rsidRPr="00A21A5D">
        <w:rPr>
          <w:rFonts w:asciiTheme="majorBidi" w:hAnsiTheme="majorBidi" w:cstheme="majorBidi"/>
          <w:color w:val="000000"/>
          <w:sz w:val="24"/>
          <w:szCs w:val="24"/>
          <w:shd w:val="clear" w:color="auto" w:fill="FFFFFF"/>
        </w:rPr>
        <w:fldChar w:fldCharType="end"/>
      </w:r>
      <w:r w:rsidR="00026F55" w:rsidRPr="00A21A5D">
        <w:rPr>
          <w:rFonts w:asciiTheme="majorBidi" w:hAnsiTheme="majorBidi" w:cstheme="majorBidi"/>
          <w:color w:val="000000"/>
          <w:sz w:val="24"/>
          <w:szCs w:val="24"/>
          <w:shd w:val="clear" w:color="auto" w:fill="FFFFFF"/>
        </w:rPr>
        <w:t>.</w:t>
      </w:r>
    </w:p>
    <w:p w14:paraId="632DF492" w14:textId="77777777" w:rsidR="00026F55" w:rsidRPr="00A21A5D" w:rsidRDefault="00026F55" w:rsidP="00026F55">
      <w:pPr>
        <w:spacing w:after="0" w:line="360" w:lineRule="auto"/>
        <w:jc w:val="both"/>
        <w:rPr>
          <w:rFonts w:asciiTheme="majorBidi" w:hAnsiTheme="majorBidi" w:cstheme="majorBidi"/>
          <w:sz w:val="24"/>
          <w:szCs w:val="24"/>
        </w:rPr>
      </w:pPr>
    </w:p>
    <w:p w14:paraId="750C792D" w14:textId="77777777" w:rsidR="00026F55" w:rsidRPr="00A21A5D" w:rsidRDefault="00026F55" w:rsidP="00026F55">
      <w:pPr>
        <w:spacing w:after="0" w:line="360" w:lineRule="auto"/>
        <w:rPr>
          <w:rFonts w:asciiTheme="majorBidi" w:eastAsia="Arial" w:hAnsiTheme="majorBidi" w:cstheme="majorBidi"/>
          <w:b/>
          <w:bCs/>
          <w:color w:val="000000" w:themeColor="text1"/>
          <w:sz w:val="24"/>
          <w:szCs w:val="24"/>
        </w:rPr>
      </w:pPr>
      <w:r w:rsidRPr="00A21A5D">
        <w:rPr>
          <w:rFonts w:asciiTheme="majorBidi" w:hAnsiTheme="majorBidi" w:cstheme="majorBidi"/>
          <w:b/>
          <w:bCs/>
          <w:color w:val="000000" w:themeColor="text1"/>
          <w:sz w:val="24"/>
          <w:szCs w:val="24"/>
        </w:rPr>
        <w:t xml:space="preserve">5.4.4 </w:t>
      </w:r>
      <w:r w:rsidRPr="00A21A5D">
        <w:rPr>
          <w:rFonts w:asciiTheme="majorBidi" w:eastAsia="Arial" w:hAnsiTheme="majorBidi" w:cstheme="majorBidi"/>
          <w:b/>
          <w:bCs/>
          <w:color w:val="000000" w:themeColor="text1"/>
          <w:sz w:val="24"/>
          <w:szCs w:val="24"/>
        </w:rPr>
        <w:t xml:space="preserve">Paulownia </w:t>
      </w:r>
      <w:r w:rsidRPr="00A21A5D">
        <w:rPr>
          <w:rFonts w:asciiTheme="majorBidi" w:hAnsiTheme="majorBidi" w:cstheme="majorBidi"/>
          <w:b/>
          <w:bCs/>
          <w:color w:val="000000" w:themeColor="text1"/>
          <w:sz w:val="24"/>
          <w:szCs w:val="24"/>
        </w:rPr>
        <w:t xml:space="preserve">Leaves Content of </w:t>
      </w:r>
      <w:r w:rsidRPr="00A21A5D">
        <w:rPr>
          <w:rFonts w:asciiTheme="majorBidi" w:eastAsia="Arial" w:hAnsiTheme="majorBidi" w:cstheme="majorBidi"/>
          <w:b/>
          <w:bCs/>
          <w:color w:val="000000" w:themeColor="text1"/>
          <w:sz w:val="24"/>
          <w:szCs w:val="24"/>
        </w:rPr>
        <w:t>Elements</w:t>
      </w:r>
    </w:p>
    <w:p w14:paraId="492E558A" w14:textId="77777777" w:rsidR="00583279" w:rsidRDefault="00026F55" w:rsidP="00583279">
      <w:pPr>
        <w:spacing w:after="0" w:line="360" w:lineRule="auto"/>
        <w:jc w:val="both"/>
        <w:rPr>
          <w:sz w:val="24"/>
          <w:szCs w:val="24"/>
        </w:rPr>
      </w:pPr>
      <w:r w:rsidRPr="00A21A5D">
        <w:rPr>
          <w:rFonts w:asciiTheme="majorBidi" w:hAnsiTheme="majorBidi" w:cstheme="majorBidi"/>
          <w:sz w:val="24"/>
          <w:szCs w:val="24"/>
        </w:rPr>
        <w:t xml:space="preserve">As shown in the table (4.33), increasing magnetic water powers only decreased the N and K content but increased all other macro-elements. Adding </w:t>
      </w:r>
      <w:r w:rsidRPr="00A21A5D">
        <w:rPr>
          <w:rFonts w:asciiTheme="majorBidi" w:eastAsia="Arial" w:hAnsiTheme="majorBidi" w:cstheme="majorBidi"/>
          <w:spacing w:val="-6"/>
          <w:sz w:val="24"/>
          <w:szCs w:val="24"/>
        </w:rPr>
        <w:t xml:space="preserve">Cd increased </w:t>
      </w:r>
      <w:r w:rsidRPr="00A21A5D">
        <w:rPr>
          <w:rFonts w:asciiTheme="majorBidi" w:hAnsiTheme="majorBidi" w:cstheme="majorBidi"/>
          <w:sz w:val="24"/>
          <w:szCs w:val="24"/>
        </w:rPr>
        <w:t>the macro element, whereas only the S was decreased.</w:t>
      </w:r>
      <w:r w:rsidRPr="00A21A5D">
        <w:rPr>
          <w:rFonts w:asciiTheme="majorBidi" w:hAnsiTheme="majorBidi" w:cstheme="majorBidi"/>
        </w:rPr>
        <w:t xml:space="preserve"> </w:t>
      </w:r>
      <w:r w:rsidRPr="00A21A5D">
        <w:rPr>
          <w:rFonts w:asciiTheme="majorBidi" w:hAnsiTheme="majorBidi" w:cstheme="majorBidi"/>
          <w:sz w:val="24"/>
          <w:szCs w:val="24"/>
        </w:rPr>
        <w:t>It was observed that irrigation with magnetically treated water increased the concentration of all elements. This occurs because diamagnetic elements are repelled by a magnetic field.</w:t>
      </w:r>
      <w:r w:rsidRPr="00A21A5D">
        <w:rPr>
          <w:sz w:val="24"/>
          <w:szCs w:val="24"/>
        </w:rPr>
        <w:t xml:space="preserve"> </w:t>
      </w:r>
    </w:p>
    <w:p w14:paraId="7A91A203" w14:textId="53218D16" w:rsidR="00026F55" w:rsidRPr="00583279" w:rsidRDefault="00026F55" w:rsidP="00583279">
      <w:pPr>
        <w:spacing w:after="0" w:line="360" w:lineRule="auto"/>
        <w:jc w:val="both"/>
        <w:rPr>
          <w:sz w:val="24"/>
          <w:szCs w:val="24"/>
        </w:rPr>
      </w:pPr>
      <w:r w:rsidRPr="00A21A5D">
        <w:rPr>
          <w:rFonts w:asciiTheme="majorBidi" w:hAnsiTheme="majorBidi" w:cstheme="majorBidi"/>
          <w:sz w:val="24"/>
          <w:szCs w:val="24"/>
        </w:rPr>
        <w:t xml:space="preserve">The use of magnetically treated water increased the concentrations of nitrogen and phosphorus in leaves, indicating that it induced greater nitrogen assimilation, resulting in improvements in agronomic characteristics (leaf number, fresh and dried shoot weight, fresh and dry root weight) </w:t>
      </w:r>
      <w:r w:rsidRPr="00A21A5D">
        <w:rPr>
          <w:rFonts w:asciiTheme="majorBidi" w:hAnsiTheme="majorBidi" w:cstheme="majorBidi"/>
          <w:color w:val="222222"/>
          <w:sz w:val="24"/>
          <w:szCs w:val="24"/>
          <w:shd w:val="clear" w:color="auto" w:fill="FFFFFF"/>
        </w:rPr>
        <w:lastRenderedPageBreak/>
        <w:fldChar w:fldCharType="begin"/>
      </w:r>
      <w:r w:rsidRPr="00A21A5D">
        <w:rPr>
          <w:rFonts w:asciiTheme="majorBidi" w:hAnsiTheme="majorBidi" w:cstheme="majorBidi"/>
          <w:color w:val="222222"/>
          <w:sz w:val="24"/>
          <w:szCs w:val="24"/>
          <w:shd w:val="clear" w:color="auto" w:fill="FFFFFF"/>
        </w:rPr>
        <w:instrText xml:space="preserve"> ADDIN EN.CITE &lt;EndNote&gt;&lt;Cite&gt;&lt;Author&gt;Putti&lt;/Author&gt;&lt;Year&gt;2023&lt;/Year&gt;&lt;RecNum&gt;388&lt;/RecNum&gt;&lt;DisplayText&gt;(Putti et al., 2023)&lt;/DisplayText&gt;&lt;record&gt;&lt;rec-number&gt;388&lt;/rec-number&gt;&lt;foreign-keys&gt;&lt;key app="EN" db-id="e2ease2zoe0s5feazadxte57vzsarwr9etz9" timestamp="1686056230"&gt;388&lt;/key&gt;&lt;/foreign-keys&gt;&lt;ref-type name="Journal Article"&gt;17&lt;/ref-type&gt;&lt;contributors&gt;&lt;authors&gt;&lt;author&gt;Putti, Fernando Ferrari&lt;/author&gt;&lt;author&gt;Vicente, Eduardo Festozo&lt;/author&gt;&lt;author&gt;Chaves, Prínscilla Pâmela Nunes&lt;/author&gt;&lt;author&gt;Mantoan, Luís Paulo Benetti&lt;/author&gt;&lt;author&gt;Cremasco, Camila Pires&lt;/author&gt;&lt;author&gt;Arruda, Bruna&lt;/author&gt;&lt;author&gt;Forti, Juliane Cristina&lt;/author&gt;&lt;author&gt;Junior, Josué Ferreira Silva&lt;/author&gt;&lt;author&gt;Campos, Marcelo&lt;/author&gt;&lt;author&gt;Reis, André Rodrigues dos&lt;/author&gt;&lt;/authors&gt;&lt;/contributors&gt;&lt;titles&gt;&lt;title&gt;Effect of Magnetic Water Treatment on the Growth, Nutritional Status, and Yield of Lettuce Plants with Irrigation Rate&lt;/title&gt;&lt;secondary-title&gt;Horticulturae&lt;/secondary-title&gt;&lt;/titles&gt;&lt;periodical&gt;&lt;full-title&gt;Horticulturae&lt;/full-title&gt;&lt;/periodical&gt;&lt;pages&gt;504&lt;/pages&gt;&lt;volume&gt;9&lt;/volume&gt;&lt;number&gt;4&lt;/number&gt;&lt;dates&gt;&lt;year&gt;2023&lt;/year&gt;&lt;/dates&gt;&lt;publisher&gt;MDPI&lt;/publisher&gt;&lt;isbn&gt;2311-7524&lt;/isbn&gt;&lt;urls&gt;&lt;/urls&gt;&lt;/record&gt;&lt;/Cite&gt;&lt;/EndNote&gt;</w:instrText>
      </w:r>
      <w:r w:rsidRPr="00A21A5D">
        <w:rPr>
          <w:rFonts w:asciiTheme="majorBidi" w:hAnsiTheme="majorBidi" w:cstheme="majorBidi"/>
          <w:color w:val="222222"/>
          <w:sz w:val="24"/>
          <w:szCs w:val="24"/>
          <w:shd w:val="clear" w:color="auto" w:fill="FFFFFF"/>
        </w:rPr>
        <w:fldChar w:fldCharType="separate"/>
      </w:r>
      <w:r w:rsidRPr="00A21A5D">
        <w:rPr>
          <w:rFonts w:asciiTheme="majorBidi" w:hAnsiTheme="majorBidi" w:cstheme="majorBidi"/>
          <w:noProof/>
          <w:color w:val="222222"/>
          <w:sz w:val="24"/>
          <w:szCs w:val="24"/>
          <w:shd w:val="clear" w:color="auto" w:fill="FFFFFF"/>
        </w:rPr>
        <w:t xml:space="preserve">(Putti </w:t>
      </w:r>
      <w:r w:rsidRPr="00A21A5D">
        <w:rPr>
          <w:rFonts w:asciiTheme="majorBidi" w:hAnsiTheme="majorBidi" w:cstheme="majorBidi"/>
          <w:i/>
          <w:iCs/>
          <w:noProof/>
          <w:color w:val="222222"/>
          <w:sz w:val="24"/>
          <w:szCs w:val="24"/>
          <w:shd w:val="clear" w:color="auto" w:fill="FFFFFF"/>
        </w:rPr>
        <w:t>et al.</w:t>
      </w:r>
      <w:r w:rsidRPr="00A21A5D">
        <w:rPr>
          <w:rFonts w:asciiTheme="majorBidi" w:hAnsiTheme="majorBidi" w:cstheme="majorBidi"/>
          <w:noProof/>
          <w:color w:val="222222"/>
          <w:sz w:val="24"/>
          <w:szCs w:val="24"/>
          <w:shd w:val="clear" w:color="auto" w:fill="FFFFFF"/>
        </w:rPr>
        <w:t>, 2023)</w:t>
      </w:r>
      <w:r w:rsidRPr="00A21A5D">
        <w:rPr>
          <w:rFonts w:asciiTheme="majorBidi" w:hAnsiTheme="majorBidi" w:cstheme="majorBidi"/>
          <w:color w:val="222222"/>
          <w:sz w:val="24"/>
          <w:szCs w:val="24"/>
          <w:shd w:val="clear" w:color="auto" w:fill="FFFFFF"/>
        </w:rPr>
        <w:fldChar w:fldCharType="end"/>
      </w:r>
      <w:r w:rsidRPr="00A21A5D">
        <w:rPr>
          <w:rFonts w:asciiTheme="majorBidi" w:hAnsiTheme="majorBidi" w:cstheme="majorBidi"/>
          <w:color w:val="222222"/>
          <w:sz w:val="24"/>
          <w:szCs w:val="24"/>
          <w:shd w:val="clear" w:color="auto" w:fill="FFFFFF"/>
        </w:rPr>
        <w:t>.</w:t>
      </w:r>
      <w:r w:rsidRPr="00A21A5D">
        <w:rPr>
          <w:sz w:val="24"/>
          <w:szCs w:val="24"/>
        </w:rPr>
        <w:t xml:space="preserve"> </w:t>
      </w:r>
      <w:r w:rsidRPr="00A21A5D">
        <w:rPr>
          <w:rFonts w:asciiTheme="majorBidi" w:hAnsiTheme="majorBidi" w:cstheme="majorBidi"/>
          <w:color w:val="222222"/>
          <w:sz w:val="24"/>
          <w:szCs w:val="24"/>
          <w:shd w:val="clear" w:color="auto" w:fill="FFFFFF"/>
        </w:rPr>
        <w:t>The macronutrient elements (N, P, and K) are an integral part of our agricultural system for optimizing crop yield and for achieving sustainable agriculture.</w:t>
      </w:r>
    </w:p>
    <w:p w14:paraId="4001583B" w14:textId="0C96C260" w:rsidR="00026F55" w:rsidRPr="00A21A5D" w:rsidRDefault="00026F55" w:rsidP="00026F55">
      <w:pPr>
        <w:spacing w:after="0" w:line="360" w:lineRule="auto"/>
        <w:jc w:val="both"/>
        <w:rPr>
          <w:rFonts w:asciiTheme="majorBidi" w:hAnsiTheme="majorBidi" w:cstheme="majorBidi"/>
          <w:sz w:val="24"/>
          <w:szCs w:val="24"/>
        </w:rPr>
      </w:pPr>
      <w:r w:rsidRPr="00A21A5D">
        <w:rPr>
          <w:rFonts w:asciiTheme="majorBidi" w:hAnsiTheme="majorBidi" w:cstheme="majorBidi"/>
          <w:color w:val="222222"/>
          <w:sz w:val="24"/>
          <w:szCs w:val="24"/>
          <w:shd w:val="clear" w:color="auto" w:fill="FFFFFF"/>
        </w:rPr>
        <w:t xml:space="preserve">Nitrogen supplementation to Cd-stressed plants increases Cd tolerance by increasing photosynthetic capacity, while phosphorus application neutralizes the deleterious effect of Cd through dilution and boosts plant growth and yield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&lt;EndNote&gt;&lt;Cite&gt;&lt;Author&gt;Nazar&lt;/Author&gt;&lt;Year&gt;2012&lt;/Year&gt;&lt;RecNum&gt;333&lt;/RecNum&gt;&lt;DisplayText&gt;(Nazar et al., 2012)&lt;/DisplayText&gt;&lt;record&gt;&lt;rec-number&gt;333&lt;/rec-number&gt;&lt;foreign-keys&gt;&lt;key app="EN" db-id="e2ease2zoe0s5feazadxte57vzsarwr9etz9" timestamp="1682698690"&gt;333&lt;/key&gt;&lt;/foreign-keys&gt;&lt;ref-type name="Journal Article"&gt;17&lt;/ref-type&gt;&lt;contributors&gt;&lt;authors&gt;&lt;author&gt;Nazar, Rahat&lt;/author&gt;&lt;author&gt;Iqbal, Noushina&lt;/author&gt;&lt;author&gt;Masood, Asim&lt;/author&gt;&lt;author&gt;Khan, M. Iqbal R.&lt;/author&gt;&lt;author&gt;Syeed, Shabina&lt;/author&gt;&lt;author&gt;Khan, Nafees A.&lt;/author&gt;&lt;/authors&gt;&lt;/contributors&gt;&lt;titles&gt;&lt;title&gt;Cadmium toxicity in plants and role of mineral nutrients in its alleviation&lt;/title&gt;&lt;/titles&gt;&lt;dates&gt;&lt;year&gt;2012&lt;/year&gt;&lt;/dates&gt;&lt;publisher&gt;Scientific Research Publishing&lt;/publisher&gt;&lt;urls&gt;&lt;/urls&gt;&lt;/record&gt;&lt;/Cite&gt;&lt;/EndNote&gt;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(Nazar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2012)</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Similarly, increasing K nutrition in stressed plants has been shown to reduce oxidative cell damage by reducing ROS formation during photosynthesis and inhibiting oxygen radical-generating NADPH oxidase activity </w:t>
      </w:r>
      <w:r w:rsidRPr="00A21A5D">
        <w:rPr>
          <w:rFonts w:asciiTheme="majorBidi" w:hAnsiTheme="majorBidi" w:cstheme="majorBidi"/>
          <w:color w:val="000000"/>
          <w:sz w:val="24"/>
          <w:szCs w:val="24"/>
          <w:shd w:val="clear" w:color="auto" w:fill="FFFFFF"/>
        </w:rPr>
        <w:fldChar w:fldCharType="begin"/>
      </w:r>
      <w:r w:rsidRPr="00A21A5D">
        <w:rPr>
          <w:rFonts w:asciiTheme="majorBidi" w:hAnsiTheme="majorBidi" w:cstheme="majorBidi"/>
          <w:color w:val="000000"/>
          <w:sz w:val="24"/>
          <w:szCs w:val="24"/>
          <w:shd w:val="clear" w:color="auto" w:fill="FFFFFF"/>
        </w:rPr>
        <w:instrText xml:space="preserve"> ADDIN EN.CITE &lt;EndNote&gt;&lt;Cite&gt;&lt;Author&gt;Shen&lt;/Author&gt;&lt;Year&gt;2000&lt;/Year&gt;&lt;RecNum&gt;378&lt;/RecNum&gt;&lt;DisplayText&gt;(Shen et al., 2000)&lt;/DisplayText&gt;&lt;record&gt;&lt;rec-number&gt;378&lt;/rec-number&gt;&lt;foreign-keys&gt;&lt;key app="EN" db-id="e2ease2zoe0s5feazadxte57vzsarwr9etz9" timestamp="1685972409"&gt;378&lt;/key&gt;&lt;/foreign-keys&gt;&lt;ref-type name="Journal Article"&gt;17&lt;/ref-type&gt;&lt;contributors&gt;&lt;authors&gt;&lt;author&gt;Shen, Wenyun&lt;/author&gt;&lt;author&gt;Nada, Kazuyoshi&lt;/author&gt;&lt;author&gt;Tachibana, Shoji&lt;/author&gt;&lt;/authors&gt;&lt;/contributors&gt;&lt;titles&gt;&lt;title&gt;Involvement of polyamines in the chilling tolerance of cucumber cultivars&lt;/title&gt;&lt;secondary-title&gt;Plant Physiology&lt;/secondary-title&gt;&lt;/titles&gt;&lt;periodical&gt;&lt;full-title&gt;Plant Physiology&lt;/full-title&gt;&lt;/periodical&gt;&lt;pages&gt;431-440&lt;/pages&gt;&lt;volume&gt;124&lt;/volume&gt;&lt;number&gt;1&lt;/number&gt;&lt;dates&gt;&lt;year&gt;2000&lt;/year&gt;&lt;/dates&gt;&lt;publisher&gt;American Society of Plant Biologists&lt;/publisher&gt;&lt;isbn&gt;1532-2548&lt;/isbn&gt;&lt;urls&gt;&lt;/urls&gt;&lt;/record&gt;&lt;/Cite&gt;&lt;/EndNote&gt;</w:instrText>
      </w:r>
      <w:r w:rsidRPr="00A21A5D">
        <w:rPr>
          <w:rFonts w:asciiTheme="majorBidi" w:hAnsiTheme="majorBidi" w:cstheme="majorBidi"/>
          <w:color w:val="000000"/>
          <w:sz w:val="24"/>
          <w:szCs w:val="24"/>
          <w:shd w:val="clear" w:color="auto" w:fill="FFFFFF"/>
        </w:rPr>
        <w:fldChar w:fldCharType="separate"/>
      </w:r>
      <w:r w:rsidRPr="00A21A5D">
        <w:rPr>
          <w:rFonts w:asciiTheme="majorBidi" w:hAnsiTheme="majorBidi" w:cstheme="majorBidi"/>
          <w:noProof/>
          <w:color w:val="000000"/>
          <w:sz w:val="24"/>
          <w:szCs w:val="24"/>
          <w:shd w:val="clear" w:color="auto" w:fill="FFFFFF"/>
        </w:rPr>
        <w:t xml:space="preserve">(Shen </w:t>
      </w:r>
      <w:r w:rsidRPr="00A21A5D">
        <w:rPr>
          <w:rFonts w:asciiTheme="majorBidi" w:hAnsiTheme="majorBidi" w:cstheme="majorBidi"/>
          <w:i/>
          <w:iCs/>
          <w:noProof/>
          <w:color w:val="000000"/>
          <w:sz w:val="24"/>
          <w:szCs w:val="24"/>
          <w:shd w:val="clear" w:color="auto" w:fill="FFFFFF"/>
        </w:rPr>
        <w:t>et al</w:t>
      </w:r>
      <w:r w:rsidRPr="00A21A5D">
        <w:rPr>
          <w:rFonts w:asciiTheme="majorBidi" w:hAnsiTheme="majorBidi" w:cstheme="majorBidi"/>
          <w:noProof/>
          <w:color w:val="000000"/>
          <w:sz w:val="24"/>
          <w:szCs w:val="24"/>
          <w:shd w:val="clear" w:color="auto" w:fill="FFFFFF"/>
        </w:rPr>
        <w:t>., 2000)</w:t>
      </w:r>
      <w:r w:rsidRPr="00A21A5D">
        <w:rPr>
          <w:rFonts w:asciiTheme="majorBidi" w:hAnsiTheme="majorBidi" w:cstheme="majorBidi"/>
          <w:color w:val="000000"/>
          <w:sz w:val="24"/>
          <w:szCs w:val="24"/>
          <w:shd w:val="clear" w:color="auto" w:fill="FFFFFF"/>
        </w:rPr>
        <w:fldChar w:fldCharType="end"/>
      </w:r>
      <w:r w:rsidRPr="00A21A5D">
        <w:rPr>
          <w:rFonts w:asciiTheme="majorBidi" w:hAnsiTheme="majorBidi" w:cstheme="majorBidi"/>
          <w:sz w:val="24"/>
          <w:szCs w:val="24"/>
        </w:rPr>
        <w:t>.</w:t>
      </w:r>
    </w:p>
    <w:p w14:paraId="0EA2B51D" w14:textId="06994160" w:rsidR="00026F55" w:rsidRPr="00A21A5D" w:rsidRDefault="00026F55" w:rsidP="00E760FB">
      <w:pPr>
        <w:spacing w:line="360" w:lineRule="auto"/>
        <w:jc w:val="both"/>
        <w:rPr>
          <w:rFonts w:asciiTheme="majorBidi" w:hAnsiTheme="majorBidi" w:cstheme="majorBidi"/>
          <w:sz w:val="24"/>
          <w:szCs w:val="24"/>
        </w:rPr>
      </w:pPr>
      <w:r w:rsidRPr="00A21A5D">
        <w:rPr>
          <w:rFonts w:asciiTheme="majorBidi" w:hAnsiTheme="majorBidi" w:cstheme="majorBidi"/>
          <w:sz w:val="24"/>
          <w:szCs w:val="24"/>
        </w:rPr>
        <w:t>The results of the table 4.34 showed that using low power magnetic device increased Mn and Fe content sign</w:t>
      </w:r>
      <w:r w:rsidR="00857363" w:rsidRPr="00A21A5D">
        <w:rPr>
          <w:rFonts w:asciiTheme="majorBidi" w:hAnsiTheme="majorBidi" w:cstheme="majorBidi"/>
          <w:sz w:val="24"/>
          <w:szCs w:val="24"/>
        </w:rPr>
        <w:t>ificantly compared to tap water. Also increasing</w:t>
      </w:r>
      <w:r w:rsidRPr="00A21A5D">
        <w:rPr>
          <w:rFonts w:asciiTheme="majorBidi" w:hAnsiTheme="majorBidi" w:cstheme="majorBidi"/>
          <w:sz w:val="24"/>
          <w:szCs w:val="24"/>
        </w:rPr>
        <w:t xml:space="preserve"> concentration of Cd increased content of Mn and Fe.</w:t>
      </w:r>
      <w:r w:rsidRPr="00A21A5D">
        <w:rPr>
          <w:rFonts w:asciiTheme="majorBidi" w:hAnsiTheme="majorBidi" w:cstheme="majorBidi"/>
          <w:color w:val="000000"/>
          <w:sz w:val="24"/>
          <w:szCs w:val="24"/>
          <w:shd w:val="clear" w:color="auto" w:fill="FFFFFF"/>
        </w:rPr>
        <w:t xml:space="preserve"> </w:t>
      </w:r>
      <w:r w:rsidRPr="00A21A5D">
        <w:rPr>
          <w:rFonts w:asciiTheme="majorBidi" w:hAnsiTheme="majorBidi" w:cstheme="majorBidi"/>
          <w:sz w:val="24"/>
          <w:szCs w:val="24"/>
        </w:rPr>
        <w:t xml:space="preserve">Our results disagree with </w:t>
      </w:r>
      <w:r w:rsidRPr="00A21A5D">
        <w:rPr>
          <w:rFonts w:asciiTheme="majorBidi" w:hAnsiTheme="majorBidi" w:cstheme="majorBidi"/>
          <w:color w:val="000000"/>
          <w:sz w:val="24"/>
          <w:szCs w:val="24"/>
          <w:shd w:val="clear" w:color="auto" w:fill="FFFFFF"/>
        </w:rPr>
        <w:fldChar w:fldCharType="begin"/>
      </w:r>
      <w:r w:rsidRPr="00A21A5D">
        <w:rPr>
          <w:rFonts w:asciiTheme="majorBidi" w:hAnsiTheme="majorBidi" w:cstheme="majorBidi"/>
          <w:color w:val="000000"/>
          <w:sz w:val="24"/>
          <w:szCs w:val="24"/>
          <w:shd w:val="clear" w:color="auto" w:fill="FFFFFF"/>
        </w:rPr>
        <w:instrText xml:space="preserve"> ADDIN EN.CITE &lt;EndNote&gt;&lt;Cite AuthorYear="1"&gt;&lt;Author&gt;Sun&lt;/Author&gt;&lt;Year&gt;2007&lt;/Year&gt;&lt;RecNum&gt;376&lt;/RecNum&gt;&lt;DisplayText&gt;Sun and Shen (2007)&lt;/DisplayText&gt;&lt;record&gt;&lt;rec-number&gt;376&lt;/rec-number&gt;&lt;foreign-keys&gt;&lt;key app="EN" db-id="e2ease2zoe0s5feazadxte57vzsarwr9etz9" timestamp="1685971783"&gt;376&lt;/key&gt;&lt;/foreign-keys&gt;&lt;ref-type name="Journal Article"&gt;17&lt;/ref-type&gt;&lt;contributors&gt;&lt;authors&gt;&lt;author&gt;Sun, J. Y.&lt;/author&gt;&lt;author&gt;Shen, Z. G.&lt;/author&gt;&lt;/authors&gt;&lt;/contributors&gt;&lt;titles&gt;&lt;title&gt;Effects of Cd stress on photosynthetic characteristics and nutrient uptake of cabbages with different Cd-tolerance&lt;/title&gt;&lt;secondary-title&gt;Ying Yong Sheng tai xue bao= The Journal of Applied Ecology&lt;/secondary-title&gt;&lt;/titles&gt;&lt;periodical&gt;&lt;full-title&gt;Ying Yong Sheng tai xue bao= The Journal of Applied Ecology&lt;/full-title&gt;&lt;/periodical&gt;&lt;pages&gt;2605-2610&lt;/pages&gt;&lt;volume&gt;18&lt;/volume&gt;&lt;number&gt;11&lt;/number&gt;&lt;dates&gt;&lt;year&gt;2007&lt;/year&gt;&lt;/dates&gt;&lt;isbn&gt;1001-9332&lt;/isbn&gt;&lt;urls&gt;&lt;/urls&gt;&lt;/record&gt;&lt;/Cite&gt;&lt;/EndNote&gt;</w:instrText>
      </w:r>
      <w:r w:rsidRPr="00A21A5D">
        <w:rPr>
          <w:rFonts w:asciiTheme="majorBidi" w:hAnsiTheme="majorBidi" w:cstheme="majorBidi"/>
          <w:color w:val="000000"/>
          <w:sz w:val="24"/>
          <w:szCs w:val="24"/>
          <w:shd w:val="clear" w:color="auto" w:fill="FFFFFF"/>
        </w:rPr>
        <w:fldChar w:fldCharType="separate"/>
      </w:r>
      <w:r w:rsidRPr="00A21A5D">
        <w:rPr>
          <w:rFonts w:asciiTheme="majorBidi" w:hAnsiTheme="majorBidi" w:cstheme="majorBidi"/>
          <w:noProof/>
          <w:color w:val="000000"/>
          <w:sz w:val="24"/>
          <w:szCs w:val="24"/>
          <w:shd w:val="clear" w:color="auto" w:fill="FFFFFF"/>
        </w:rPr>
        <w:t>Sun and Shen (2007)</w:t>
      </w:r>
      <w:r w:rsidRPr="00A21A5D">
        <w:rPr>
          <w:rFonts w:asciiTheme="majorBidi" w:hAnsiTheme="majorBidi" w:cstheme="majorBidi"/>
          <w:color w:val="000000"/>
          <w:sz w:val="24"/>
          <w:szCs w:val="24"/>
          <w:shd w:val="clear" w:color="auto" w:fill="FFFFFF"/>
        </w:rPr>
        <w:fldChar w:fldCharType="end"/>
      </w:r>
      <w:r w:rsidRPr="00A21A5D">
        <w:rPr>
          <w:rFonts w:asciiTheme="majorBidi" w:hAnsiTheme="majorBidi" w:cstheme="majorBidi"/>
          <w:color w:val="000000"/>
          <w:sz w:val="24"/>
          <w:szCs w:val="24"/>
          <w:shd w:val="clear" w:color="auto" w:fill="FFFFFF"/>
        </w:rPr>
        <w:t xml:space="preserve"> who found that the  decrease in S, P, Mn, and Fe concentrations in the leaves of Cd-sensitive cultivars under Cd stress is the primary cause for the inhibition of leaf photosynthesis and the diminution of cabbage growth.</w:t>
      </w:r>
      <w:r w:rsidRPr="00A21A5D">
        <w:t xml:space="preserve"> </w:t>
      </w:r>
      <w:r w:rsidRPr="00A21A5D">
        <w:rPr>
          <w:rFonts w:asciiTheme="majorBidi" w:hAnsiTheme="majorBidi" w:cstheme="majorBidi"/>
          <w:color w:val="000000"/>
          <w:sz w:val="24"/>
          <w:szCs w:val="24"/>
          <w:shd w:val="clear" w:color="auto" w:fill="FFFFFF"/>
        </w:rPr>
        <w:t xml:space="preserve">It is stated that Mn uptake and accumulation in all maize cultivars decreased significantly with increasing Cd ions in nutrient solution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&lt;EndNote&gt;&lt;Cite&gt;&lt;Author&gt;Liu&lt;/Author&gt;&lt;Year&gt;2006&lt;/Year&gt;&lt;RecNum&gt;365&lt;/RecNum&gt;&lt;DisplayText&gt;(Liu et al., 2006)&lt;/DisplayText&gt;&lt;record&gt;&lt;rec-number&gt;365&lt;/rec-number&gt;&lt;foreign-keys&gt;&lt;key app="EN" db-id="e2ease2zoe0s5feazadxte57vzsarwr9etz9" timestamp="1685963642"&gt;365&lt;/key&gt;&lt;/foreign-keys&gt;&lt;ref-type name="Journal Article"&gt;17&lt;/ref-type&gt;&lt;contributors&gt;&lt;authors&gt;&lt;author&gt;Liu, D. H.&lt;/author&gt;&lt;author&gt;Wang, M.&lt;/author&gt;&lt;author&gt;Zou, J. H.&lt;/author&gt;&lt;author&gt;Jiang, W. S.&lt;/author&gt;&lt;/authors&gt;&lt;/contributors&gt;&lt;titles&gt;&lt;title&gt;Uptake and accumulation of cadmium and some nutrient ions by roots and shoots of maize (Zea mays L.)&lt;/title&gt;&lt;secondary-title&gt;Pakistan Journal of Botany&lt;/secondary-title&gt;&lt;/titles&gt;&lt;periodical&gt;&lt;full-title&gt;Pakistan Journal of Botany&lt;/full-title&gt;&lt;/periodical&gt;&lt;pages&gt;701&lt;/pages&gt;&lt;volume&gt;38&lt;/volume&gt;&lt;number&gt;3&lt;/number&gt;&lt;dates&gt;&lt;year&gt;2006&lt;/year&gt;&lt;/dates&gt;&lt;isbn&gt;0556-3321&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(Liu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2006)</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w:t>
      </w:r>
      <w:r w:rsidRPr="00A21A5D">
        <w:t xml:space="preserve"> </w:t>
      </w:r>
      <w:r w:rsidRPr="00A21A5D">
        <w:rPr>
          <w:rFonts w:asciiTheme="majorBidi" w:hAnsiTheme="majorBidi" w:cstheme="majorBidi"/>
          <w:sz w:val="24"/>
          <w:szCs w:val="24"/>
        </w:rPr>
        <w:t xml:space="preserve">Iron contributes to Cd mitigation by limiting Cd absorption and translocation, as well as by promoting plant growth, photosynthetic pigment accumulation, and an intensified light phase of photosynthesis. Iron has been shown to help plants combat the negative effects of </w:t>
      </w:r>
      <w:r w:rsidRPr="00E9246D">
        <w:rPr>
          <w:rFonts w:asciiTheme="majorBidi" w:hAnsiTheme="majorBidi" w:cstheme="majorBidi"/>
          <w:sz w:val="24"/>
          <w:szCs w:val="24"/>
        </w:rPr>
        <w:t>Cd by preserving both the quantity and quality of chloroplasts. However, in Cd-treated (25, 50, 100, and 150 M) almond</w:t>
      </w:r>
      <w:r w:rsidRPr="00A21A5D">
        <w:rPr>
          <w:rFonts w:asciiTheme="majorBidi" w:hAnsiTheme="majorBidi" w:cstheme="majorBidi"/>
          <w:sz w:val="24"/>
          <w:szCs w:val="24"/>
        </w:rPr>
        <w:t xml:space="preserve"> seedlings, a decrease in Fe causes a decrease in the ferredoxins required for the light-induced oxidation-reduction process and a decrease in chlorophyll content </w:t>
      </w:r>
      <w:r w:rsidRPr="00A21A5D">
        <w:rPr>
          <w:rFonts w:asciiTheme="majorBidi" w:hAnsiTheme="majorBidi" w:cstheme="majorBidi"/>
          <w:sz w:val="24"/>
          <w:szCs w:val="24"/>
        </w:rPr>
        <w:fldChar w:fldCharType="begin"/>
      </w:r>
      <w:r w:rsidRPr="00A21A5D">
        <w:rPr>
          <w:rFonts w:asciiTheme="majorBidi" w:hAnsiTheme="majorBidi" w:cstheme="majorBidi"/>
          <w:sz w:val="24"/>
          <w:szCs w:val="24"/>
        </w:rPr>
        <w:instrText xml:space="preserve"> ADDIN EN.CITE &lt;EndNote&gt;&lt;Cite&gt;&lt;Author&gt;Nada&lt;/Author&gt;&lt;Year&gt;2007&lt;/Year&gt;&lt;RecNum&gt;334&lt;/RecNum&gt;&lt;DisplayText&gt;(Nada et al., 2007)&lt;/DisplayText&gt;&lt;record&gt;&lt;rec-number&gt;334&lt;/rec-number&gt;&lt;foreign-keys&gt;&lt;key app="EN" db-id="e2ease2zoe0s5feazadxte57vzsarwr9etz9" timestamp="1682699168"&gt;334&lt;/key&gt;&lt;/foreign-keys&gt;&lt;ref-type name="Journal Article"&gt;17&lt;/ref-type&gt;&lt;contributors&gt;&lt;authors&gt;&lt;author&gt;Nada, Elloumi&lt;/author&gt;&lt;author&gt;Ferjani, Ben Abdallah&lt;/author&gt;&lt;author&gt;Ali, Rhouma&lt;/author&gt;&lt;author&gt;Bechir, Ben Rwina&lt;/author&gt;&lt;author&gt;Imed, Mezghani&lt;/author&gt;&lt;author&gt;Makki, Boukhris&lt;/author&gt;&lt;/authors&gt;&lt;/contributors&gt;&lt;titles&gt;&lt;title&gt;Cadmium-induced growth inhibition and alteration of biochemical parameters in almond seedlings grown in solution culture&lt;/title&gt;&lt;secondary-title&gt;Acta Physiologiae Plantarum&lt;/secondary-title&gt;&lt;/titles&gt;&lt;periodical&gt;&lt;full-title&gt;Acta Physiologiae Plantarum&lt;/full-title&gt;&lt;/periodical&gt;&lt;pages&gt;57-62&lt;/pages&gt;&lt;volume&gt;29&lt;/volume&gt;&lt;number&gt;1&lt;/number&gt;&lt;dates&gt;&lt;year&gt;2007&lt;/year&gt;&lt;/dates&gt;&lt;publisher&gt;Springer&lt;/publisher&gt;&lt;isbn&gt;0137-5881&lt;/isbn&gt;&lt;urls&gt;&lt;/urls&gt;&lt;/record&gt;&lt;/Cite&gt;&lt;/EndNote&gt;</w:instrText>
      </w:r>
      <w:r w:rsidRPr="00A21A5D">
        <w:rPr>
          <w:rFonts w:asciiTheme="majorBidi" w:hAnsiTheme="majorBidi" w:cstheme="majorBidi"/>
          <w:sz w:val="24"/>
          <w:szCs w:val="24"/>
        </w:rPr>
        <w:fldChar w:fldCharType="separate"/>
      </w:r>
      <w:r w:rsidRPr="00A21A5D">
        <w:rPr>
          <w:rFonts w:asciiTheme="majorBidi" w:hAnsiTheme="majorBidi" w:cstheme="majorBidi"/>
          <w:noProof/>
          <w:sz w:val="24"/>
          <w:szCs w:val="24"/>
        </w:rPr>
        <w:t xml:space="preserve">(Nada </w:t>
      </w:r>
      <w:r w:rsidRPr="00A21A5D">
        <w:rPr>
          <w:rFonts w:asciiTheme="majorBidi" w:hAnsiTheme="majorBidi" w:cstheme="majorBidi"/>
          <w:i/>
          <w:iCs/>
          <w:noProof/>
          <w:sz w:val="24"/>
          <w:szCs w:val="24"/>
        </w:rPr>
        <w:t>et al</w:t>
      </w:r>
      <w:r w:rsidRPr="00A21A5D">
        <w:rPr>
          <w:rFonts w:asciiTheme="majorBidi" w:hAnsiTheme="majorBidi" w:cstheme="majorBidi"/>
          <w:noProof/>
          <w:sz w:val="24"/>
          <w:szCs w:val="24"/>
        </w:rPr>
        <w:t>., 2007)</w:t>
      </w:r>
      <w:r w:rsidRPr="00A21A5D">
        <w:rPr>
          <w:rFonts w:asciiTheme="majorBidi" w:hAnsiTheme="majorBidi" w:cstheme="majorBidi"/>
          <w:sz w:val="24"/>
          <w:szCs w:val="24"/>
        </w:rPr>
        <w:fldChar w:fldCharType="end"/>
      </w:r>
      <w:r w:rsidRPr="00A21A5D">
        <w:rPr>
          <w:rFonts w:asciiTheme="majorBidi" w:hAnsiTheme="majorBidi" w:cstheme="majorBidi"/>
          <w:sz w:val="24"/>
          <w:szCs w:val="24"/>
        </w:rPr>
        <w:t xml:space="preserve">. </w:t>
      </w:r>
    </w:p>
    <w:p w14:paraId="130ADFAC" w14:textId="77777777" w:rsidR="00026F55" w:rsidRPr="00A21A5D" w:rsidRDefault="00026F55" w:rsidP="00026F55">
      <w:pPr>
        <w:spacing w:line="360" w:lineRule="auto"/>
        <w:jc w:val="both"/>
        <w:rPr>
          <w:rFonts w:asciiTheme="majorBidi" w:hAnsiTheme="majorBidi" w:cstheme="majorBidi"/>
          <w:sz w:val="24"/>
          <w:szCs w:val="24"/>
        </w:rPr>
      </w:pPr>
    </w:p>
    <w:p w14:paraId="23337D90" w14:textId="77777777" w:rsidR="00026F55" w:rsidRPr="00A21A5D" w:rsidRDefault="00026F55" w:rsidP="00026F55">
      <w:pPr>
        <w:spacing w:line="360" w:lineRule="auto"/>
        <w:jc w:val="both"/>
        <w:rPr>
          <w:rFonts w:asciiTheme="majorBidi" w:hAnsiTheme="majorBidi" w:cstheme="majorBidi"/>
          <w:sz w:val="24"/>
          <w:szCs w:val="24"/>
        </w:rPr>
      </w:pPr>
    </w:p>
    <w:p w14:paraId="0964BA02" w14:textId="77777777" w:rsidR="00026F55" w:rsidRPr="00A21A5D" w:rsidRDefault="00026F55" w:rsidP="00026F55">
      <w:pPr>
        <w:spacing w:line="360" w:lineRule="auto"/>
        <w:jc w:val="both"/>
        <w:rPr>
          <w:rFonts w:asciiTheme="majorBidi" w:hAnsiTheme="majorBidi" w:cstheme="majorBidi"/>
          <w:sz w:val="24"/>
          <w:szCs w:val="24"/>
        </w:rPr>
      </w:pPr>
    </w:p>
    <w:p w14:paraId="59D1530C" w14:textId="1A87A479" w:rsidR="00CD1AA4" w:rsidRPr="00A21A5D" w:rsidRDefault="00CD1AA4" w:rsidP="00857363">
      <w:pPr>
        <w:spacing w:after="0" w:line="360" w:lineRule="auto"/>
        <w:rPr>
          <w:rFonts w:asciiTheme="majorBidi" w:eastAsia="Arial" w:hAnsiTheme="majorBidi" w:cstheme="majorBidi"/>
          <w:b/>
          <w:bCs/>
          <w:sz w:val="32"/>
          <w:szCs w:val="32"/>
        </w:rPr>
      </w:pPr>
    </w:p>
    <w:p w14:paraId="060B5C47" w14:textId="77777777" w:rsidR="00893437" w:rsidRDefault="00893437" w:rsidP="00026F55">
      <w:pPr>
        <w:spacing w:after="0" w:line="360" w:lineRule="auto"/>
        <w:jc w:val="center"/>
        <w:rPr>
          <w:rFonts w:asciiTheme="majorBidi" w:eastAsia="Arial" w:hAnsiTheme="majorBidi" w:cstheme="majorBidi"/>
          <w:b/>
          <w:bCs/>
          <w:sz w:val="32"/>
          <w:szCs w:val="32"/>
        </w:rPr>
      </w:pPr>
    </w:p>
    <w:p w14:paraId="70F2B115" w14:textId="37ED8577" w:rsidR="00893437" w:rsidRDefault="00893437" w:rsidP="00026F55">
      <w:pPr>
        <w:spacing w:after="0" w:line="360" w:lineRule="auto"/>
        <w:jc w:val="center"/>
        <w:rPr>
          <w:rFonts w:asciiTheme="majorBidi" w:eastAsia="Arial" w:hAnsiTheme="majorBidi" w:cstheme="majorBidi"/>
          <w:b/>
          <w:bCs/>
          <w:sz w:val="32"/>
          <w:szCs w:val="32"/>
        </w:rPr>
      </w:pPr>
    </w:p>
    <w:p w14:paraId="2E26070A" w14:textId="716EEEB7" w:rsidR="00EF31A2" w:rsidRDefault="00EF31A2" w:rsidP="00026F55">
      <w:pPr>
        <w:spacing w:after="0" w:line="360" w:lineRule="auto"/>
        <w:jc w:val="center"/>
        <w:rPr>
          <w:rFonts w:asciiTheme="majorBidi" w:eastAsia="Arial" w:hAnsiTheme="majorBidi" w:cstheme="majorBidi"/>
          <w:b/>
          <w:bCs/>
          <w:sz w:val="32"/>
          <w:szCs w:val="32"/>
        </w:rPr>
      </w:pPr>
    </w:p>
    <w:p w14:paraId="47C8C4A3" w14:textId="77777777" w:rsidR="00EF31A2" w:rsidRDefault="00EF31A2" w:rsidP="00026F55">
      <w:pPr>
        <w:spacing w:after="0" w:line="360" w:lineRule="auto"/>
        <w:jc w:val="center"/>
        <w:rPr>
          <w:rFonts w:asciiTheme="majorBidi" w:eastAsia="Arial" w:hAnsiTheme="majorBidi" w:cstheme="majorBidi"/>
          <w:b/>
          <w:bCs/>
          <w:sz w:val="32"/>
          <w:szCs w:val="32"/>
        </w:rPr>
      </w:pPr>
    </w:p>
    <w:p w14:paraId="3DD90D77" w14:textId="0A120912" w:rsidR="00A657F8" w:rsidRPr="00A21A5D" w:rsidRDefault="00026F55" w:rsidP="00026F55">
      <w:pPr>
        <w:spacing w:after="0" w:line="360" w:lineRule="auto"/>
        <w:jc w:val="center"/>
        <w:rPr>
          <w:rFonts w:asciiTheme="majorBidi" w:eastAsia="Arial" w:hAnsiTheme="majorBidi" w:cstheme="majorBidi"/>
          <w:b/>
          <w:bCs/>
          <w:sz w:val="32"/>
          <w:szCs w:val="32"/>
        </w:rPr>
      </w:pPr>
      <w:r w:rsidRPr="00A21A5D">
        <w:rPr>
          <w:rFonts w:asciiTheme="majorBidi" w:eastAsia="Arial" w:hAnsiTheme="majorBidi" w:cstheme="majorBidi"/>
          <w:b/>
          <w:bCs/>
          <w:sz w:val="32"/>
          <w:szCs w:val="32"/>
        </w:rPr>
        <w:lastRenderedPageBreak/>
        <w:t xml:space="preserve">Chapter Six </w:t>
      </w:r>
    </w:p>
    <w:p w14:paraId="5A34D82A" w14:textId="0EA8A7AB" w:rsidR="00026F55" w:rsidRPr="00A21A5D" w:rsidRDefault="00DB3C59" w:rsidP="00026F55">
      <w:pPr>
        <w:spacing w:after="0" w:line="360" w:lineRule="auto"/>
        <w:jc w:val="center"/>
        <w:rPr>
          <w:rFonts w:asciiTheme="majorBidi" w:eastAsia="Arial" w:hAnsiTheme="majorBidi" w:cstheme="majorBidi"/>
          <w:b/>
          <w:bCs/>
          <w:color w:val="231F20"/>
          <w:sz w:val="32"/>
          <w:szCs w:val="32"/>
        </w:rPr>
      </w:pPr>
      <w:r w:rsidRPr="00A21A5D">
        <w:rPr>
          <w:rFonts w:asciiTheme="majorBidi" w:eastAsia="Arial" w:hAnsiTheme="majorBidi" w:cstheme="majorBidi"/>
          <w:b/>
          <w:bCs/>
          <w:sz w:val="32"/>
          <w:szCs w:val="32"/>
        </w:rPr>
        <w:t xml:space="preserve">6. </w:t>
      </w:r>
      <w:r w:rsidR="00026F55" w:rsidRPr="00A21A5D">
        <w:rPr>
          <w:rFonts w:asciiTheme="majorBidi" w:eastAsia="Arial" w:hAnsiTheme="majorBidi" w:cstheme="majorBidi"/>
          <w:b/>
          <w:bCs/>
          <w:sz w:val="32"/>
          <w:szCs w:val="32"/>
        </w:rPr>
        <w:t xml:space="preserve">Conclusions and </w:t>
      </w:r>
      <w:r w:rsidR="00026F55" w:rsidRPr="00A21A5D">
        <w:rPr>
          <w:rFonts w:asciiTheme="majorBidi" w:eastAsia="Arial" w:hAnsiTheme="majorBidi" w:cstheme="majorBidi"/>
          <w:b/>
          <w:bCs/>
          <w:color w:val="231F20"/>
          <w:sz w:val="32"/>
          <w:szCs w:val="32"/>
        </w:rPr>
        <w:t>Recommendations</w:t>
      </w:r>
    </w:p>
    <w:p w14:paraId="38559DD9" w14:textId="77777777" w:rsidR="00026F55" w:rsidRPr="00A21A5D" w:rsidRDefault="00026F55" w:rsidP="00026F55">
      <w:pPr>
        <w:spacing w:after="0" w:line="360" w:lineRule="auto"/>
        <w:jc w:val="both"/>
        <w:rPr>
          <w:rFonts w:asciiTheme="majorBidi" w:eastAsia="Arial" w:hAnsiTheme="majorBidi" w:cstheme="majorBidi"/>
          <w:b/>
          <w:bCs/>
          <w:sz w:val="28"/>
          <w:szCs w:val="28"/>
        </w:rPr>
      </w:pPr>
      <w:r w:rsidRPr="00A21A5D">
        <w:rPr>
          <w:rFonts w:asciiTheme="majorBidi" w:eastAsia="Arial" w:hAnsiTheme="majorBidi" w:cstheme="majorBidi"/>
          <w:b/>
          <w:bCs/>
          <w:sz w:val="28"/>
          <w:szCs w:val="28"/>
        </w:rPr>
        <w:t xml:space="preserve">6.1. Conclusions </w:t>
      </w:r>
    </w:p>
    <w:p w14:paraId="47955876" w14:textId="719431FE" w:rsidR="00026F55" w:rsidRPr="00A21A5D" w:rsidRDefault="00026F55" w:rsidP="00857363">
      <w:pPr>
        <w:spacing w:after="0" w:line="360" w:lineRule="auto"/>
        <w:ind w:firstLine="720"/>
        <w:jc w:val="both"/>
        <w:rPr>
          <w:rFonts w:asciiTheme="majorBidi" w:eastAsia="Arial" w:hAnsiTheme="majorBidi" w:cstheme="majorBidi"/>
          <w:color w:val="231F20"/>
          <w:sz w:val="24"/>
          <w:szCs w:val="24"/>
        </w:rPr>
      </w:pPr>
      <w:r w:rsidRPr="00A21A5D">
        <w:rPr>
          <w:rFonts w:asciiTheme="majorBidi" w:eastAsia="Arial" w:hAnsiTheme="majorBidi" w:cstheme="majorBidi"/>
          <w:color w:val="231F20"/>
          <w:sz w:val="24"/>
          <w:szCs w:val="24"/>
        </w:rPr>
        <w:t xml:space="preserve">From the </w:t>
      </w:r>
      <w:r w:rsidR="005B1B40">
        <w:rPr>
          <w:rFonts w:asciiTheme="majorBidi" w:eastAsia="Arial" w:hAnsiTheme="majorBidi" w:cstheme="majorBidi"/>
          <w:color w:val="231F20"/>
          <w:sz w:val="24"/>
          <w:szCs w:val="24"/>
        </w:rPr>
        <w:t>data</w:t>
      </w:r>
      <w:r w:rsidR="00857363" w:rsidRPr="00A21A5D">
        <w:rPr>
          <w:rFonts w:asciiTheme="majorBidi" w:eastAsia="Arial" w:hAnsiTheme="majorBidi" w:cstheme="majorBidi"/>
          <w:color w:val="231F20"/>
          <w:sz w:val="24"/>
          <w:szCs w:val="24"/>
        </w:rPr>
        <w:t xml:space="preserve"> analysis and discussions, we have reached these conclusions.</w:t>
      </w:r>
    </w:p>
    <w:p w14:paraId="476F7D69" w14:textId="6C5112EF" w:rsidR="00026F55" w:rsidRPr="00A21A5D" w:rsidRDefault="00026F55" w:rsidP="00026F55">
      <w:pPr>
        <w:pStyle w:val="ListParagraph"/>
        <w:numPr>
          <w:ilvl w:val="0"/>
          <w:numId w:val="4"/>
        </w:numPr>
        <w:spacing w:after="0" w:line="360" w:lineRule="auto"/>
        <w:jc w:val="both"/>
        <w:rPr>
          <w:rFonts w:asciiTheme="majorBidi" w:eastAsia="Arial" w:hAnsiTheme="majorBidi" w:cstheme="majorBidi"/>
          <w:color w:val="000000" w:themeColor="text1"/>
          <w:sz w:val="24"/>
          <w:szCs w:val="24"/>
        </w:rPr>
      </w:pPr>
      <w:r w:rsidRPr="00A21A5D">
        <w:rPr>
          <w:rFonts w:asciiTheme="majorBidi" w:hAnsiTheme="majorBidi" w:cstheme="majorBidi"/>
          <w:sz w:val="24"/>
          <w:szCs w:val="24"/>
        </w:rPr>
        <w:t xml:space="preserve">The application of MW on </w:t>
      </w:r>
      <w:r w:rsidR="00B326F3" w:rsidRPr="00A21A5D">
        <w:rPr>
          <w:rFonts w:asciiTheme="majorBidi" w:eastAsia="Times New Roman" w:hAnsiTheme="majorBidi" w:cstheme="majorBidi"/>
          <w:i/>
          <w:sz w:val="24"/>
          <w:szCs w:val="24"/>
        </w:rPr>
        <w:t>p</w:t>
      </w:r>
      <w:r w:rsidR="004C5531" w:rsidRPr="00A21A5D">
        <w:rPr>
          <w:rFonts w:asciiTheme="majorBidi" w:eastAsia="Times New Roman" w:hAnsiTheme="majorBidi" w:cstheme="majorBidi"/>
          <w:i/>
          <w:sz w:val="24"/>
          <w:szCs w:val="24"/>
        </w:rPr>
        <w:t>.</w:t>
      </w:r>
      <w:r w:rsidR="00B326F3" w:rsidRPr="00A21A5D">
        <w:rPr>
          <w:rFonts w:asciiTheme="majorBidi" w:eastAsia="Times New Roman" w:hAnsiTheme="majorBidi" w:cstheme="majorBidi"/>
          <w:i/>
          <w:sz w:val="24"/>
          <w:szCs w:val="24"/>
        </w:rPr>
        <w:t>t</w:t>
      </w:r>
      <w:r w:rsidR="004C5531" w:rsidRPr="00A21A5D">
        <w:rPr>
          <w:rFonts w:asciiTheme="majorBidi" w:eastAsia="Times New Roman" w:hAnsiTheme="majorBidi" w:cstheme="majorBidi"/>
          <w:i/>
          <w:sz w:val="24"/>
          <w:szCs w:val="24"/>
        </w:rPr>
        <w:t>omentosa</w:t>
      </w:r>
      <w:r w:rsidRPr="00A21A5D">
        <w:rPr>
          <w:rFonts w:asciiTheme="majorBidi" w:eastAsia="Times New Roman" w:hAnsiTheme="majorBidi" w:cstheme="majorBidi"/>
          <w:i/>
          <w:sz w:val="24"/>
          <w:szCs w:val="24"/>
        </w:rPr>
        <w:t>.</w:t>
      </w:r>
      <w:r w:rsidRPr="00A21A5D">
        <w:rPr>
          <w:rFonts w:asciiTheme="majorBidi" w:hAnsiTheme="majorBidi" w:cstheme="majorBidi"/>
          <w:sz w:val="24"/>
          <w:szCs w:val="24"/>
        </w:rPr>
        <w:t xml:space="preserve"> </w:t>
      </w:r>
      <w:r w:rsidRPr="00A21A5D">
        <w:rPr>
          <w:rFonts w:asciiTheme="majorBidi" w:eastAsia="Arial" w:hAnsiTheme="majorBidi" w:cstheme="majorBidi"/>
          <w:color w:val="000000" w:themeColor="text1"/>
          <w:sz w:val="24"/>
          <w:szCs w:val="24"/>
        </w:rPr>
        <w:t>at least</w:t>
      </w:r>
      <w:r w:rsidR="00E36CF5" w:rsidRPr="00A21A5D">
        <w:rPr>
          <w:rFonts w:asciiTheme="majorBidi" w:eastAsia="Arial" w:hAnsiTheme="majorBidi" w:cstheme="majorBidi"/>
          <w:color w:val="000000" w:themeColor="text1"/>
          <w:sz w:val="24"/>
          <w:szCs w:val="24"/>
        </w:rPr>
        <w:t>,</w:t>
      </w:r>
      <w:r w:rsidRPr="00A21A5D">
        <w:rPr>
          <w:rFonts w:asciiTheme="majorBidi" w:eastAsia="Arial" w:hAnsiTheme="majorBidi" w:cstheme="majorBidi"/>
          <w:color w:val="000000" w:themeColor="text1"/>
          <w:sz w:val="24"/>
          <w:szCs w:val="24"/>
        </w:rPr>
        <w:t xml:space="preserve"> one of MW powers increased significantly each of</w:t>
      </w:r>
      <w:r w:rsidR="00E36CF5" w:rsidRPr="00A21A5D">
        <w:rPr>
          <w:rFonts w:asciiTheme="majorBidi" w:eastAsia="Arial" w:hAnsiTheme="majorBidi" w:cstheme="majorBidi"/>
          <w:color w:val="000000" w:themeColor="text1"/>
          <w:sz w:val="24"/>
          <w:szCs w:val="24"/>
        </w:rPr>
        <w:t xml:space="preserve"> the</w:t>
      </w:r>
      <w:r w:rsidRPr="00A21A5D">
        <w:rPr>
          <w:rFonts w:asciiTheme="majorBidi" w:eastAsia="Arial" w:hAnsiTheme="majorBidi" w:cstheme="majorBidi"/>
          <w:color w:val="000000" w:themeColor="text1"/>
          <w:sz w:val="24"/>
          <w:szCs w:val="24"/>
        </w:rPr>
        <w:t xml:space="preserve"> </w:t>
      </w:r>
      <w:r w:rsidRPr="00A21A5D">
        <w:rPr>
          <w:rFonts w:asciiTheme="majorBidi" w:hAnsiTheme="majorBidi" w:cstheme="majorBidi"/>
          <w:sz w:val="24"/>
          <w:szCs w:val="24"/>
        </w:rPr>
        <w:t>cutting performance and some of vegetative growth parameters</w:t>
      </w:r>
      <w:r w:rsidRPr="00A21A5D">
        <w:rPr>
          <w:rFonts w:asciiTheme="majorBidi" w:eastAsia="Arial" w:hAnsiTheme="majorBidi" w:cstheme="majorBidi"/>
          <w:color w:val="000000" w:themeColor="text1"/>
          <w:sz w:val="24"/>
          <w:szCs w:val="24"/>
        </w:rPr>
        <w:t xml:space="preserve"> such as plant leaf-area, stem diameter, shoot and root fresh weight and dry matter content. All Cd concentrations increased the number of leaves, leaf area, and stem </w:t>
      </w:r>
      <w:r w:rsidRPr="00E9246D">
        <w:rPr>
          <w:rFonts w:asciiTheme="majorBidi" w:eastAsia="Arial" w:hAnsiTheme="majorBidi" w:cstheme="majorBidi"/>
          <w:color w:val="000000" w:themeColor="text1"/>
          <w:sz w:val="24"/>
          <w:szCs w:val="24"/>
        </w:rPr>
        <w:t>diameter</w:t>
      </w:r>
      <w:r w:rsidR="005B1B40" w:rsidRPr="00E9246D">
        <w:rPr>
          <w:rFonts w:asciiTheme="majorBidi" w:eastAsia="Arial" w:hAnsiTheme="majorBidi" w:cstheme="majorBidi"/>
          <w:color w:val="000000" w:themeColor="text1"/>
          <w:sz w:val="24"/>
          <w:szCs w:val="24"/>
        </w:rPr>
        <w:t xml:space="preserve"> with MF applay</w:t>
      </w:r>
      <w:r w:rsidRPr="00E9246D">
        <w:rPr>
          <w:rFonts w:asciiTheme="majorBidi" w:eastAsia="Arial" w:hAnsiTheme="majorBidi" w:cstheme="majorBidi"/>
          <w:color w:val="000000" w:themeColor="text1"/>
          <w:sz w:val="24"/>
          <w:szCs w:val="24"/>
        </w:rPr>
        <w:t>. Roots has been more impacted by Cd than plants shoots, however, compared to the control treatment, it significantly increased both the fresh weight of shoot and roots</w:t>
      </w:r>
      <w:r w:rsidRPr="00A21A5D">
        <w:rPr>
          <w:rFonts w:asciiTheme="majorBidi" w:eastAsia="Arial" w:hAnsiTheme="majorBidi" w:cstheme="majorBidi"/>
          <w:color w:val="000000" w:themeColor="text1"/>
          <w:sz w:val="24"/>
          <w:szCs w:val="24"/>
        </w:rPr>
        <w:t>.</w:t>
      </w:r>
    </w:p>
    <w:p w14:paraId="1B2AF71E" w14:textId="5B5EF403" w:rsidR="00026F55" w:rsidRPr="00A21A5D" w:rsidRDefault="00026F55" w:rsidP="00026F55">
      <w:pPr>
        <w:pStyle w:val="ListParagraph"/>
        <w:numPr>
          <w:ilvl w:val="0"/>
          <w:numId w:val="4"/>
        </w:numPr>
        <w:spacing w:after="0" w:line="360" w:lineRule="auto"/>
        <w:contextualSpacing w:val="0"/>
        <w:jc w:val="both"/>
        <w:rPr>
          <w:rFonts w:asciiTheme="majorBidi" w:eastAsia="Arial" w:hAnsiTheme="majorBidi" w:cstheme="majorBidi"/>
          <w:color w:val="000000" w:themeColor="text1"/>
          <w:sz w:val="24"/>
          <w:szCs w:val="24"/>
        </w:rPr>
      </w:pPr>
      <w:r w:rsidRPr="00A21A5D">
        <w:rPr>
          <w:rFonts w:asciiTheme="majorBidi" w:hAnsiTheme="majorBidi" w:cstheme="majorBidi"/>
          <w:sz w:val="24"/>
          <w:szCs w:val="24"/>
        </w:rPr>
        <w:t xml:space="preserve">Irrigating </w:t>
      </w:r>
      <w:r w:rsidR="00790883" w:rsidRPr="00A21A5D">
        <w:rPr>
          <w:rFonts w:asciiTheme="majorBidi" w:eastAsia="Arial" w:hAnsiTheme="majorBidi" w:cstheme="majorBidi"/>
          <w:i/>
          <w:iCs/>
          <w:color w:val="000000" w:themeColor="text1"/>
          <w:sz w:val="24"/>
          <w:szCs w:val="24"/>
        </w:rPr>
        <w:t>P. tomentosa</w:t>
      </w:r>
      <w:r w:rsidRPr="00A21A5D">
        <w:rPr>
          <w:rFonts w:asciiTheme="majorBidi" w:eastAsia="Arial" w:hAnsiTheme="majorBidi" w:cstheme="majorBidi"/>
          <w:color w:val="000000" w:themeColor="text1"/>
          <w:sz w:val="24"/>
          <w:szCs w:val="24"/>
        </w:rPr>
        <w:t xml:space="preserve"> </w:t>
      </w:r>
      <w:r w:rsidRPr="00A21A5D">
        <w:rPr>
          <w:rFonts w:asciiTheme="majorBidi" w:hAnsiTheme="majorBidi" w:cstheme="majorBidi"/>
          <w:sz w:val="24"/>
          <w:szCs w:val="24"/>
        </w:rPr>
        <w:t xml:space="preserve">cuttings with MW at </w:t>
      </w:r>
      <w:r w:rsidRPr="00A21A5D">
        <w:rPr>
          <w:rFonts w:asciiTheme="majorBidi" w:eastAsia="Arial" w:hAnsiTheme="majorBidi" w:cstheme="majorBidi"/>
          <w:color w:val="000000" w:themeColor="text1"/>
          <w:sz w:val="24"/>
          <w:szCs w:val="24"/>
        </w:rPr>
        <w:t>l</w:t>
      </w:r>
      <w:r w:rsidRPr="00A21A5D">
        <w:rPr>
          <w:rFonts w:asciiTheme="majorBidi" w:hAnsiTheme="majorBidi" w:cstheme="majorBidi"/>
          <w:sz w:val="24"/>
          <w:szCs w:val="24"/>
        </w:rPr>
        <w:t>ow powers (500 and 1000 gausses) show increasing in the content of photosynthesis pigments.</w:t>
      </w:r>
      <w:r w:rsidRPr="00A21A5D">
        <w:rPr>
          <w:rFonts w:asciiTheme="majorBidi" w:hAnsiTheme="majorBidi" w:cstheme="majorBidi"/>
        </w:rPr>
        <w:t xml:space="preserve"> </w:t>
      </w:r>
      <w:r w:rsidRPr="00A21A5D">
        <w:rPr>
          <w:rFonts w:asciiTheme="majorBidi" w:hAnsiTheme="majorBidi" w:cstheme="majorBidi"/>
          <w:sz w:val="24"/>
          <w:szCs w:val="24"/>
        </w:rPr>
        <w:t>Regardless of the device's power, using magnetic water significantly increased chlorophyll a, b, and total carotenoids. High concentration of Cd significantly decreased chlorophyll a and b content but increased total carotenoids.</w:t>
      </w:r>
    </w:p>
    <w:p w14:paraId="5A5708CC" w14:textId="2C59F21D" w:rsidR="00026F55" w:rsidRPr="00A21A5D" w:rsidRDefault="00026F55" w:rsidP="00E36CF5">
      <w:pPr>
        <w:pStyle w:val="ListParagraph"/>
        <w:numPr>
          <w:ilvl w:val="0"/>
          <w:numId w:val="4"/>
        </w:numPr>
        <w:spacing w:after="0" w:line="360" w:lineRule="auto"/>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Peroxidase enzyme activity and proline content significantly increased at low MW powers, but ascorbic acid and total carbohydrate increased at high powers.</w:t>
      </w:r>
      <w:r w:rsidRPr="00A21A5D">
        <w:rPr>
          <w:rFonts w:asciiTheme="majorBidi" w:hAnsiTheme="majorBidi" w:cstheme="majorBidi"/>
        </w:rPr>
        <w:t xml:space="preserve"> </w:t>
      </w:r>
      <w:r w:rsidRPr="00A21A5D">
        <w:rPr>
          <w:rFonts w:asciiTheme="majorBidi" w:eastAsia="Arial" w:hAnsiTheme="majorBidi" w:cstheme="majorBidi"/>
          <w:color w:val="000000" w:themeColor="text1"/>
          <w:sz w:val="24"/>
          <w:szCs w:val="24"/>
        </w:rPr>
        <w:t xml:space="preserve">Application of Cd significantly increased proline and ascorbic acid compared to the control, whereas it significantly reduced peroxidase enzyme activity and the percent of total carbohydrate content.  </w:t>
      </w:r>
    </w:p>
    <w:p w14:paraId="57F95E36" w14:textId="22F24464" w:rsidR="00026F55" w:rsidRPr="00A21A5D" w:rsidRDefault="00026F55" w:rsidP="00026F55">
      <w:pPr>
        <w:pStyle w:val="ListParagraph"/>
        <w:numPr>
          <w:ilvl w:val="0"/>
          <w:numId w:val="4"/>
        </w:numPr>
        <w:spacing w:after="0" w:line="360" w:lineRule="auto"/>
        <w:jc w:val="both"/>
        <w:rPr>
          <w:rFonts w:asciiTheme="majorBidi" w:eastAsia="Arial" w:hAnsiTheme="majorBidi" w:cstheme="majorBidi"/>
          <w:color w:val="000000" w:themeColor="text1"/>
          <w:sz w:val="24"/>
          <w:szCs w:val="24"/>
        </w:rPr>
      </w:pPr>
      <w:r w:rsidRPr="00A21A5D">
        <w:rPr>
          <w:rFonts w:asciiTheme="majorBidi" w:eastAsia="Arial" w:hAnsiTheme="majorBidi" w:cstheme="majorBidi"/>
          <w:color w:val="000000" w:themeColor="text1"/>
          <w:sz w:val="24"/>
          <w:szCs w:val="24"/>
        </w:rPr>
        <w:t>Macro elements, heavy metals and some other elements in the soil increased at high power of MW</w:t>
      </w:r>
      <w:r w:rsidR="00E36CF5" w:rsidRPr="00A21A5D">
        <w:rPr>
          <w:rFonts w:asciiTheme="majorBidi" w:eastAsia="Arial" w:hAnsiTheme="majorBidi" w:cstheme="majorBidi"/>
          <w:color w:val="000000" w:themeColor="text1"/>
          <w:sz w:val="24"/>
          <w:szCs w:val="24"/>
        </w:rPr>
        <w:t>,</w:t>
      </w:r>
      <w:r w:rsidRPr="00A21A5D">
        <w:rPr>
          <w:rFonts w:asciiTheme="majorBidi" w:eastAsia="Arial" w:hAnsiTheme="majorBidi" w:cstheme="majorBidi"/>
          <w:color w:val="000000" w:themeColor="text1"/>
          <w:sz w:val="24"/>
          <w:szCs w:val="24"/>
        </w:rPr>
        <w:t xml:space="preserve"> but micro element</w:t>
      </w:r>
      <w:r w:rsidR="00E36CF5" w:rsidRPr="00A21A5D">
        <w:rPr>
          <w:rFonts w:asciiTheme="majorBidi" w:eastAsia="Arial" w:hAnsiTheme="majorBidi" w:cstheme="majorBidi"/>
          <w:color w:val="000000" w:themeColor="text1"/>
          <w:sz w:val="24"/>
          <w:szCs w:val="24"/>
        </w:rPr>
        <w:t>s</w:t>
      </w:r>
      <w:r w:rsidRPr="00A21A5D">
        <w:rPr>
          <w:rFonts w:asciiTheme="majorBidi" w:eastAsia="Arial" w:hAnsiTheme="majorBidi" w:cstheme="majorBidi"/>
          <w:color w:val="000000" w:themeColor="text1"/>
          <w:sz w:val="24"/>
          <w:szCs w:val="24"/>
        </w:rPr>
        <w:t xml:space="preserve"> were decreased. Macro, micro, heavy metal and some other elements increased with high concentration of Cd.</w:t>
      </w:r>
    </w:p>
    <w:p w14:paraId="14A0313C" w14:textId="2DB374B6" w:rsidR="00026F55" w:rsidRPr="00A21A5D" w:rsidRDefault="00026F55" w:rsidP="00026F55">
      <w:pPr>
        <w:pStyle w:val="ListParagraph"/>
        <w:numPr>
          <w:ilvl w:val="0"/>
          <w:numId w:val="4"/>
        </w:numPr>
        <w:spacing w:after="0" w:line="360" w:lineRule="auto"/>
        <w:jc w:val="both"/>
        <w:rPr>
          <w:rFonts w:asciiTheme="majorBidi" w:hAnsiTheme="majorBidi" w:cstheme="majorBidi"/>
          <w:sz w:val="24"/>
          <w:szCs w:val="24"/>
        </w:rPr>
      </w:pPr>
      <w:r w:rsidRPr="00A21A5D">
        <w:rPr>
          <w:rFonts w:asciiTheme="majorBidi" w:eastAsia="Arial" w:hAnsiTheme="majorBidi" w:cstheme="majorBidi"/>
          <w:color w:val="000000" w:themeColor="text1"/>
          <w:sz w:val="24"/>
          <w:szCs w:val="24"/>
        </w:rPr>
        <w:t>High powers of MW increased only the macro elements in root</w:t>
      </w:r>
      <w:r w:rsidR="00E36CF5" w:rsidRPr="00A21A5D">
        <w:rPr>
          <w:rFonts w:asciiTheme="majorBidi" w:eastAsia="Arial" w:hAnsiTheme="majorBidi" w:cstheme="majorBidi"/>
          <w:color w:val="000000" w:themeColor="text1"/>
          <w:sz w:val="24"/>
          <w:szCs w:val="24"/>
        </w:rPr>
        <w:t>,</w:t>
      </w:r>
      <w:r w:rsidRPr="00A21A5D">
        <w:rPr>
          <w:rFonts w:asciiTheme="majorBidi" w:eastAsia="Arial" w:hAnsiTheme="majorBidi" w:cstheme="majorBidi"/>
          <w:color w:val="000000" w:themeColor="text1"/>
          <w:sz w:val="24"/>
          <w:szCs w:val="24"/>
        </w:rPr>
        <w:t xml:space="preserve"> but decreased micro elements, heavy metals and some other elements. </w:t>
      </w:r>
      <w:r w:rsidRPr="00A21A5D">
        <w:rPr>
          <w:rFonts w:asciiTheme="majorBidi" w:hAnsiTheme="majorBidi" w:cstheme="majorBidi"/>
          <w:sz w:val="24"/>
          <w:szCs w:val="24"/>
        </w:rPr>
        <w:t>At least</w:t>
      </w:r>
      <w:r w:rsidR="00E36CF5" w:rsidRPr="00A21A5D">
        <w:rPr>
          <w:rFonts w:asciiTheme="majorBidi" w:hAnsiTheme="majorBidi" w:cstheme="majorBidi"/>
          <w:sz w:val="24"/>
          <w:szCs w:val="24"/>
        </w:rPr>
        <w:t>,</w:t>
      </w:r>
      <w:r w:rsidRPr="00A21A5D">
        <w:rPr>
          <w:rFonts w:asciiTheme="majorBidi" w:hAnsiTheme="majorBidi" w:cstheme="majorBidi"/>
          <w:sz w:val="24"/>
          <w:szCs w:val="24"/>
        </w:rPr>
        <w:t xml:space="preserve"> some concentrations of Cd increased the macro element but micro element and some other elements increased at low concentration of Cd.</w:t>
      </w:r>
    </w:p>
    <w:p w14:paraId="608D88B0" w14:textId="1F5AD9EE" w:rsidR="00026F55" w:rsidRPr="00A21A5D" w:rsidRDefault="00026F55" w:rsidP="00026F55">
      <w:pPr>
        <w:pStyle w:val="ListParagraph"/>
        <w:numPr>
          <w:ilvl w:val="0"/>
          <w:numId w:val="4"/>
        </w:numPr>
        <w:spacing w:after="0" w:line="360" w:lineRule="auto"/>
        <w:jc w:val="both"/>
        <w:rPr>
          <w:rFonts w:asciiTheme="majorBidi" w:eastAsia="Arial" w:hAnsiTheme="majorBidi" w:cstheme="majorBidi"/>
          <w:color w:val="231F20"/>
          <w:sz w:val="24"/>
          <w:szCs w:val="24"/>
        </w:rPr>
      </w:pPr>
      <w:r w:rsidRPr="00A21A5D">
        <w:rPr>
          <w:rFonts w:asciiTheme="majorBidi" w:eastAsia="Arial" w:hAnsiTheme="majorBidi" w:cstheme="majorBidi"/>
          <w:color w:val="000000" w:themeColor="text1"/>
          <w:sz w:val="24"/>
          <w:szCs w:val="24"/>
        </w:rPr>
        <w:t xml:space="preserve">Application of MW </w:t>
      </w:r>
      <w:r w:rsidRPr="00A21A5D">
        <w:rPr>
          <w:rFonts w:asciiTheme="majorBidi" w:eastAsia="Arial" w:hAnsiTheme="majorBidi" w:cstheme="majorBidi"/>
          <w:color w:val="231F20"/>
          <w:sz w:val="24"/>
          <w:szCs w:val="24"/>
        </w:rPr>
        <w:t>had more positive effect on most of the element</w:t>
      </w:r>
      <w:r w:rsidR="00E36CF5" w:rsidRPr="00A21A5D">
        <w:rPr>
          <w:rFonts w:asciiTheme="majorBidi" w:eastAsia="Arial" w:hAnsiTheme="majorBidi" w:cstheme="majorBidi"/>
          <w:color w:val="231F20"/>
          <w:sz w:val="24"/>
          <w:szCs w:val="24"/>
        </w:rPr>
        <w:t>s</w:t>
      </w:r>
      <w:r w:rsidRPr="00A21A5D">
        <w:rPr>
          <w:rFonts w:asciiTheme="majorBidi" w:eastAsia="Arial" w:hAnsiTheme="majorBidi" w:cstheme="majorBidi"/>
          <w:color w:val="231F20"/>
          <w:sz w:val="24"/>
          <w:szCs w:val="24"/>
        </w:rPr>
        <w:t xml:space="preserve"> in stem, whereas cadmium caused a significant increase in all element in stem.</w:t>
      </w:r>
    </w:p>
    <w:p w14:paraId="2884560D" w14:textId="7EF2F28F" w:rsidR="00A657F8" w:rsidRPr="00F442D8" w:rsidRDefault="009975B9" w:rsidP="00F442D8">
      <w:pPr>
        <w:pStyle w:val="ListParagraph"/>
        <w:numPr>
          <w:ilvl w:val="0"/>
          <w:numId w:val="4"/>
        </w:numPr>
        <w:spacing w:after="0" w:line="360" w:lineRule="auto"/>
        <w:jc w:val="both"/>
        <w:rPr>
          <w:rFonts w:asciiTheme="majorBidi" w:eastAsia="Arial" w:hAnsiTheme="majorBidi" w:cstheme="majorBidi"/>
          <w:color w:val="000000" w:themeColor="text1"/>
          <w:sz w:val="24"/>
          <w:szCs w:val="24"/>
        </w:rPr>
      </w:pPr>
      <w:r w:rsidRPr="00E9246D">
        <w:rPr>
          <w:rFonts w:asciiTheme="majorBidi" w:eastAsia="Arial" w:hAnsiTheme="majorBidi" w:cstheme="majorBidi"/>
          <w:color w:val="000000" w:themeColor="text1"/>
          <w:sz w:val="24"/>
          <w:szCs w:val="24"/>
        </w:rPr>
        <w:t>Using 15</w:t>
      </w:r>
      <w:r w:rsidR="00026F55" w:rsidRPr="00E9246D">
        <w:rPr>
          <w:rFonts w:asciiTheme="majorBidi" w:eastAsia="Arial" w:hAnsiTheme="majorBidi" w:cstheme="majorBidi"/>
          <w:color w:val="000000" w:themeColor="text1"/>
          <w:sz w:val="24"/>
          <w:szCs w:val="24"/>
        </w:rPr>
        <w:t>00 gauss of MW was more ef</w:t>
      </w:r>
      <w:r w:rsidRPr="00E9246D">
        <w:rPr>
          <w:rFonts w:asciiTheme="majorBidi" w:eastAsia="Arial" w:hAnsiTheme="majorBidi" w:cstheme="majorBidi"/>
          <w:color w:val="000000" w:themeColor="text1"/>
          <w:sz w:val="24"/>
          <w:szCs w:val="24"/>
        </w:rPr>
        <w:t>fective for significant increas</w:t>
      </w:r>
      <w:r w:rsidR="00026F55" w:rsidRPr="00E9246D">
        <w:rPr>
          <w:rFonts w:asciiTheme="majorBidi" w:eastAsia="Arial" w:hAnsiTheme="majorBidi" w:cstheme="majorBidi"/>
          <w:color w:val="000000" w:themeColor="text1"/>
          <w:sz w:val="24"/>
          <w:szCs w:val="24"/>
        </w:rPr>
        <w:t>in</w:t>
      </w:r>
      <w:r w:rsidRPr="00E9246D">
        <w:rPr>
          <w:rFonts w:asciiTheme="majorBidi" w:eastAsia="Arial" w:hAnsiTheme="majorBidi" w:cstheme="majorBidi"/>
          <w:color w:val="000000" w:themeColor="text1"/>
          <w:sz w:val="24"/>
          <w:szCs w:val="24"/>
        </w:rPr>
        <w:t>g</w:t>
      </w:r>
      <w:r w:rsidR="00026F55" w:rsidRPr="00E9246D">
        <w:rPr>
          <w:rFonts w:asciiTheme="majorBidi" w:eastAsia="Arial" w:hAnsiTheme="majorBidi" w:cstheme="majorBidi"/>
          <w:color w:val="000000" w:themeColor="text1"/>
          <w:sz w:val="24"/>
          <w:szCs w:val="24"/>
        </w:rPr>
        <w:t xml:space="preserve"> most elements in leaves. A</w:t>
      </w:r>
      <w:r w:rsidR="005B1B40" w:rsidRPr="00E9246D">
        <w:rPr>
          <w:rFonts w:asciiTheme="majorBidi" w:eastAsia="Arial" w:hAnsiTheme="majorBidi" w:cstheme="majorBidi"/>
          <w:color w:val="000000" w:themeColor="text1"/>
          <w:sz w:val="24"/>
          <w:szCs w:val="24"/>
        </w:rPr>
        <w:t xml:space="preserve">s well as </w:t>
      </w:r>
      <w:r w:rsidR="00026F55" w:rsidRPr="00E9246D">
        <w:rPr>
          <w:rFonts w:asciiTheme="majorBidi" w:eastAsia="Arial" w:hAnsiTheme="majorBidi" w:cstheme="majorBidi"/>
          <w:color w:val="000000" w:themeColor="text1"/>
          <w:sz w:val="24"/>
          <w:szCs w:val="24"/>
        </w:rPr>
        <w:t>Cd application at 3.33 mg.kg</w:t>
      </w:r>
      <w:r w:rsidR="00026F55" w:rsidRPr="00E9246D">
        <w:rPr>
          <w:rFonts w:asciiTheme="majorBidi" w:eastAsia="Arial" w:hAnsiTheme="majorBidi" w:cstheme="majorBidi"/>
          <w:color w:val="000000" w:themeColor="text1"/>
          <w:sz w:val="24"/>
          <w:szCs w:val="24"/>
          <w:vertAlign w:val="superscript"/>
        </w:rPr>
        <w:t>-1</w:t>
      </w:r>
      <w:r w:rsidR="00026F55" w:rsidRPr="00E9246D">
        <w:rPr>
          <w:rFonts w:asciiTheme="majorBidi" w:eastAsia="Arial" w:hAnsiTheme="majorBidi" w:cstheme="majorBidi"/>
          <w:color w:val="000000" w:themeColor="text1"/>
          <w:sz w:val="24"/>
          <w:szCs w:val="24"/>
        </w:rPr>
        <w:t>soil increased all element content in leaves.</w:t>
      </w:r>
    </w:p>
    <w:p w14:paraId="0F9BDEA4" w14:textId="77777777" w:rsidR="00026F55" w:rsidRPr="00E9246D" w:rsidRDefault="00026F55" w:rsidP="00026F55">
      <w:pPr>
        <w:spacing w:after="0" w:line="360" w:lineRule="auto"/>
        <w:jc w:val="both"/>
        <w:rPr>
          <w:rFonts w:asciiTheme="majorBidi" w:eastAsia="Arial" w:hAnsiTheme="majorBidi" w:cstheme="majorBidi"/>
          <w:b/>
          <w:bCs/>
          <w:color w:val="000000" w:themeColor="text1"/>
          <w:sz w:val="28"/>
          <w:szCs w:val="28"/>
        </w:rPr>
      </w:pPr>
      <w:r w:rsidRPr="00E9246D">
        <w:rPr>
          <w:rFonts w:asciiTheme="majorBidi" w:eastAsia="Arial" w:hAnsiTheme="majorBidi" w:cstheme="majorBidi"/>
          <w:b/>
          <w:bCs/>
          <w:color w:val="000000" w:themeColor="text1"/>
          <w:sz w:val="28"/>
          <w:szCs w:val="28"/>
        </w:rPr>
        <w:lastRenderedPageBreak/>
        <w:t>6.2. Recommendations</w:t>
      </w:r>
    </w:p>
    <w:p w14:paraId="69B8EF26" w14:textId="3D12E3E3" w:rsidR="00026F55" w:rsidRPr="00E9246D" w:rsidRDefault="00026F55" w:rsidP="009975B9">
      <w:pPr>
        <w:pStyle w:val="ListParagraph"/>
        <w:numPr>
          <w:ilvl w:val="0"/>
          <w:numId w:val="5"/>
        </w:numPr>
        <w:spacing w:line="360" w:lineRule="auto"/>
        <w:jc w:val="both"/>
        <w:rPr>
          <w:rFonts w:asciiTheme="majorBidi" w:hAnsiTheme="majorBidi" w:cstheme="majorBidi"/>
          <w:color w:val="000000" w:themeColor="text1"/>
          <w:sz w:val="24"/>
          <w:szCs w:val="24"/>
        </w:rPr>
      </w:pPr>
      <w:r w:rsidRPr="00E9246D">
        <w:rPr>
          <w:rFonts w:asciiTheme="majorBidi" w:hAnsiTheme="majorBidi" w:cstheme="majorBidi"/>
          <w:color w:val="000000" w:themeColor="text1"/>
          <w:sz w:val="24"/>
          <w:szCs w:val="24"/>
        </w:rPr>
        <w:t>Using other methods of MW applications like soaking cutting in MW for several days.</w:t>
      </w:r>
    </w:p>
    <w:p w14:paraId="76BB8022" w14:textId="4234B0BB" w:rsidR="00026F55" w:rsidRPr="00E9246D" w:rsidRDefault="00026F55" w:rsidP="00E36CF5">
      <w:pPr>
        <w:pStyle w:val="ListParagraph"/>
        <w:numPr>
          <w:ilvl w:val="0"/>
          <w:numId w:val="5"/>
        </w:numPr>
        <w:spacing w:line="360" w:lineRule="auto"/>
        <w:jc w:val="both"/>
        <w:rPr>
          <w:rFonts w:asciiTheme="majorBidi" w:hAnsiTheme="majorBidi" w:cstheme="majorBidi"/>
          <w:color w:val="000000" w:themeColor="text1"/>
          <w:sz w:val="24"/>
          <w:szCs w:val="24"/>
        </w:rPr>
      </w:pPr>
      <w:r w:rsidRPr="00E9246D">
        <w:rPr>
          <w:rFonts w:asciiTheme="majorBidi" w:hAnsiTheme="majorBidi" w:cstheme="majorBidi"/>
          <w:color w:val="000000" w:themeColor="text1"/>
          <w:sz w:val="24"/>
          <w:szCs w:val="24"/>
        </w:rPr>
        <w:t xml:space="preserve">Conducting study under more Cd concentrations with studying the hormonal and phytochemical </w:t>
      </w:r>
      <w:r w:rsidR="00E36CF5" w:rsidRPr="00E9246D">
        <w:rPr>
          <w:rFonts w:asciiTheme="majorBidi" w:hAnsiTheme="majorBidi" w:cstheme="majorBidi"/>
          <w:color w:val="000000" w:themeColor="text1"/>
          <w:sz w:val="24"/>
          <w:szCs w:val="24"/>
        </w:rPr>
        <w:t>response under the studied</w:t>
      </w:r>
      <w:r w:rsidRPr="00E9246D">
        <w:rPr>
          <w:rFonts w:asciiTheme="majorBidi" w:hAnsiTheme="majorBidi" w:cstheme="majorBidi"/>
          <w:color w:val="000000" w:themeColor="text1"/>
          <w:sz w:val="24"/>
          <w:szCs w:val="24"/>
        </w:rPr>
        <w:t xml:space="preserve"> factors.</w:t>
      </w:r>
    </w:p>
    <w:p w14:paraId="122F97CF" w14:textId="77777777" w:rsidR="00026F55" w:rsidRPr="00E9246D" w:rsidRDefault="00026F55" w:rsidP="00026F55">
      <w:pPr>
        <w:pStyle w:val="ListParagraph"/>
        <w:numPr>
          <w:ilvl w:val="0"/>
          <w:numId w:val="5"/>
        </w:numPr>
        <w:spacing w:line="360" w:lineRule="auto"/>
        <w:jc w:val="both"/>
        <w:rPr>
          <w:rFonts w:asciiTheme="majorBidi" w:hAnsiTheme="majorBidi" w:cstheme="majorBidi"/>
          <w:color w:val="000000" w:themeColor="text1"/>
          <w:sz w:val="24"/>
          <w:szCs w:val="24"/>
        </w:rPr>
      </w:pPr>
      <w:r w:rsidRPr="00E9246D">
        <w:rPr>
          <w:rFonts w:asciiTheme="majorBidi" w:hAnsiTheme="majorBidi" w:cstheme="majorBidi"/>
          <w:color w:val="000000" w:themeColor="text1"/>
          <w:sz w:val="24"/>
          <w:szCs w:val="24"/>
        </w:rPr>
        <w:t>Using paulownia seed with same study factors.</w:t>
      </w:r>
    </w:p>
    <w:p w14:paraId="46DF92A0" w14:textId="0248FC39" w:rsidR="00026F55" w:rsidRPr="00E9246D" w:rsidRDefault="00026F55" w:rsidP="00026F55">
      <w:pPr>
        <w:pStyle w:val="ListParagraph"/>
        <w:numPr>
          <w:ilvl w:val="0"/>
          <w:numId w:val="5"/>
        </w:numPr>
        <w:spacing w:after="0" w:line="360" w:lineRule="auto"/>
        <w:jc w:val="both"/>
        <w:rPr>
          <w:rFonts w:asciiTheme="majorBidi" w:eastAsia="Arial" w:hAnsiTheme="majorBidi" w:cstheme="majorBidi"/>
          <w:color w:val="000000" w:themeColor="text1"/>
          <w:sz w:val="24"/>
          <w:szCs w:val="24"/>
        </w:rPr>
      </w:pPr>
      <w:r w:rsidRPr="00E9246D">
        <w:rPr>
          <w:rFonts w:asciiTheme="majorBidi" w:eastAsia="Arial" w:hAnsiTheme="majorBidi" w:cstheme="majorBidi"/>
          <w:color w:val="000000" w:themeColor="text1"/>
          <w:sz w:val="24"/>
          <w:szCs w:val="24"/>
        </w:rPr>
        <w:t>Studying more physiological parameter</w:t>
      </w:r>
      <w:r w:rsidR="00E36CF5" w:rsidRPr="00E9246D">
        <w:rPr>
          <w:rFonts w:asciiTheme="majorBidi" w:eastAsia="Arial" w:hAnsiTheme="majorBidi" w:cstheme="majorBidi"/>
          <w:color w:val="000000" w:themeColor="text1"/>
          <w:sz w:val="24"/>
          <w:szCs w:val="24"/>
        </w:rPr>
        <w:t>s</w:t>
      </w:r>
      <w:r w:rsidRPr="00E9246D">
        <w:rPr>
          <w:rFonts w:asciiTheme="majorBidi" w:eastAsia="Arial" w:hAnsiTheme="majorBidi" w:cstheme="majorBidi"/>
          <w:color w:val="000000" w:themeColor="text1"/>
          <w:sz w:val="24"/>
          <w:szCs w:val="24"/>
        </w:rPr>
        <w:t xml:space="preserve"> under Cd stress including; stomatal conductivity, membrane stability index, electrolytic leakage (EL), malondialdehyde (MDA), glycine betaine, and H</w:t>
      </w:r>
      <w:r w:rsidRPr="00E9246D">
        <w:rPr>
          <w:rFonts w:asciiTheme="majorBidi" w:eastAsia="Arial" w:hAnsiTheme="majorBidi" w:cstheme="majorBidi"/>
          <w:color w:val="000000" w:themeColor="text1"/>
          <w:sz w:val="24"/>
          <w:szCs w:val="24"/>
          <w:vertAlign w:val="subscript"/>
        </w:rPr>
        <w:t>2</w:t>
      </w:r>
      <w:r w:rsidRPr="00E9246D">
        <w:rPr>
          <w:rFonts w:asciiTheme="majorBidi" w:eastAsia="Arial" w:hAnsiTheme="majorBidi" w:cstheme="majorBidi"/>
          <w:color w:val="000000" w:themeColor="text1"/>
          <w:sz w:val="24"/>
          <w:szCs w:val="24"/>
        </w:rPr>
        <w:t>O</w:t>
      </w:r>
      <w:r w:rsidRPr="00E9246D">
        <w:rPr>
          <w:rFonts w:asciiTheme="majorBidi" w:eastAsia="Arial" w:hAnsiTheme="majorBidi" w:cstheme="majorBidi"/>
          <w:color w:val="000000" w:themeColor="text1"/>
          <w:sz w:val="24"/>
          <w:szCs w:val="24"/>
          <w:vertAlign w:val="subscript"/>
        </w:rPr>
        <w:t>2</w:t>
      </w:r>
      <w:r w:rsidRPr="00E9246D">
        <w:rPr>
          <w:rFonts w:asciiTheme="majorBidi" w:eastAsia="Arial" w:hAnsiTheme="majorBidi" w:cstheme="majorBidi"/>
          <w:color w:val="000000" w:themeColor="text1"/>
          <w:sz w:val="24"/>
          <w:szCs w:val="24"/>
        </w:rPr>
        <w:t>.</w:t>
      </w:r>
    </w:p>
    <w:p w14:paraId="129F6E3D" w14:textId="633CC1C7" w:rsidR="00026F55" w:rsidRPr="00E9246D" w:rsidRDefault="00026F55" w:rsidP="00026F55">
      <w:pPr>
        <w:numPr>
          <w:ilvl w:val="0"/>
          <w:numId w:val="5"/>
        </w:numPr>
        <w:spacing w:after="0" w:line="361" w:lineRule="auto"/>
        <w:jc w:val="both"/>
        <w:rPr>
          <w:rFonts w:asciiTheme="majorBidi" w:hAnsiTheme="majorBidi" w:cstheme="majorBidi"/>
          <w:color w:val="000000" w:themeColor="text1"/>
          <w:sz w:val="24"/>
          <w:szCs w:val="24"/>
        </w:rPr>
      </w:pPr>
      <w:r w:rsidRPr="00E9246D">
        <w:rPr>
          <w:rFonts w:asciiTheme="majorBidi" w:hAnsiTheme="majorBidi" w:cstheme="majorBidi"/>
          <w:color w:val="000000" w:themeColor="text1"/>
          <w:sz w:val="24"/>
          <w:szCs w:val="24"/>
        </w:rPr>
        <w:t>Studying the effects of other heavy metals like Ni, Pb and Hg under</w:t>
      </w:r>
      <w:r w:rsidR="00E36CF5" w:rsidRPr="00E9246D">
        <w:rPr>
          <w:rFonts w:asciiTheme="majorBidi" w:hAnsiTheme="majorBidi" w:cstheme="majorBidi"/>
          <w:color w:val="000000" w:themeColor="text1"/>
          <w:sz w:val="24"/>
          <w:szCs w:val="24"/>
        </w:rPr>
        <w:t xml:space="preserve"> the</w:t>
      </w:r>
      <w:r w:rsidRPr="00E9246D">
        <w:rPr>
          <w:rFonts w:asciiTheme="majorBidi" w:hAnsiTheme="majorBidi" w:cstheme="majorBidi"/>
          <w:color w:val="000000" w:themeColor="text1"/>
          <w:sz w:val="24"/>
          <w:szCs w:val="24"/>
        </w:rPr>
        <w:t xml:space="preserve"> same experiment factors.</w:t>
      </w:r>
    </w:p>
    <w:p w14:paraId="2CE2ECB9" w14:textId="5B1D84E2" w:rsidR="009975B9" w:rsidRPr="00E9246D" w:rsidRDefault="009975B9" w:rsidP="0040560E">
      <w:pPr>
        <w:numPr>
          <w:ilvl w:val="0"/>
          <w:numId w:val="5"/>
        </w:numPr>
        <w:spacing w:after="0" w:line="361" w:lineRule="auto"/>
        <w:jc w:val="both"/>
        <w:rPr>
          <w:rFonts w:asciiTheme="majorBidi" w:hAnsiTheme="majorBidi" w:cstheme="majorBidi"/>
          <w:color w:val="000000" w:themeColor="text1"/>
          <w:sz w:val="24"/>
          <w:szCs w:val="24"/>
        </w:rPr>
      </w:pPr>
      <w:r w:rsidRPr="00E9246D">
        <w:rPr>
          <w:rFonts w:asciiTheme="majorBidi" w:hAnsiTheme="majorBidi" w:cstheme="majorBidi"/>
          <w:color w:val="000000" w:themeColor="text1"/>
          <w:sz w:val="24"/>
          <w:szCs w:val="24"/>
        </w:rPr>
        <w:t xml:space="preserve">Studying </w:t>
      </w:r>
      <w:r w:rsidR="0040560E" w:rsidRPr="00E9246D">
        <w:rPr>
          <w:rFonts w:asciiTheme="majorBidi" w:hAnsiTheme="majorBidi" w:cstheme="majorBidi"/>
          <w:color w:val="000000" w:themeColor="text1"/>
          <w:sz w:val="24"/>
          <w:szCs w:val="24"/>
        </w:rPr>
        <w:t>other</w:t>
      </w:r>
      <w:r w:rsidRPr="00E9246D">
        <w:rPr>
          <w:rFonts w:asciiTheme="majorBidi" w:hAnsiTheme="majorBidi" w:cstheme="majorBidi"/>
          <w:color w:val="000000" w:themeColor="text1"/>
          <w:sz w:val="24"/>
          <w:szCs w:val="24"/>
        </w:rPr>
        <w:t xml:space="preserve"> </w:t>
      </w:r>
      <w:r w:rsidR="00CA066A" w:rsidRPr="00E9246D">
        <w:rPr>
          <w:rFonts w:asciiTheme="majorBidi" w:hAnsiTheme="majorBidi" w:cstheme="majorBidi"/>
          <w:color w:val="000000" w:themeColor="text1"/>
          <w:sz w:val="24"/>
          <w:szCs w:val="24"/>
        </w:rPr>
        <w:t>variet</w:t>
      </w:r>
      <w:r w:rsidR="0040560E" w:rsidRPr="00E9246D">
        <w:rPr>
          <w:rFonts w:asciiTheme="majorBidi" w:hAnsiTheme="majorBidi" w:cstheme="majorBidi"/>
          <w:color w:val="000000" w:themeColor="text1"/>
          <w:sz w:val="24"/>
          <w:szCs w:val="24"/>
        </w:rPr>
        <w:t>ies</w:t>
      </w:r>
      <w:r w:rsidRPr="00E9246D">
        <w:rPr>
          <w:rFonts w:asciiTheme="majorBidi" w:hAnsiTheme="majorBidi" w:cstheme="majorBidi"/>
          <w:color w:val="000000" w:themeColor="text1"/>
          <w:sz w:val="24"/>
          <w:szCs w:val="24"/>
        </w:rPr>
        <w:t xml:space="preserve"> to determine the most suitable </w:t>
      </w:r>
      <w:r w:rsidR="0040560E" w:rsidRPr="00E9246D">
        <w:rPr>
          <w:rFonts w:asciiTheme="majorBidi" w:hAnsiTheme="majorBidi" w:cstheme="majorBidi"/>
          <w:color w:val="000000" w:themeColor="text1"/>
          <w:sz w:val="24"/>
          <w:szCs w:val="24"/>
        </w:rPr>
        <w:t xml:space="preserve">varaiety </w:t>
      </w:r>
      <w:r w:rsidRPr="00E9246D">
        <w:rPr>
          <w:rFonts w:asciiTheme="majorBidi" w:hAnsiTheme="majorBidi" w:cstheme="majorBidi"/>
          <w:color w:val="000000" w:themeColor="text1"/>
          <w:sz w:val="24"/>
          <w:szCs w:val="24"/>
        </w:rPr>
        <w:t xml:space="preserve">for the Iraqi environment </w:t>
      </w:r>
      <w:r w:rsidR="00CA066A" w:rsidRPr="00E9246D">
        <w:rPr>
          <w:rFonts w:asciiTheme="majorBidi" w:hAnsiTheme="majorBidi" w:cstheme="majorBidi"/>
          <w:color w:val="000000" w:themeColor="text1"/>
          <w:sz w:val="24"/>
          <w:szCs w:val="24"/>
        </w:rPr>
        <w:t xml:space="preserve">or Kurdistan region </w:t>
      </w:r>
    </w:p>
    <w:p w14:paraId="0954E325" w14:textId="77777777" w:rsidR="00026F55" w:rsidRPr="00E9246D" w:rsidRDefault="00026F55" w:rsidP="00026F55">
      <w:pPr>
        <w:rPr>
          <w:color w:val="000000" w:themeColor="text1"/>
        </w:rPr>
      </w:pPr>
    </w:p>
    <w:p w14:paraId="189AB2C6" w14:textId="77777777" w:rsidR="00026F55" w:rsidRPr="00A21A5D" w:rsidRDefault="00026F55" w:rsidP="00026F55"/>
    <w:p w14:paraId="01C90F7B" w14:textId="77777777" w:rsidR="00026F55" w:rsidRPr="00A21A5D" w:rsidRDefault="00026F55" w:rsidP="00026F55">
      <w:pPr>
        <w:tabs>
          <w:tab w:val="left" w:pos="2040"/>
        </w:tabs>
      </w:pPr>
    </w:p>
    <w:p w14:paraId="196381FB" w14:textId="77777777" w:rsidR="00026F55" w:rsidRPr="00A21A5D" w:rsidRDefault="00026F55" w:rsidP="00026F55">
      <w:pPr>
        <w:tabs>
          <w:tab w:val="left" w:pos="2040"/>
        </w:tabs>
      </w:pPr>
    </w:p>
    <w:p w14:paraId="197E38AE" w14:textId="77777777" w:rsidR="00026F55" w:rsidRPr="00A21A5D" w:rsidRDefault="00026F55" w:rsidP="00026F55">
      <w:pPr>
        <w:tabs>
          <w:tab w:val="left" w:pos="2040"/>
        </w:tabs>
      </w:pPr>
    </w:p>
    <w:p w14:paraId="1A512210" w14:textId="77777777" w:rsidR="00026F55" w:rsidRPr="00A21A5D" w:rsidRDefault="00026F55" w:rsidP="00026F55">
      <w:pPr>
        <w:tabs>
          <w:tab w:val="left" w:pos="2040"/>
        </w:tabs>
      </w:pPr>
    </w:p>
    <w:p w14:paraId="359471CA" w14:textId="77777777" w:rsidR="00026F55" w:rsidRPr="00A21A5D" w:rsidRDefault="00026F55" w:rsidP="00026F55">
      <w:pPr>
        <w:tabs>
          <w:tab w:val="left" w:pos="2040"/>
        </w:tabs>
      </w:pPr>
    </w:p>
    <w:p w14:paraId="1ADE3225" w14:textId="77777777" w:rsidR="00026F55" w:rsidRPr="00A21A5D" w:rsidRDefault="00026F55" w:rsidP="00026F55">
      <w:pPr>
        <w:tabs>
          <w:tab w:val="left" w:pos="2040"/>
        </w:tabs>
      </w:pPr>
    </w:p>
    <w:p w14:paraId="59366E29" w14:textId="77777777" w:rsidR="00026F55" w:rsidRPr="00A21A5D" w:rsidRDefault="00026F55" w:rsidP="00026F55">
      <w:pPr>
        <w:tabs>
          <w:tab w:val="left" w:pos="2040"/>
        </w:tabs>
      </w:pPr>
    </w:p>
    <w:p w14:paraId="182D07FE" w14:textId="77777777" w:rsidR="00026F55" w:rsidRPr="00A21A5D" w:rsidRDefault="00026F55" w:rsidP="00026F55">
      <w:pPr>
        <w:tabs>
          <w:tab w:val="left" w:pos="2040"/>
        </w:tabs>
      </w:pPr>
    </w:p>
    <w:p w14:paraId="129860BC" w14:textId="77777777" w:rsidR="00026F55" w:rsidRPr="00A21A5D" w:rsidRDefault="00026F55" w:rsidP="00026F55">
      <w:pPr>
        <w:tabs>
          <w:tab w:val="left" w:pos="2040"/>
        </w:tabs>
      </w:pPr>
    </w:p>
    <w:p w14:paraId="7AC3CE61" w14:textId="77777777" w:rsidR="00026F55" w:rsidRPr="00A21A5D" w:rsidRDefault="00026F55" w:rsidP="00026F55">
      <w:pPr>
        <w:tabs>
          <w:tab w:val="left" w:pos="2040"/>
        </w:tabs>
      </w:pPr>
    </w:p>
    <w:p w14:paraId="44D16762" w14:textId="1DA59D51" w:rsidR="00026F55" w:rsidRDefault="00026F55" w:rsidP="00026F55">
      <w:pPr>
        <w:tabs>
          <w:tab w:val="left" w:pos="2040"/>
        </w:tabs>
      </w:pPr>
    </w:p>
    <w:p w14:paraId="7590FB79" w14:textId="7CDA2BB4" w:rsidR="00CA066A" w:rsidRDefault="00CA066A" w:rsidP="00026F55">
      <w:pPr>
        <w:tabs>
          <w:tab w:val="left" w:pos="2040"/>
        </w:tabs>
      </w:pPr>
    </w:p>
    <w:p w14:paraId="58CB8C3B" w14:textId="77777777" w:rsidR="00CA066A" w:rsidRPr="00A21A5D" w:rsidRDefault="00CA066A" w:rsidP="00026F55">
      <w:pPr>
        <w:tabs>
          <w:tab w:val="left" w:pos="2040"/>
        </w:tabs>
      </w:pPr>
    </w:p>
    <w:p w14:paraId="72849A79" w14:textId="1AB1A009" w:rsidR="003623FA" w:rsidRDefault="003623FA" w:rsidP="00026F55">
      <w:pPr>
        <w:tabs>
          <w:tab w:val="left" w:pos="2040"/>
        </w:tabs>
      </w:pPr>
    </w:p>
    <w:p w14:paraId="2B553A75" w14:textId="5443B9AE" w:rsidR="002B4476" w:rsidRDefault="002B4476" w:rsidP="00026F55">
      <w:pPr>
        <w:tabs>
          <w:tab w:val="left" w:pos="2040"/>
        </w:tabs>
      </w:pPr>
    </w:p>
    <w:p w14:paraId="45372C51" w14:textId="77777777" w:rsidR="000B2750" w:rsidRPr="00A21A5D" w:rsidRDefault="000B2750" w:rsidP="00026F55">
      <w:pPr>
        <w:tabs>
          <w:tab w:val="left" w:pos="2040"/>
        </w:tabs>
      </w:pPr>
    </w:p>
    <w:p w14:paraId="38F41691" w14:textId="68C99737" w:rsidR="00DD2F17" w:rsidRPr="000B2750" w:rsidRDefault="000B2750" w:rsidP="000B2750">
      <w:pPr>
        <w:spacing w:after="0" w:line="360" w:lineRule="auto"/>
        <w:ind w:left="786"/>
        <w:contextualSpacing/>
        <w:jc w:val="both"/>
        <w:rPr>
          <w:rFonts w:asciiTheme="majorBidi" w:eastAsia="Times New Roman" w:hAnsiTheme="majorBidi" w:cstheme="majorBidi"/>
          <w:b/>
          <w:sz w:val="28"/>
          <w:szCs w:val="28"/>
        </w:rPr>
      </w:pPr>
      <w:r>
        <w:rPr>
          <w:rFonts w:asciiTheme="majorBidi" w:eastAsia="Times New Roman" w:hAnsiTheme="majorBidi" w:cstheme="majorBidi"/>
          <w:b/>
          <w:sz w:val="28"/>
          <w:szCs w:val="28"/>
        </w:rPr>
        <w:lastRenderedPageBreak/>
        <w:t>References</w:t>
      </w:r>
      <w:r w:rsidR="00026F55" w:rsidRPr="00E9246D">
        <w:rPr>
          <w:rFonts w:asciiTheme="majorBidi" w:hAnsiTheme="majorBidi" w:cstheme="majorBidi"/>
          <w:sz w:val="24"/>
          <w:szCs w:val="24"/>
        </w:rPr>
        <w:fldChar w:fldCharType="begin"/>
      </w:r>
      <w:r w:rsidR="00026F55" w:rsidRPr="00E9246D">
        <w:rPr>
          <w:rFonts w:asciiTheme="majorBidi" w:hAnsiTheme="majorBidi" w:cstheme="majorBidi"/>
          <w:sz w:val="24"/>
          <w:szCs w:val="24"/>
        </w:rPr>
        <w:instrText xml:space="preserve"> ADDIN EN.REFLIST </w:instrText>
      </w:r>
      <w:r w:rsidR="00026F55" w:rsidRPr="00E9246D">
        <w:rPr>
          <w:rFonts w:asciiTheme="majorBidi" w:hAnsiTheme="majorBidi" w:cstheme="majorBidi"/>
          <w:sz w:val="24"/>
          <w:szCs w:val="24"/>
        </w:rPr>
        <w:fldChar w:fldCharType="separate"/>
      </w:r>
    </w:p>
    <w:p w14:paraId="0FF57529" w14:textId="1FBD98F9" w:rsidR="00DD2F17" w:rsidRPr="00E9246D" w:rsidRDefault="00DD2F17" w:rsidP="009C7D10">
      <w:pPr>
        <w:pStyle w:val="EndNoteBibliography"/>
        <w:spacing w:line="360" w:lineRule="auto"/>
        <w:ind w:left="720" w:hanging="720"/>
        <w:jc w:val="both"/>
        <w:rPr>
          <w:rFonts w:asciiTheme="majorBidi" w:hAnsiTheme="majorBidi" w:cstheme="majorBidi"/>
          <w:i/>
          <w:sz w:val="24"/>
          <w:szCs w:val="24"/>
        </w:rPr>
      </w:pPr>
      <w:r w:rsidRPr="00E9246D">
        <w:rPr>
          <w:rFonts w:asciiTheme="majorBidi" w:hAnsiTheme="majorBidi" w:cstheme="majorBidi"/>
          <w:sz w:val="24"/>
          <w:szCs w:val="24"/>
        </w:rPr>
        <w:t>ABDULLAH, D. B. 2019. Effect of magnetized water, mediums and climates on the seed growth    of cypress (</w:t>
      </w:r>
      <w:r w:rsidRPr="00E9246D">
        <w:rPr>
          <w:rFonts w:asciiTheme="majorBidi" w:hAnsiTheme="majorBidi" w:cstheme="majorBidi"/>
          <w:i/>
          <w:iCs/>
          <w:sz w:val="24"/>
          <w:szCs w:val="24"/>
        </w:rPr>
        <w:t>Cupressus sempervirens</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(Doctoral dissertation</w:t>
      </w:r>
      <w:r w:rsidR="009C7D10" w:rsidRPr="00E9246D">
        <w:rPr>
          <w:rFonts w:asciiTheme="majorBidi" w:hAnsiTheme="majorBidi" w:cstheme="majorBidi"/>
          <w:i/>
          <w:sz w:val="24"/>
          <w:szCs w:val="24"/>
        </w:rPr>
        <w:t>, Salahaddin University–Erbil).</w:t>
      </w:r>
    </w:p>
    <w:p w14:paraId="08B1A14F" w14:textId="7DFE74C7" w:rsidR="00DD2F17" w:rsidRPr="00E9246D" w:rsidRDefault="00DD2F17" w:rsidP="00D3084F">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ABDULRAHEEM, L. H. &amp; JAMEEL, W. Effects of magnetic treatment of different qualities of irrigation water on plant growth. 2021. IOP Publishing, 012030.</w:t>
      </w:r>
    </w:p>
    <w:p w14:paraId="475AF060"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AENDO, P., DE GARINE-WICHATITSKY, M., MINGKHWAN, R., SENACHAI, K., SANTATIVONGCHAI, P., KRAJANGLIKIT, P. &amp; TULAYAKUL, P. 2022. Potential health effects of heavy metals and carcinogenic health risk estimation of pb and cd contaminated eggs from a closed gold mine area in northern Thailand. </w:t>
      </w:r>
      <w:r w:rsidRPr="00E9246D">
        <w:rPr>
          <w:rFonts w:asciiTheme="majorBidi" w:hAnsiTheme="majorBidi" w:cstheme="majorBidi"/>
          <w:i/>
          <w:sz w:val="24"/>
          <w:szCs w:val="24"/>
        </w:rPr>
        <w:t>Foods,</w:t>
      </w:r>
      <w:r w:rsidRPr="00E9246D">
        <w:rPr>
          <w:rFonts w:asciiTheme="majorBidi" w:hAnsiTheme="majorBidi" w:cstheme="majorBidi"/>
          <w:sz w:val="24"/>
          <w:szCs w:val="24"/>
        </w:rPr>
        <w:t xml:space="preserve"> 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2791.</w:t>
      </w:r>
    </w:p>
    <w:p w14:paraId="5425575D"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AHMAD, I. Z., AHMAD, A., MABOOD, A. &amp; TABASSUM, H. 2017. Effects of different metal stresses on the antioxidant defense systems of medicinal plants. </w:t>
      </w:r>
      <w:r w:rsidRPr="00E9246D">
        <w:rPr>
          <w:rFonts w:asciiTheme="majorBidi" w:hAnsiTheme="majorBidi" w:cstheme="majorBidi"/>
          <w:i/>
          <w:sz w:val="24"/>
          <w:szCs w:val="24"/>
        </w:rPr>
        <w:t>Reactive Oxygen Species and Antioxidant Systems in Plants: Role and Regulation under Abiotic Stress.</w:t>
      </w:r>
      <w:r w:rsidRPr="00E9246D">
        <w:rPr>
          <w:rFonts w:asciiTheme="majorBidi" w:hAnsiTheme="majorBidi" w:cstheme="majorBidi"/>
          <w:sz w:val="24"/>
          <w:szCs w:val="24"/>
        </w:rPr>
        <w:t xml:space="preserve"> Springer.</w:t>
      </w:r>
    </w:p>
    <w:p w14:paraId="7CF3D53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AHMED, S. M. 2009. Effect of magnetic water on engineering properties of concrete. </w:t>
      </w:r>
      <w:r w:rsidRPr="00E9246D">
        <w:rPr>
          <w:rFonts w:asciiTheme="majorBidi" w:hAnsiTheme="majorBidi" w:cstheme="majorBidi"/>
          <w:i/>
          <w:sz w:val="24"/>
          <w:szCs w:val="24"/>
        </w:rPr>
        <w:t>Al-Rafidain Engineering,</w:t>
      </w:r>
      <w:r w:rsidRPr="00E9246D">
        <w:rPr>
          <w:rFonts w:asciiTheme="majorBidi" w:hAnsiTheme="majorBidi" w:cstheme="majorBidi"/>
          <w:sz w:val="24"/>
          <w:szCs w:val="24"/>
        </w:rPr>
        <w:t xml:space="preserve"> 17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71-82.</w:t>
      </w:r>
    </w:p>
    <w:p w14:paraId="05825D7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AL-ABOODI, A. H., ABBAS, S. A. &amp; IBRAHIM, H. T. 2018. Effect of Hartha and Najibia power plants on water quality indices of Shatt Al-Arab River, south of Iraq. </w:t>
      </w:r>
      <w:r w:rsidRPr="00E9246D">
        <w:rPr>
          <w:rFonts w:asciiTheme="majorBidi" w:hAnsiTheme="majorBidi" w:cstheme="majorBidi"/>
          <w:i/>
          <w:sz w:val="24"/>
          <w:szCs w:val="24"/>
        </w:rPr>
        <w:t>Applied Water Science,</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1-10.</w:t>
      </w:r>
    </w:p>
    <w:p w14:paraId="77A5B8F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AL-ANI, R. R., AL OBAIDY, A. M. J. &amp; HASSAN, F. M. 2019. Multivariate analysis for evaluation the water quality of Tigris River within Baghdad City in Iraq. </w:t>
      </w:r>
      <w:r w:rsidRPr="00E9246D">
        <w:rPr>
          <w:rFonts w:asciiTheme="majorBidi" w:hAnsiTheme="majorBidi" w:cstheme="majorBidi"/>
          <w:i/>
          <w:sz w:val="24"/>
          <w:szCs w:val="24"/>
        </w:rPr>
        <w:t>The Iraqi Journal of Agricultural Science,</w:t>
      </w:r>
      <w:r w:rsidRPr="00E9246D">
        <w:rPr>
          <w:rFonts w:asciiTheme="majorBidi" w:hAnsiTheme="majorBidi" w:cstheme="majorBidi"/>
          <w:sz w:val="24"/>
          <w:szCs w:val="24"/>
        </w:rPr>
        <w:t xml:space="preserve"> 50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331-342.</w:t>
      </w:r>
    </w:p>
    <w:p w14:paraId="7BD3771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AL-BARZINJI, I., KHUDHUR, S. &amp; ABDULRAHMAN, N. 2015. Effects of Some Dates, Pre-treatment Sowing, Soil Texture and Foliar Spraying of Zinc on Seedling of Dalbergia sissoo (Roxb.). </w:t>
      </w:r>
      <w:r w:rsidRPr="00E9246D">
        <w:rPr>
          <w:rFonts w:asciiTheme="majorBidi" w:hAnsiTheme="majorBidi" w:cstheme="majorBidi"/>
          <w:i/>
          <w:sz w:val="24"/>
          <w:szCs w:val="24"/>
        </w:rPr>
        <w:t>Aro, The Scientific Journal of Koya University,</w:t>
      </w:r>
      <w:r w:rsidRPr="00E9246D">
        <w:rPr>
          <w:rFonts w:asciiTheme="majorBidi" w:hAnsiTheme="majorBidi" w:cstheme="majorBidi"/>
          <w:sz w:val="24"/>
          <w:szCs w:val="24"/>
        </w:rPr>
        <w:t xml:space="preserve"> 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14-22.</w:t>
      </w:r>
    </w:p>
    <w:p w14:paraId="7BF1DD7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AL-BAYAR, M. A., MAHMOOD, R. M. &amp; SAIEED, A. Y. 2020. Magnetic treated water, reality and applications: A review. </w:t>
      </w:r>
      <w:r w:rsidRPr="00E9246D">
        <w:rPr>
          <w:rFonts w:asciiTheme="majorBidi" w:hAnsiTheme="majorBidi" w:cstheme="majorBidi"/>
          <w:i/>
          <w:sz w:val="24"/>
          <w:szCs w:val="24"/>
        </w:rPr>
        <w:t>Plant Archives,</w:t>
      </w:r>
      <w:r w:rsidRPr="00E9246D">
        <w:rPr>
          <w:rFonts w:asciiTheme="majorBidi" w:hAnsiTheme="majorBidi" w:cstheme="majorBidi"/>
          <w:sz w:val="24"/>
          <w:szCs w:val="24"/>
        </w:rPr>
        <w:t xml:space="preserve"> 20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732-737.</w:t>
      </w:r>
    </w:p>
    <w:p w14:paraId="53B8931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AL-GHAMDI, A. A. M. 2020. The effect of magnetic water on soil characteristics and Raphanus sativus L. growth. </w:t>
      </w:r>
      <w:r w:rsidRPr="00E9246D">
        <w:rPr>
          <w:rFonts w:asciiTheme="majorBidi" w:hAnsiTheme="majorBidi" w:cstheme="majorBidi"/>
          <w:i/>
          <w:sz w:val="24"/>
          <w:szCs w:val="24"/>
        </w:rPr>
        <w:t>World Journal of Environmental Biosciences,</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16-20.</w:t>
      </w:r>
    </w:p>
    <w:p w14:paraId="299EDE6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AL-HAYANI, I. H. H. 2015. Effect of glutathione and hydrogen peroxide and their interaction on some qualitative and quantitative characteristics of </w:t>
      </w:r>
      <w:r w:rsidRPr="00E9246D">
        <w:rPr>
          <w:rFonts w:asciiTheme="majorBidi" w:hAnsiTheme="majorBidi" w:cstheme="majorBidi"/>
          <w:i/>
          <w:iCs/>
          <w:sz w:val="24"/>
          <w:szCs w:val="24"/>
        </w:rPr>
        <w:t>Vigna radiata</w:t>
      </w:r>
      <w:r w:rsidRPr="00E9246D">
        <w:rPr>
          <w:rFonts w:asciiTheme="majorBidi" w:hAnsiTheme="majorBidi" w:cstheme="majorBidi"/>
          <w:sz w:val="24"/>
          <w:szCs w:val="24"/>
        </w:rPr>
        <w:t xml:space="preserve"> L. plant.</w:t>
      </w:r>
    </w:p>
    <w:p w14:paraId="16F5C5A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AL-KHAZAN, M., ABDULLATIF, B. M. &amp; AL-ASSAF, N. 2011. Effects of magnetically treated water on water status, chlorophyll pigments and some elements content of Jojoba </w:t>
      </w:r>
      <w:r w:rsidRPr="00E9246D">
        <w:rPr>
          <w:rFonts w:asciiTheme="majorBidi" w:hAnsiTheme="majorBidi" w:cstheme="majorBidi"/>
          <w:sz w:val="24"/>
          <w:szCs w:val="24"/>
        </w:rPr>
        <w:lastRenderedPageBreak/>
        <w:t>(</w:t>
      </w:r>
      <w:r w:rsidRPr="00E9246D">
        <w:rPr>
          <w:rFonts w:asciiTheme="majorBidi" w:hAnsiTheme="majorBidi" w:cstheme="majorBidi"/>
          <w:i/>
          <w:iCs/>
          <w:sz w:val="24"/>
          <w:szCs w:val="24"/>
        </w:rPr>
        <w:t>Simmondsia chinensis</w:t>
      </w:r>
      <w:r w:rsidRPr="00E9246D">
        <w:rPr>
          <w:rFonts w:asciiTheme="majorBidi" w:hAnsiTheme="majorBidi" w:cstheme="majorBidi"/>
          <w:sz w:val="24"/>
          <w:szCs w:val="24"/>
        </w:rPr>
        <w:t xml:space="preserve"> L.) at different growth stages. </w:t>
      </w:r>
      <w:r w:rsidRPr="00E9246D">
        <w:rPr>
          <w:rFonts w:asciiTheme="majorBidi" w:hAnsiTheme="majorBidi" w:cstheme="majorBidi"/>
          <w:i/>
          <w:sz w:val="24"/>
          <w:szCs w:val="24"/>
        </w:rPr>
        <w:t>African Journal of Environmental Science and Technology,</w:t>
      </w:r>
      <w:r w:rsidRPr="00E9246D">
        <w:rPr>
          <w:rFonts w:asciiTheme="majorBidi" w:hAnsiTheme="majorBidi" w:cstheme="majorBidi"/>
          <w:sz w:val="24"/>
          <w:szCs w:val="24"/>
        </w:rPr>
        <w:t xml:space="preserve"> 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722-731.</w:t>
      </w:r>
    </w:p>
    <w:p w14:paraId="73DFEA8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AL-MOHAMMADI, A.-M. A. 2002. Statistics and Experimental Design. </w:t>
      </w:r>
      <w:r w:rsidRPr="00E9246D">
        <w:rPr>
          <w:rFonts w:asciiTheme="majorBidi" w:hAnsiTheme="majorBidi" w:cstheme="majorBidi"/>
          <w:i/>
          <w:sz w:val="24"/>
          <w:szCs w:val="24"/>
        </w:rPr>
        <w:t>Osama for Publishing and Distribution</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375.</w:t>
      </w:r>
    </w:p>
    <w:p w14:paraId="752A8DB6" w14:textId="648082B5"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ALADJADJIYAN, A. 2002. Study of the influence of magnetic field on some biolo</w:t>
      </w:r>
      <w:r w:rsidR="002E1186" w:rsidRPr="00E9246D">
        <w:rPr>
          <w:rFonts w:asciiTheme="majorBidi" w:hAnsiTheme="majorBidi" w:cstheme="majorBidi"/>
          <w:sz w:val="24"/>
          <w:szCs w:val="24"/>
        </w:rPr>
        <w:t xml:space="preserve">gical characteristics of </w:t>
      </w:r>
      <w:r w:rsidR="002E1186" w:rsidRPr="00E9246D">
        <w:rPr>
          <w:rFonts w:asciiTheme="majorBidi" w:hAnsiTheme="majorBidi" w:cstheme="majorBidi"/>
          <w:i/>
          <w:iCs/>
          <w:sz w:val="24"/>
          <w:szCs w:val="24"/>
        </w:rPr>
        <w:t>Zea may</w:t>
      </w:r>
      <w:r w:rsidRPr="00E9246D">
        <w:rPr>
          <w:rFonts w:asciiTheme="majorBidi" w:hAnsiTheme="majorBidi" w:cstheme="majorBidi"/>
          <w:i/>
          <w:iCs/>
          <w:sz w:val="24"/>
          <w:szCs w:val="24"/>
        </w:rPr>
        <w:t>s</w:t>
      </w:r>
      <w:r w:rsidRPr="00E9246D">
        <w:rPr>
          <w:rFonts w:asciiTheme="majorBidi" w:hAnsiTheme="majorBidi" w:cstheme="majorBidi"/>
          <w:sz w:val="24"/>
          <w:szCs w:val="24"/>
        </w:rPr>
        <w:t xml:space="preserve">. </w:t>
      </w:r>
      <w:r w:rsidRPr="00E9246D">
        <w:rPr>
          <w:rFonts w:asciiTheme="majorBidi" w:hAnsiTheme="majorBidi" w:cstheme="majorBidi"/>
          <w:i/>
          <w:sz w:val="24"/>
          <w:szCs w:val="24"/>
        </w:rPr>
        <w:t>Journal of Central European Agriculture,</w:t>
      </w:r>
      <w:r w:rsidRPr="00E9246D">
        <w:rPr>
          <w:rFonts w:asciiTheme="majorBidi" w:hAnsiTheme="majorBidi" w:cstheme="majorBidi"/>
          <w:sz w:val="24"/>
          <w:szCs w:val="24"/>
        </w:rPr>
        <w:t xml:space="preserve"> 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89-94.</w:t>
      </w:r>
    </w:p>
    <w:p w14:paraId="28C81E5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ALAGAWANY, M., FARAG, M. R., SAHFI, M. E., ELNESR, S. S., ALQAISI, O., EL-KASSAS, S., AL-WAJEEH, A. S., TAHA, A. E. &amp; ABD E-HACK, M. E. 2022. Phytochemical characteristics of Paulownia trees wastes and its use as unconventional feedstuff in animal feed. </w:t>
      </w:r>
      <w:r w:rsidRPr="00E9246D">
        <w:rPr>
          <w:rFonts w:asciiTheme="majorBidi" w:hAnsiTheme="majorBidi" w:cstheme="majorBidi"/>
          <w:i/>
          <w:sz w:val="24"/>
          <w:szCs w:val="24"/>
        </w:rPr>
        <w:t>Animal Biotechnology,</w:t>
      </w:r>
      <w:r w:rsidRPr="00E9246D">
        <w:rPr>
          <w:rFonts w:asciiTheme="majorBidi" w:hAnsiTheme="majorBidi" w:cstheme="majorBidi"/>
          <w:sz w:val="24"/>
          <w:szCs w:val="24"/>
        </w:rPr>
        <w:t xml:space="preserve"> 33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586-593.</w:t>
      </w:r>
    </w:p>
    <w:p w14:paraId="17E78DD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ALATTAR, E., ELWASIFE, K. &amp; RADWAN, E. 2021. Effects of magnetic field treated water on some growth parameters of corn (</w:t>
      </w:r>
      <w:r w:rsidRPr="00E9246D">
        <w:rPr>
          <w:rFonts w:asciiTheme="majorBidi" w:hAnsiTheme="majorBidi" w:cstheme="majorBidi"/>
          <w:i/>
          <w:iCs/>
          <w:sz w:val="24"/>
          <w:szCs w:val="24"/>
        </w:rPr>
        <w:t>Zea mays</w:t>
      </w:r>
      <w:r w:rsidRPr="00E9246D">
        <w:rPr>
          <w:rFonts w:asciiTheme="majorBidi" w:hAnsiTheme="majorBidi" w:cstheme="majorBidi"/>
          <w:sz w:val="24"/>
          <w:szCs w:val="24"/>
        </w:rPr>
        <w:t xml:space="preserve">) plants. </w:t>
      </w:r>
      <w:r w:rsidRPr="00E9246D">
        <w:rPr>
          <w:rFonts w:asciiTheme="majorBidi" w:hAnsiTheme="majorBidi" w:cstheme="majorBidi"/>
          <w:i/>
          <w:sz w:val="24"/>
          <w:szCs w:val="24"/>
        </w:rPr>
        <w:t>AIMS Biophysics,</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267-280.</w:t>
      </w:r>
    </w:p>
    <w:p w14:paraId="7EF280F6" w14:textId="7022E1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ALATTAR, E., RADWAN, E. &amp; ELWASIFE, K. 2022. Improvement in growth of plants under the effect of magnetized water. </w:t>
      </w:r>
      <w:r w:rsidRPr="00E9246D">
        <w:rPr>
          <w:rFonts w:asciiTheme="majorBidi" w:hAnsiTheme="majorBidi" w:cstheme="majorBidi"/>
          <w:i/>
          <w:sz w:val="24"/>
          <w:szCs w:val="24"/>
        </w:rPr>
        <w:t>AIMS Biophysics,</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346-387.</w:t>
      </w:r>
    </w:p>
    <w:p w14:paraId="05309343" w14:textId="0ADED558" w:rsidR="00FB3C73" w:rsidRPr="00E9246D" w:rsidRDefault="00FB3C73"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Allen, S. E. ; H. M. Grimshaw; J. A. Parkanson and C. Qumby (1974). Chemical Analysis of Ecoligical Mterials. Black Well Scientific Publications.</w:t>
      </w:r>
    </w:p>
    <w:p w14:paraId="3B466AF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ALI, Y., SAMANEH, R. &amp; KAVAKEBIAN, F. 2014. Applications of magnetic water technology in farming and agriculture development: A review of recent advances. </w:t>
      </w:r>
      <w:r w:rsidRPr="00E9246D">
        <w:rPr>
          <w:rFonts w:asciiTheme="majorBidi" w:hAnsiTheme="majorBidi" w:cstheme="majorBidi"/>
          <w:i/>
          <w:sz w:val="24"/>
          <w:szCs w:val="24"/>
        </w:rPr>
        <w:t>Current World Environment,</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695.</w:t>
      </w:r>
    </w:p>
    <w:p w14:paraId="01BEC26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ALKHATIB, R., ABDO, N., AL-EITAN, L., KAFESHA, R. &amp; ROUSAN, A. 2020. Impact of magnetically treated water on the growth and development of tobacco (</w:t>
      </w:r>
      <w:r w:rsidRPr="00E9246D">
        <w:rPr>
          <w:rFonts w:asciiTheme="majorBidi" w:hAnsiTheme="majorBidi" w:cstheme="majorBidi"/>
          <w:i/>
          <w:iCs/>
          <w:sz w:val="24"/>
          <w:szCs w:val="24"/>
        </w:rPr>
        <w:t xml:space="preserve">Nicotiana tabacum </w:t>
      </w:r>
      <w:r w:rsidRPr="00E9246D">
        <w:rPr>
          <w:rFonts w:asciiTheme="majorBidi" w:hAnsiTheme="majorBidi" w:cstheme="majorBidi"/>
          <w:sz w:val="24"/>
          <w:szCs w:val="24"/>
        </w:rPr>
        <w:t xml:space="preserve">var. Turkish). </w:t>
      </w:r>
      <w:r w:rsidRPr="00E9246D">
        <w:rPr>
          <w:rFonts w:asciiTheme="majorBidi" w:hAnsiTheme="majorBidi" w:cstheme="majorBidi"/>
          <w:i/>
          <w:sz w:val="24"/>
          <w:szCs w:val="24"/>
        </w:rPr>
        <w:t>Physiology and molecular biology of plants,</w:t>
      </w:r>
      <w:r w:rsidRPr="00E9246D">
        <w:rPr>
          <w:rFonts w:asciiTheme="majorBidi" w:hAnsiTheme="majorBidi" w:cstheme="majorBidi"/>
          <w:sz w:val="24"/>
          <w:szCs w:val="24"/>
        </w:rPr>
        <w:t xml:space="preserve"> 26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1047-1054.</w:t>
      </w:r>
    </w:p>
    <w:p w14:paraId="26B77B4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ALWEDIYANI, H., ALMASOUDI, A., ABDULRAHMAN, A., KENKARR, N., ALSAIDI, S., KHALOFA, H. &amp; BJAFAR, F. 2015. The Change in Physical Properties of Magnetic Water. </w:t>
      </w:r>
      <w:r w:rsidRPr="00E9246D">
        <w:rPr>
          <w:rFonts w:asciiTheme="majorBidi" w:hAnsiTheme="majorBidi" w:cstheme="majorBidi"/>
          <w:i/>
          <w:sz w:val="24"/>
          <w:szCs w:val="24"/>
        </w:rPr>
        <w:t>International Journal for Water Management in India,</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45-55.</w:t>
      </w:r>
    </w:p>
    <w:p w14:paraId="0709B11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ALY, M. A., THANAA, M. E., OSMAN, S. M. &amp; ABDELHAMED, A. A. 2015. Effect of magnetic irrigation water and some anti-salinity substances on the growth and production of Valencia orange. </w:t>
      </w:r>
      <w:r w:rsidRPr="00E9246D">
        <w:rPr>
          <w:rFonts w:asciiTheme="majorBidi" w:hAnsiTheme="majorBidi" w:cstheme="majorBidi"/>
          <w:i/>
          <w:sz w:val="24"/>
          <w:szCs w:val="24"/>
        </w:rPr>
        <w:t>Middle East Journal of Agriculture Research,</w:t>
      </w:r>
      <w:r w:rsidRPr="00E9246D">
        <w:rPr>
          <w:rFonts w:asciiTheme="majorBidi" w:hAnsiTheme="majorBidi" w:cstheme="majorBidi"/>
          <w:sz w:val="24"/>
          <w:szCs w:val="24"/>
        </w:rPr>
        <w:t xml:space="preserve"> 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88-98.</w:t>
      </w:r>
    </w:p>
    <w:p w14:paraId="0520F43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ANAND, A., NAGARAJAN, S., VERMA, A. P. S., JOSHI, D. K., PATHAK, P. C. &amp; BHARDWAJ, J. 2012. Pre-treatment of seeds with static magnetic field ameliorates soil water stress in seedlings of maize (</w:t>
      </w:r>
      <w:r w:rsidRPr="00E9246D">
        <w:rPr>
          <w:rFonts w:asciiTheme="majorBidi" w:hAnsiTheme="majorBidi" w:cstheme="majorBidi"/>
          <w:i/>
          <w:iCs/>
          <w:sz w:val="24"/>
          <w:szCs w:val="24"/>
        </w:rPr>
        <w:t>Zea mays</w:t>
      </w:r>
      <w:r w:rsidRPr="00E9246D">
        <w:rPr>
          <w:rFonts w:asciiTheme="majorBidi" w:hAnsiTheme="majorBidi" w:cstheme="majorBidi"/>
          <w:sz w:val="24"/>
          <w:szCs w:val="24"/>
        </w:rPr>
        <w:t xml:space="preserve"> L.).</w:t>
      </w:r>
    </w:p>
    <w:p w14:paraId="5D0609B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ANDRESEN, E. &amp; KUPPER, H. 2013. Cadmium toxicity in plants. </w:t>
      </w:r>
      <w:r w:rsidRPr="00E9246D">
        <w:rPr>
          <w:rFonts w:asciiTheme="majorBidi" w:hAnsiTheme="majorBidi" w:cstheme="majorBidi"/>
          <w:i/>
          <w:sz w:val="24"/>
          <w:szCs w:val="24"/>
        </w:rPr>
        <w:t>Cadmium: from toxicity to essentiality</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395-413.</w:t>
      </w:r>
    </w:p>
    <w:p w14:paraId="2B056E4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BAHRI, B. N., ZAOUCHI, Y., LARIBI, B., REZGUI, S. &amp; BETTAIEB, T. 2014. Photosynthetic performance of Paulownia tomentosa (Thunb.) Steud. Exposed to heavy metals zinc and cadmium. </w:t>
      </w:r>
      <w:r w:rsidRPr="00E9246D">
        <w:rPr>
          <w:rFonts w:asciiTheme="majorBidi" w:hAnsiTheme="majorBidi" w:cstheme="majorBidi"/>
          <w:i/>
          <w:sz w:val="24"/>
          <w:szCs w:val="24"/>
        </w:rPr>
        <w:t>Greener Journal of Agricultural Sciences,</w:t>
      </w:r>
      <w:r w:rsidRPr="00E9246D">
        <w:rPr>
          <w:rFonts w:asciiTheme="majorBidi" w:hAnsiTheme="majorBidi" w:cstheme="majorBidi"/>
          <w:sz w:val="24"/>
          <w:szCs w:val="24"/>
        </w:rPr>
        <w:t xml:space="preserve"> 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171-177.</w:t>
      </w:r>
    </w:p>
    <w:p w14:paraId="782B6FD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BARBU, M. C., BURESOVA, K., TUDOR, E. M. &amp; PETUTSCHNIGG, A. 2022. Physical and Mechanical Properties of </w:t>
      </w:r>
      <w:r w:rsidRPr="00E9246D">
        <w:rPr>
          <w:rFonts w:asciiTheme="majorBidi" w:hAnsiTheme="majorBidi" w:cstheme="majorBidi"/>
          <w:i/>
          <w:iCs/>
          <w:sz w:val="24"/>
          <w:szCs w:val="24"/>
        </w:rPr>
        <w:t>Paulownia tomentosa</w:t>
      </w:r>
      <w:r w:rsidRPr="00E9246D">
        <w:rPr>
          <w:rFonts w:asciiTheme="majorBidi" w:hAnsiTheme="majorBidi" w:cstheme="majorBidi"/>
          <w:sz w:val="24"/>
          <w:szCs w:val="24"/>
        </w:rPr>
        <w:t xml:space="preserve"> x elongata Sawn Wood from Spanish, Bulgarian and Serbian Plantations. </w:t>
      </w:r>
      <w:r w:rsidRPr="00E9246D">
        <w:rPr>
          <w:rFonts w:asciiTheme="majorBidi" w:hAnsiTheme="majorBidi" w:cstheme="majorBidi"/>
          <w:i/>
          <w:sz w:val="24"/>
          <w:szCs w:val="24"/>
        </w:rPr>
        <w:t>Forests,</w:t>
      </w:r>
      <w:r w:rsidRPr="00E9246D">
        <w:rPr>
          <w:rFonts w:asciiTheme="majorBidi" w:hAnsiTheme="majorBidi" w:cstheme="majorBidi"/>
          <w:sz w:val="24"/>
          <w:szCs w:val="24"/>
        </w:rPr>
        <w:t xml:space="preserve"> 13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1543.</w:t>
      </w:r>
    </w:p>
    <w:p w14:paraId="1571D45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BATES, L. S., WALDREN, R. P. A. &amp; TEARE, I. D. 1973. Rapid determination of free proline for water-stress studies. </w:t>
      </w:r>
      <w:r w:rsidRPr="00E9246D">
        <w:rPr>
          <w:rFonts w:asciiTheme="majorBidi" w:hAnsiTheme="majorBidi" w:cstheme="majorBidi"/>
          <w:i/>
          <w:sz w:val="24"/>
          <w:szCs w:val="24"/>
        </w:rPr>
        <w:t>Plant and soil,</w:t>
      </w:r>
      <w:r w:rsidRPr="00E9246D">
        <w:rPr>
          <w:rFonts w:asciiTheme="majorBidi" w:hAnsiTheme="majorBidi" w:cstheme="majorBidi"/>
          <w:sz w:val="24"/>
          <w:szCs w:val="24"/>
        </w:rPr>
        <w:t xml:space="preserve"> 39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205-207.</w:t>
      </w:r>
    </w:p>
    <w:p w14:paraId="3BABDC3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BENAVIDES, M. P., GALLEGO, S. M. &amp; TOMARO, M. L. 2005. Cadmium toxicity in plants. </w:t>
      </w:r>
      <w:r w:rsidRPr="00E9246D">
        <w:rPr>
          <w:rFonts w:asciiTheme="majorBidi" w:hAnsiTheme="majorBidi" w:cstheme="majorBidi"/>
          <w:i/>
          <w:sz w:val="24"/>
          <w:szCs w:val="24"/>
        </w:rPr>
        <w:t>Brazilian journal of plant physiology,</w:t>
      </w:r>
      <w:r w:rsidRPr="00E9246D">
        <w:rPr>
          <w:rFonts w:asciiTheme="majorBidi" w:hAnsiTheme="majorBidi" w:cstheme="majorBidi"/>
          <w:sz w:val="24"/>
          <w:szCs w:val="24"/>
        </w:rPr>
        <w:t xml:space="preserve"> 17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21-34.</w:t>
      </w:r>
    </w:p>
    <w:p w14:paraId="33BF924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BOARD, C. E., EDEXCEL, B., EDEXCEL, I. A. L., MAPS, M., COURSE, A. Q. A., COURSE, I. E., COURSE, E. A., COURSE, E. B., COURSE, C. I. E. &amp; COURSE, O. C. R. 2023. Instant Access to A Level Biology Revision.</w:t>
      </w:r>
    </w:p>
    <w:p w14:paraId="000A2D3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BOOGAERS, N.-A. 2019. The effect of magnetic water on macadamia plants' physiology and phenological characteristics.</w:t>
      </w:r>
    </w:p>
    <w:p w14:paraId="21F2480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BRUNO, L., PACENZA, M., FORGIONE, I., LAMERTON, L. R., GRECO, M., CHIAPPETTA, A. &amp; BITONTI, M. B. 2017. In </w:t>
      </w:r>
      <w:r w:rsidRPr="00E9246D">
        <w:rPr>
          <w:rFonts w:asciiTheme="majorBidi" w:hAnsiTheme="majorBidi" w:cstheme="majorBidi"/>
          <w:i/>
          <w:iCs/>
          <w:sz w:val="24"/>
          <w:szCs w:val="24"/>
        </w:rPr>
        <w:t>Arabidopsis thaliana</w:t>
      </w:r>
      <w:r w:rsidRPr="00E9246D">
        <w:rPr>
          <w:rFonts w:asciiTheme="majorBidi" w:hAnsiTheme="majorBidi" w:cstheme="majorBidi"/>
          <w:sz w:val="24"/>
          <w:szCs w:val="24"/>
        </w:rPr>
        <w:t xml:space="preserve"> cadmium impact on the growth of primary root by altering SCR expression and auxin-cytokinin cross-talk. </w:t>
      </w:r>
      <w:r w:rsidRPr="00E9246D">
        <w:rPr>
          <w:rFonts w:asciiTheme="majorBidi" w:hAnsiTheme="majorBidi" w:cstheme="majorBidi"/>
          <w:i/>
          <w:sz w:val="24"/>
          <w:szCs w:val="24"/>
        </w:rPr>
        <w:t>Frontiers in plant science,</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1323.</w:t>
      </w:r>
    </w:p>
    <w:p w14:paraId="3704962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ÇELIK, Ö., ATAK, Ç. &amp; RZAKULIEVA, A. 2008. Stimulation of rapid regeneration by a magnetic field in Paulownia node cultures. </w:t>
      </w:r>
      <w:r w:rsidRPr="00E9246D">
        <w:rPr>
          <w:rFonts w:asciiTheme="majorBidi" w:hAnsiTheme="majorBidi" w:cstheme="majorBidi"/>
          <w:i/>
          <w:sz w:val="24"/>
          <w:szCs w:val="24"/>
        </w:rPr>
        <w:t>Journal of Central European Agriculture,</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297-304.</w:t>
      </w:r>
    </w:p>
    <w:p w14:paraId="2538699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ÇELIK, Ö., BUYUKUSLU, N., ATAK, Ç. &amp; RZAKOULIEVA, A. 2009. Effects of Magnetic Field on Activity of Superoxide Dismutase and Catalase in </w:t>
      </w:r>
      <w:r w:rsidRPr="00E9246D">
        <w:rPr>
          <w:rFonts w:asciiTheme="majorBidi" w:hAnsiTheme="majorBidi" w:cstheme="majorBidi"/>
          <w:i/>
          <w:iCs/>
          <w:sz w:val="24"/>
          <w:szCs w:val="24"/>
        </w:rPr>
        <w:t>Glycine max</w:t>
      </w:r>
      <w:r w:rsidRPr="00E9246D">
        <w:rPr>
          <w:rFonts w:asciiTheme="majorBidi" w:hAnsiTheme="majorBidi" w:cstheme="majorBidi"/>
          <w:sz w:val="24"/>
          <w:szCs w:val="24"/>
        </w:rPr>
        <w:t xml:space="preserve"> (L.) Merr. Roots. </w:t>
      </w:r>
      <w:r w:rsidRPr="00E9246D">
        <w:rPr>
          <w:rFonts w:asciiTheme="majorBidi" w:hAnsiTheme="majorBidi" w:cstheme="majorBidi"/>
          <w:i/>
          <w:sz w:val="24"/>
          <w:szCs w:val="24"/>
        </w:rPr>
        <w:t>Polish Journal of Environmental Studies,</w:t>
      </w:r>
      <w:r w:rsidRPr="00E9246D">
        <w:rPr>
          <w:rFonts w:asciiTheme="majorBidi" w:hAnsiTheme="majorBidi" w:cstheme="majorBidi"/>
          <w:sz w:val="24"/>
          <w:szCs w:val="24"/>
        </w:rPr>
        <w:t xml:space="preserve"> 18.</w:t>
      </w:r>
    </w:p>
    <w:p w14:paraId="536895B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CHANG, K.-T. &amp; WENG, C.-I. 2008. An investigation into the structure of aqueous NaCl electrolyte solutions under magnetic fields. </w:t>
      </w:r>
      <w:r w:rsidRPr="00E9246D">
        <w:rPr>
          <w:rFonts w:asciiTheme="majorBidi" w:hAnsiTheme="majorBidi" w:cstheme="majorBidi"/>
          <w:i/>
          <w:sz w:val="24"/>
          <w:szCs w:val="24"/>
        </w:rPr>
        <w:t>Computational Materials Science,</w:t>
      </w:r>
      <w:r w:rsidRPr="00E9246D">
        <w:rPr>
          <w:rFonts w:asciiTheme="majorBidi" w:hAnsiTheme="majorBidi" w:cstheme="majorBidi"/>
          <w:sz w:val="24"/>
          <w:szCs w:val="24"/>
        </w:rPr>
        <w:t xml:space="preserve"> 43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1048-1055.</w:t>
      </w:r>
    </w:p>
    <w:p w14:paraId="0ABFF0F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CHEN, X., WANG, J., SHI, Y., ZHAO, M. Q. &amp; CHI, G. Y. 2011a. Effects of cadmium on growth and photosynthetic activities in pakchoi and mustard. </w:t>
      </w:r>
      <w:r w:rsidRPr="00E9246D">
        <w:rPr>
          <w:rFonts w:asciiTheme="majorBidi" w:hAnsiTheme="majorBidi" w:cstheme="majorBidi"/>
          <w:i/>
          <w:sz w:val="24"/>
          <w:szCs w:val="24"/>
        </w:rPr>
        <w:t>Botanical studies,</w:t>
      </w:r>
      <w:r w:rsidRPr="00E9246D">
        <w:rPr>
          <w:rFonts w:asciiTheme="majorBidi" w:hAnsiTheme="majorBidi" w:cstheme="majorBidi"/>
          <w:sz w:val="24"/>
          <w:szCs w:val="24"/>
        </w:rPr>
        <w:t xml:space="preserve"> 52.</w:t>
      </w:r>
    </w:p>
    <w:p w14:paraId="233FDE40"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CHEN, Y.-P., CHEN, D. &amp; LIU, Q. 2017. Exposure to a magnetic field or laser radiation ameliorates effects of Pb and Cd on physiology and growth of young wheat seedlings. </w:t>
      </w:r>
      <w:r w:rsidRPr="00E9246D">
        <w:rPr>
          <w:rFonts w:asciiTheme="majorBidi" w:hAnsiTheme="majorBidi" w:cstheme="majorBidi"/>
          <w:i/>
          <w:sz w:val="24"/>
          <w:szCs w:val="24"/>
        </w:rPr>
        <w:t>Journal of Photochemistry and Photobiology B: Biology,</w:t>
      </w:r>
      <w:r w:rsidRPr="00E9246D">
        <w:rPr>
          <w:rFonts w:asciiTheme="majorBidi" w:hAnsiTheme="majorBidi" w:cstheme="majorBidi"/>
          <w:sz w:val="24"/>
          <w:szCs w:val="24"/>
        </w:rPr>
        <w:t xml:space="preserve"> 169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171-177.</w:t>
      </w:r>
    </w:p>
    <w:p w14:paraId="7BA5A32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CHEN, Y.-P., LI, R. &amp; HE, J.-M. 2011b. Magnetic field can alleviate toxicological effect induced by cadmium in mungbean seedlings. </w:t>
      </w:r>
      <w:r w:rsidRPr="00E9246D">
        <w:rPr>
          <w:rFonts w:asciiTheme="majorBidi" w:hAnsiTheme="majorBidi" w:cstheme="majorBidi"/>
          <w:i/>
          <w:sz w:val="24"/>
          <w:szCs w:val="24"/>
        </w:rPr>
        <w:t>Ecotoxicology,</w:t>
      </w:r>
      <w:r w:rsidRPr="00E9246D">
        <w:rPr>
          <w:rFonts w:asciiTheme="majorBidi" w:hAnsiTheme="majorBidi" w:cstheme="majorBidi"/>
          <w:sz w:val="24"/>
          <w:szCs w:val="24"/>
        </w:rPr>
        <w:t xml:space="preserve"> 20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760-769.</w:t>
      </w:r>
    </w:p>
    <w:p w14:paraId="5E99FFC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CIEĆKO, Z., KALEMBASA, S., WYSZKOWSKI, M. &amp; ROLKA, E. 2004. The effect of soil contamination with cadmium on the phosphorus content in plants. </w:t>
      </w:r>
      <w:r w:rsidRPr="00E9246D">
        <w:rPr>
          <w:rFonts w:asciiTheme="majorBidi" w:hAnsiTheme="majorBidi" w:cstheme="majorBidi"/>
          <w:i/>
          <w:sz w:val="24"/>
          <w:szCs w:val="24"/>
        </w:rPr>
        <w:t>Electronic Journal of Polish Agricultural Universities, Environmental Development,</w:t>
      </w:r>
      <w:r w:rsidRPr="00E9246D">
        <w:rPr>
          <w:rFonts w:asciiTheme="majorBidi" w:hAnsiTheme="majorBidi" w:cstheme="majorBidi"/>
          <w:sz w:val="24"/>
          <w:szCs w:val="24"/>
        </w:rPr>
        <w:t xml:space="preserve"> 7.</w:t>
      </w:r>
    </w:p>
    <w:p w14:paraId="7AE4372D"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CIEĆKO, Z., WYSZKOWSKI, M., ŻOŁNOWSKI, A. &amp; KOZON, E. 2000. Plonowanie i skład chemiczny kukurydzy uprawianej na glebie zanieczyszczonej kadmem. </w:t>
      </w:r>
      <w:r w:rsidRPr="00E9246D">
        <w:rPr>
          <w:rFonts w:asciiTheme="majorBidi" w:hAnsiTheme="majorBidi" w:cstheme="majorBidi"/>
          <w:i/>
          <w:sz w:val="24"/>
          <w:szCs w:val="24"/>
        </w:rPr>
        <w:t>Zesz. Nauk. Kom.„Człowiek i środowisko” PAN,</w:t>
      </w:r>
      <w:r w:rsidRPr="00E9246D">
        <w:rPr>
          <w:rFonts w:asciiTheme="majorBidi" w:hAnsiTheme="majorBidi" w:cstheme="majorBidi"/>
          <w:sz w:val="24"/>
          <w:szCs w:val="24"/>
        </w:rPr>
        <w:t xml:space="preserve"> 26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253-257.</w:t>
      </w:r>
    </w:p>
    <w:p w14:paraId="5F99A77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DA SILVA, J. A. T. &amp; DOBRáNSZKI, J. 2014. Impact of magnetic water on plant growth. </w:t>
      </w:r>
      <w:r w:rsidRPr="00E9246D">
        <w:rPr>
          <w:rFonts w:asciiTheme="majorBidi" w:hAnsiTheme="majorBidi" w:cstheme="majorBidi"/>
          <w:i/>
          <w:sz w:val="24"/>
          <w:szCs w:val="24"/>
        </w:rPr>
        <w:t>Environ Exp Biol,</w:t>
      </w:r>
      <w:r w:rsidRPr="00E9246D">
        <w:rPr>
          <w:rFonts w:asciiTheme="majorBidi" w:hAnsiTheme="majorBidi" w:cstheme="majorBidi"/>
          <w:sz w:val="24"/>
          <w:szCs w:val="24"/>
        </w:rPr>
        <w:t xml:space="preserve"> 12</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137-142.</w:t>
      </w:r>
    </w:p>
    <w:p w14:paraId="3783FAA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DAS, P., SAMANTARAY, S. &amp; ROUT, G. R. 1997. Studies on cadmium toxicity in plants: a review. </w:t>
      </w:r>
      <w:r w:rsidRPr="00E9246D">
        <w:rPr>
          <w:rFonts w:asciiTheme="majorBidi" w:hAnsiTheme="majorBidi" w:cstheme="majorBidi"/>
          <w:i/>
          <w:sz w:val="24"/>
          <w:szCs w:val="24"/>
        </w:rPr>
        <w:t>Environmental pollution,</w:t>
      </w:r>
      <w:r w:rsidRPr="00E9246D">
        <w:rPr>
          <w:rFonts w:asciiTheme="majorBidi" w:hAnsiTheme="majorBidi" w:cstheme="majorBidi"/>
          <w:sz w:val="24"/>
          <w:szCs w:val="24"/>
        </w:rPr>
        <w:t xml:space="preserve"> 98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29-36.</w:t>
      </w:r>
    </w:p>
    <w:p w14:paraId="3EF9D1B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DHAWI, F. &amp; AL-KHAYRI, J. M. 2009. Magnetic Fields Induce Changes in Photosynthetic Pigments Content in Date Palm (L.) Seedlings. </w:t>
      </w:r>
      <w:r w:rsidRPr="00E9246D">
        <w:rPr>
          <w:rFonts w:asciiTheme="majorBidi" w:hAnsiTheme="majorBidi" w:cstheme="majorBidi"/>
          <w:i/>
          <w:sz w:val="24"/>
          <w:szCs w:val="24"/>
        </w:rPr>
        <w:t>The Open Agriculture Journal,</w:t>
      </w:r>
      <w:r w:rsidRPr="00E9246D">
        <w:rPr>
          <w:rFonts w:asciiTheme="majorBidi" w:hAnsiTheme="majorBidi" w:cstheme="majorBidi"/>
          <w:sz w:val="24"/>
          <w:szCs w:val="24"/>
        </w:rPr>
        <w:t xml:space="preserve"> 3.</w:t>
      </w:r>
    </w:p>
    <w:p w14:paraId="376D4B4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DOBRIKOVA, A. G., APOSTOLOVA, E. L., HANĆ, A., YOTSOVA, E., BORISOVA, P., SPERDOULI, I., ADAMAKIS, I.-D. S. &amp; MOUSTAKAS, M. 2021. Cadmium toxicity in Salvia sclarea L.: An integrative response of element uptake, oxidative stress markers, leaf structure and photosynthesis. </w:t>
      </w:r>
      <w:r w:rsidRPr="00E9246D">
        <w:rPr>
          <w:rFonts w:asciiTheme="majorBidi" w:hAnsiTheme="majorBidi" w:cstheme="majorBidi"/>
          <w:i/>
          <w:sz w:val="24"/>
          <w:szCs w:val="24"/>
        </w:rPr>
        <w:t>Ecotoxicology and Environmental Safety,</w:t>
      </w:r>
      <w:r w:rsidRPr="00E9246D">
        <w:rPr>
          <w:rFonts w:asciiTheme="majorBidi" w:hAnsiTheme="majorBidi" w:cstheme="majorBidi"/>
          <w:sz w:val="24"/>
          <w:szCs w:val="24"/>
        </w:rPr>
        <w:t xml:space="preserve"> 209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111851.</w:t>
      </w:r>
    </w:p>
    <w:p w14:paraId="4AA9A95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DONG, J., WU, F. &amp; ZHANG, G. 2006. Influence of cadmium on antioxidant capacity and four microelement concentrations in tomato seedlings (</w:t>
      </w:r>
      <w:r w:rsidRPr="00E9246D">
        <w:rPr>
          <w:rFonts w:asciiTheme="majorBidi" w:hAnsiTheme="majorBidi" w:cstheme="majorBidi"/>
          <w:i/>
          <w:iCs/>
          <w:sz w:val="24"/>
          <w:szCs w:val="24"/>
        </w:rPr>
        <w:t>Lycopersicon esculentum</w:t>
      </w:r>
      <w:r w:rsidRPr="00E9246D">
        <w:rPr>
          <w:rFonts w:asciiTheme="majorBidi" w:hAnsiTheme="majorBidi" w:cstheme="majorBidi"/>
          <w:sz w:val="24"/>
          <w:szCs w:val="24"/>
        </w:rPr>
        <w:t xml:space="preserve">). </w:t>
      </w:r>
      <w:r w:rsidRPr="00E9246D">
        <w:rPr>
          <w:rFonts w:asciiTheme="majorBidi" w:hAnsiTheme="majorBidi" w:cstheme="majorBidi"/>
          <w:i/>
          <w:sz w:val="24"/>
          <w:szCs w:val="24"/>
        </w:rPr>
        <w:t>Chemosphere,</w:t>
      </w:r>
      <w:r w:rsidRPr="00E9246D">
        <w:rPr>
          <w:rFonts w:asciiTheme="majorBidi" w:hAnsiTheme="majorBidi" w:cstheme="majorBidi"/>
          <w:sz w:val="24"/>
          <w:szCs w:val="24"/>
        </w:rPr>
        <w:t xml:space="preserve"> 64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1659-1666.</w:t>
      </w:r>
    </w:p>
    <w:p w14:paraId="2FC7A13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DUBOVA, O., VOITOVYCH, O. &amp; BOIKA, O. 2019. Paulownia tomentosa–new species for the industrial landscaping. </w:t>
      </w:r>
      <w:r w:rsidRPr="00E9246D">
        <w:rPr>
          <w:rFonts w:asciiTheme="majorBidi" w:hAnsiTheme="majorBidi" w:cstheme="majorBidi"/>
          <w:i/>
          <w:sz w:val="24"/>
          <w:szCs w:val="24"/>
        </w:rPr>
        <w:t>Curr. Trends Nat. Sci,</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19-24.</w:t>
      </w:r>
    </w:p>
    <w:p w14:paraId="03DB166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EDER C, S., ROBERTA DE P, M., ALEXANDRA, L., MARCELO, M., PAULO A, H. &amp; ZENILDA L, B. 2012. Effects of cadmium on growth, photosynthetic pigments, photosynthetic performance, biochemical parameters and structure of chloroplasts in the agarophyte Gracilaria domingensis (Rhodophyta, Gracilariales). </w:t>
      </w:r>
      <w:r w:rsidRPr="00E9246D">
        <w:rPr>
          <w:rFonts w:asciiTheme="majorBidi" w:hAnsiTheme="majorBidi" w:cstheme="majorBidi"/>
          <w:i/>
          <w:sz w:val="24"/>
          <w:szCs w:val="24"/>
        </w:rPr>
        <w:t>American Journal of Plant Sciences,</w:t>
      </w:r>
      <w:r w:rsidRPr="00E9246D">
        <w:rPr>
          <w:rFonts w:asciiTheme="majorBidi" w:hAnsiTheme="majorBidi" w:cstheme="majorBidi"/>
          <w:sz w:val="24"/>
          <w:szCs w:val="24"/>
        </w:rPr>
        <w:t xml:space="preserve"> 2012.</w:t>
      </w:r>
    </w:p>
    <w:p w14:paraId="3033163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EL-BELTAGI, H. S. &amp; MOHAMED, H. I. 2013. Alleviation of cadmium toxicity in </w:t>
      </w:r>
      <w:r w:rsidRPr="00E9246D">
        <w:rPr>
          <w:rFonts w:asciiTheme="majorBidi" w:hAnsiTheme="majorBidi" w:cstheme="majorBidi"/>
          <w:i/>
          <w:iCs/>
          <w:sz w:val="24"/>
          <w:szCs w:val="24"/>
        </w:rPr>
        <w:t>Pisum sativum</w:t>
      </w:r>
      <w:r w:rsidRPr="00E9246D">
        <w:rPr>
          <w:rFonts w:asciiTheme="majorBidi" w:hAnsiTheme="majorBidi" w:cstheme="majorBidi"/>
          <w:sz w:val="24"/>
          <w:szCs w:val="24"/>
        </w:rPr>
        <w:t xml:space="preserve"> L. seedlings by calcium chloride. </w:t>
      </w:r>
      <w:r w:rsidRPr="00E9246D">
        <w:rPr>
          <w:rFonts w:asciiTheme="majorBidi" w:hAnsiTheme="majorBidi" w:cstheme="majorBidi"/>
          <w:i/>
          <w:sz w:val="24"/>
          <w:szCs w:val="24"/>
        </w:rPr>
        <w:t>Notulae Botanicae Horti Agrobotanici Cluj-Napoca,</w:t>
      </w:r>
      <w:r w:rsidRPr="00E9246D">
        <w:rPr>
          <w:rFonts w:asciiTheme="majorBidi" w:hAnsiTheme="majorBidi" w:cstheme="majorBidi"/>
          <w:sz w:val="24"/>
          <w:szCs w:val="24"/>
        </w:rPr>
        <w:t xml:space="preserve"> 41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157-168.</w:t>
      </w:r>
    </w:p>
    <w:p w14:paraId="3B16538D"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EL-SHOWK, S. &amp; EL-SHOWK, N. 2003. The Paulownia Tree. </w:t>
      </w:r>
      <w:r w:rsidRPr="00E9246D">
        <w:rPr>
          <w:rFonts w:asciiTheme="majorBidi" w:hAnsiTheme="majorBidi" w:cstheme="majorBidi"/>
          <w:i/>
          <w:sz w:val="24"/>
          <w:szCs w:val="24"/>
        </w:rPr>
        <w:t>An alternative for sustainable forestry, Crop Development, Morocco</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1-8.</w:t>
      </w:r>
    </w:p>
    <w:p w14:paraId="1236434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EL SAYED, H. E. S. A. 2014. Impact of magnetic water irrigation for improve the growth, chemical composition and yield production of broad bean (</w:t>
      </w:r>
      <w:r w:rsidRPr="00E9246D">
        <w:rPr>
          <w:rFonts w:asciiTheme="majorBidi" w:hAnsiTheme="majorBidi" w:cstheme="majorBidi"/>
          <w:i/>
          <w:iCs/>
          <w:sz w:val="24"/>
          <w:szCs w:val="24"/>
        </w:rPr>
        <w:t>Vicia faba</w:t>
      </w:r>
      <w:r w:rsidRPr="00E9246D">
        <w:rPr>
          <w:rFonts w:asciiTheme="majorBidi" w:hAnsiTheme="majorBidi" w:cstheme="majorBidi"/>
          <w:sz w:val="24"/>
          <w:szCs w:val="24"/>
        </w:rPr>
        <w:t xml:space="preserve"> L.) plant. </w:t>
      </w:r>
      <w:r w:rsidRPr="00E9246D">
        <w:rPr>
          <w:rFonts w:asciiTheme="majorBidi" w:hAnsiTheme="majorBidi" w:cstheme="majorBidi"/>
          <w:i/>
          <w:sz w:val="24"/>
          <w:szCs w:val="24"/>
        </w:rPr>
        <w:t>American journal of experimental agriculture,</w:t>
      </w:r>
      <w:r w:rsidRPr="00E9246D">
        <w:rPr>
          <w:rFonts w:asciiTheme="majorBidi" w:hAnsiTheme="majorBidi" w:cstheme="majorBidi"/>
          <w:sz w:val="24"/>
          <w:szCs w:val="24"/>
        </w:rPr>
        <w:t xml:space="preserve"> 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476.</w:t>
      </w:r>
    </w:p>
    <w:p w14:paraId="0F9DF96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ELBSHEER, S. E. 2018. Development of Methods for the Determination of Vitamin C Content in Some Dry Fruits and Leaves, Laloub and Mesquite (</w:t>
      </w:r>
      <w:r w:rsidRPr="00E9246D">
        <w:rPr>
          <w:rFonts w:asciiTheme="majorBidi" w:hAnsiTheme="majorBidi" w:cstheme="majorBidi"/>
          <w:i/>
          <w:iCs/>
          <w:sz w:val="24"/>
          <w:szCs w:val="24"/>
        </w:rPr>
        <w:t xml:space="preserve">Balanites aegyptiaca </w:t>
      </w:r>
      <w:r w:rsidRPr="00E9246D">
        <w:rPr>
          <w:rFonts w:asciiTheme="majorBidi" w:hAnsiTheme="majorBidi" w:cstheme="majorBidi"/>
          <w:sz w:val="24"/>
          <w:szCs w:val="24"/>
        </w:rPr>
        <w:t xml:space="preserve">and </w:t>
      </w:r>
      <w:r w:rsidRPr="00E9246D">
        <w:rPr>
          <w:rFonts w:asciiTheme="majorBidi" w:hAnsiTheme="majorBidi" w:cstheme="majorBidi"/>
          <w:i/>
          <w:iCs/>
          <w:sz w:val="24"/>
          <w:szCs w:val="24"/>
        </w:rPr>
        <w:t>Prosopis juliflora</w:t>
      </w:r>
      <w:r w:rsidRPr="00E9246D">
        <w:rPr>
          <w:rFonts w:asciiTheme="majorBidi" w:hAnsiTheme="majorBidi" w:cstheme="majorBidi"/>
          <w:sz w:val="24"/>
          <w:szCs w:val="24"/>
        </w:rPr>
        <w:t>). Sudan University of Science and Technology College of Graduate Studies ….</w:t>
      </w:r>
    </w:p>
    <w:p w14:paraId="19D0002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EMAMDADI, N., GHOLIZADEH, M. &amp; HOUSAINDOKHT, M. R. 2020. The effect of magnetized water on the oxidation reaction of phenol derivatives and aromatic amines by horseradish peroxidase enzyme. </w:t>
      </w:r>
      <w:r w:rsidRPr="00E9246D">
        <w:rPr>
          <w:rFonts w:asciiTheme="majorBidi" w:hAnsiTheme="majorBidi" w:cstheme="majorBidi"/>
          <w:i/>
          <w:sz w:val="24"/>
          <w:szCs w:val="24"/>
        </w:rPr>
        <w:t>Biotechnology Progress,</w:t>
      </w:r>
      <w:r w:rsidRPr="00E9246D">
        <w:rPr>
          <w:rFonts w:asciiTheme="majorBidi" w:hAnsiTheme="majorBidi" w:cstheme="majorBidi"/>
          <w:sz w:val="24"/>
          <w:szCs w:val="24"/>
        </w:rPr>
        <w:t xml:space="preserve"> 36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e3035.</w:t>
      </w:r>
    </w:p>
    <w:p w14:paraId="39681B1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ENNAB, H. A. 2022. Response of Washington Navel Orange Trees to Magnetized Irrigation Water and Different Levels of NPK Fertilization. </w:t>
      </w:r>
      <w:r w:rsidRPr="00E9246D">
        <w:rPr>
          <w:rFonts w:asciiTheme="majorBidi" w:hAnsiTheme="majorBidi" w:cstheme="majorBidi"/>
          <w:i/>
          <w:sz w:val="24"/>
          <w:szCs w:val="24"/>
        </w:rPr>
        <w:t>Alexandria Journal of Agricultural Sciences,</w:t>
      </w:r>
      <w:r w:rsidRPr="00E9246D">
        <w:rPr>
          <w:rFonts w:asciiTheme="majorBidi" w:hAnsiTheme="majorBidi" w:cstheme="majorBidi"/>
          <w:sz w:val="24"/>
          <w:szCs w:val="24"/>
        </w:rPr>
        <w:t xml:space="preserve"> 67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193-206.</w:t>
      </w:r>
    </w:p>
    <w:p w14:paraId="7CF49D90"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ESMAEILNEZHAD, E., CHOI, H. J., SCHAFFIE, M., GHOLIZADEH, M. &amp; RANJBAR, M. 2017. Characteristics and applications of magnetized water as a green technology. </w:t>
      </w:r>
      <w:r w:rsidRPr="00E9246D">
        <w:rPr>
          <w:rFonts w:asciiTheme="majorBidi" w:hAnsiTheme="majorBidi" w:cstheme="majorBidi"/>
          <w:i/>
          <w:sz w:val="24"/>
          <w:szCs w:val="24"/>
        </w:rPr>
        <w:t>Journal of Cleaner Production,</w:t>
      </w:r>
      <w:r w:rsidRPr="00E9246D">
        <w:rPr>
          <w:rFonts w:asciiTheme="majorBidi" w:hAnsiTheme="majorBidi" w:cstheme="majorBidi"/>
          <w:sz w:val="24"/>
          <w:szCs w:val="24"/>
        </w:rPr>
        <w:t xml:space="preserve"> 161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908-921.</w:t>
      </w:r>
    </w:p>
    <w:p w14:paraId="5338B5A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FARIDVAND, S., AMIRNIA, R., TAJBAKHSH, M., EL ENSHASY, H. A. &amp; SAYYED, R. Z. 2021. The effect of foliar application of magnetic water and nano-fertilizers on phytochemical and yield characteristics of fennel. </w:t>
      </w:r>
      <w:r w:rsidRPr="00E9246D">
        <w:rPr>
          <w:rFonts w:asciiTheme="majorBidi" w:hAnsiTheme="majorBidi" w:cstheme="majorBidi"/>
          <w:i/>
          <w:sz w:val="24"/>
          <w:szCs w:val="24"/>
        </w:rPr>
        <w:t>Horticulturae,</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475.</w:t>
      </w:r>
    </w:p>
    <w:p w14:paraId="06F2FD6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FILIPOVIĆ, A. 2020. Water plant and soil relation under stress situations. </w:t>
      </w:r>
      <w:r w:rsidRPr="00E9246D">
        <w:rPr>
          <w:rFonts w:asciiTheme="majorBidi" w:hAnsiTheme="majorBidi" w:cstheme="majorBidi"/>
          <w:i/>
          <w:sz w:val="24"/>
          <w:szCs w:val="24"/>
        </w:rPr>
        <w:t>Soil Moisture Importance</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73.</w:t>
      </w:r>
    </w:p>
    <w:p w14:paraId="3E35FFA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FUZHONG, W., WANQIN, Y. &amp; JIAN, Z. 2010. Effects of cadmium stress on the growth, nutrient accumulation, distribution and utilization of </w:t>
      </w:r>
      <w:r w:rsidRPr="00E9246D">
        <w:rPr>
          <w:rFonts w:asciiTheme="majorBidi" w:hAnsiTheme="majorBidi" w:cstheme="majorBidi"/>
          <w:i/>
          <w:iCs/>
          <w:sz w:val="24"/>
          <w:szCs w:val="24"/>
        </w:rPr>
        <w:t>Osmanthus fragrans</w:t>
      </w:r>
      <w:r w:rsidRPr="00E9246D">
        <w:rPr>
          <w:rFonts w:asciiTheme="majorBidi" w:hAnsiTheme="majorBidi" w:cstheme="majorBidi"/>
          <w:sz w:val="24"/>
          <w:szCs w:val="24"/>
        </w:rPr>
        <w:t xml:space="preserve">. </w:t>
      </w:r>
      <w:r w:rsidRPr="00E9246D">
        <w:rPr>
          <w:rFonts w:asciiTheme="majorBidi" w:hAnsiTheme="majorBidi" w:cstheme="majorBidi"/>
          <w:i/>
          <w:sz w:val="24"/>
          <w:szCs w:val="24"/>
        </w:rPr>
        <w:t>J. Plant Ecol.,</w:t>
      </w:r>
      <w:r w:rsidRPr="00E9246D">
        <w:rPr>
          <w:rFonts w:asciiTheme="majorBidi" w:hAnsiTheme="majorBidi" w:cstheme="majorBidi"/>
          <w:sz w:val="24"/>
          <w:szCs w:val="24"/>
        </w:rPr>
        <w:t xml:space="preserve"> 34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1220-1226.</w:t>
      </w:r>
    </w:p>
    <w:p w14:paraId="22E574E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GAO, H., GUO, R., SHI, K., YUE, H., ZU, S., LI, Z. &amp; ZHANG, X. 2022. Effect of Different Water Treatments in Soil-Plant-Atmosphere Continuum Based on Intelligent Weighing Systems. </w:t>
      </w:r>
      <w:r w:rsidRPr="00E9246D">
        <w:rPr>
          <w:rFonts w:asciiTheme="majorBidi" w:hAnsiTheme="majorBidi" w:cstheme="majorBidi"/>
          <w:i/>
          <w:sz w:val="24"/>
          <w:szCs w:val="24"/>
        </w:rPr>
        <w:t>Water,</w:t>
      </w:r>
      <w:r w:rsidRPr="00E9246D">
        <w:rPr>
          <w:rFonts w:asciiTheme="majorBidi" w:hAnsiTheme="majorBidi" w:cstheme="majorBidi"/>
          <w:sz w:val="24"/>
          <w:szCs w:val="24"/>
        </w:rPr>
        <w:t xml:space="preserve"> 14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673.</w:t>
      </w:r>
    </w:p>
    <w:p w14:paraId="36D74DE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GAO, Y., SUN, Y., ZHANG, R. &amp; CHU, G. 2017. Effects of magnetic water irrigation on the growth, N uptake and antioxidant enzyme activities of cotton seedlings. </w:t>
      </w:r>
      <w:r w:rsidRPr="00E9246D">
        <w:rPr>
          <w:rFonts w:asciiTheme="majorBidi" w:hAnsiTheme="majorBidi" w:cstheme="majorBidi"/>
          <w:i/>
          <w:sz w:val="24"/>
          <w:szCs w:val="24"/>
        </w:rPr>
        <w:t>J. Agric. Sci. Technol,</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25-33.</w:t>
      </w:r>
    </w:p>
    <w:p w14:paraId="79C373F0"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GARCíA-MOROTE, F. A., LóPEZ-SERRANO, F. R., MARTíNEZ-GARCíA, E., ANDRES-ABELLáN, M., DADI, T., CANDEL, D., RUBIO, E. &amp; LUCAS-BORJA, M. E. 2014. Stem biomass production of Paulownia elongata× P. fortunei under low irrigation in a semi-arid environment. </w:t>
      </w:r>
      <w:r w:rsidRPr="00E9246D">
        <w:rPr>
          <w:rFonts w:asciiTheme="majorBidi" w:hAnsiTheme="majorBidi" w:cstheme="majorBidi"/>
          <w:i/>
          <w:sz w:val="24"/>
          <w:szCs w:val="24"/>
        </w:rPr>
        <w:t>Forests,</w:t>
      </w:r>
      <w:r w:rsidRPr="00E9246D">
        <w:rPr>
          <w:rFonts w:asciiTheme="majorBidi" w:hAnsiTheme="majorBidi" w:cstheme="majorBidi"/>
          <w:sz w:val="24"/>
          <w:szCs w:val="24"/>
        </w:rPr>
        <w:t xml:space="preserve"> 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2505-2520.</w:t>
      </w:r>
    </w:p>
    <w:p w14:paraId="7444F02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GAVRILESCU, M. 2021. Water, soil, and plants interactions in a threatened environment. </w:t>
      </w:r>
      <w:r w:rsidRPr="00E9246D">
        <w:rPr>
          <w:rFonts w:asciiTheme="majorBidi" w:hAnsiTheme="majorBidi" w:cstheme="majorBidi"/>
          <w:i/>
          <w:sz w:val="24"/>
          <w:szCs w:val="24"/>
        </w:rPr>
        <w:t>Water,</w:t>
      </w:r>
      <w:r w:rsidRPr="00E9246D">
        <w:rPr>
          <w:rFonts w:asciiTheme="majorBidi" w:hAnsiTheme="majorBidi" w:cstheme="majorBidi"/>
          <w:sz w:val="24"/>
          <w:szCs w:val="24"/>
        </w:rPr>
        <w:t xml:space="preserve"> 13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2746.</w:t>
      </w:r>
    </w:p>
    <w:p w14:paraId="45D56EED"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GOJON, A. &amp; GAYMARD, F. 2010. Keeping nitrate in the roots: an unexpected requirement for cadmium tolerance in plants. </w:t>
      </w:r>
      <w:r w:rsidRPr="00E9246D">
        <w:rPr>
          <w:rFonts w:asciiTheme="majorBidi" w:hAnsiTheme="majorBidi" w:cstheme="majorBidi"/>
          <w:i/>
          <w:sz w:val="24"/>
          <w:szCs w:val="24"/>
        </w:rPr>
        <w:t>Journal of molecular cell biology,</w:t>
      </w:r>
      <w:r w:rsidRPr="00E9246D">
        <w:rPr>
          <w:rFonts w:asciiTheme="majorBidi" w:hAnsiTheme="majorBidi" w:cstheme="majorBidi"/>
          <w:sz w:val="24"/>
          <w:szCs w:val="24"/>
        </w:rPr>
        <w:t xml:space="preserve"> 2</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299-301.</w:t>
      </w:r>
    </w:p>
    <w:p w14:paraId="7990C74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GOMES, M. P., MARQUES, T. C. L. L. S. E. M. &amp; SOARES, A. M. 2013. Cadmium effects on mineral nutrition of the Cd-hyperaccumulator Pfaffia glomerata. </w:t>
      </w:r>
      <w:r w:rsidRPr="00E9246D">
        <w:rPr>
          <w:rFonts w:asciiTheme="majorBidi" w:hAnsiTheme="majorBidi" w:cstheme="majorBidi"/>
          <w:i/>
          <w:sz w:val="24"/>
          <w:szCs w:val="24"/>
        </w:rPr>
        <w:t>Biologia,</w:t>
      </w:r>
      <w:r w:rsidRPr="00E9246D">
        <w:rPr>
          <w:rFonts w:asciiTheme="majorBidi" w:hAnsiTheme="majorBidi" w:cstheme="majorBidi"/>
          <w:sz w:val="24"/>
          <w:szCs w:val="24"/>
        </w:rPr>
        <w:t xml:space="preserve"> 68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223-230.</w:t>
      </w:r>
    </w:p>
    <w:p w14:paraId="5499C79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HAIDER, F. U., LIQUN, C., COULTER, J. A., CHEEMA, S. A., WU, J., ZHANG, R., WENJUN, M. &amp; FAROOQ, M. 2021. Cadmium toxicity in plants: Impacts and remediation strategies. </w:t>
      </w:r>
      <w:r w:rsidRPr="00E9246D">
        <w:rPr>
          <w:rFonts w:asciiTheme="majorBidi" w:hAnsiTheme="majorBidi" w:cstheme="majorBidi"/>
          <w:i/>
          <w:sz w:val="24"/>
          <w:szCs w:val="24"/>
        </w:rPr>
        <w:t>Ecotoxicology and Environmental Safety,</w:t>
      </w:r>
      <w:r w:rsidRPr="00E9246D">
        <w:rPr>
          <w:rFonts w:asciiTheme="majorBidi" w:hAnsiTheme="majorBidi" w:cstheme="majorBidi"/>
          <w:sz w:val="24"/>
          <w:szCs w:val="24"/>
        </w:rPr>
        <w:t xml:space="preserve"> 211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111887.</w:t>
      </w:r>
    </w:p>
    <w:p w14:paraId="1BABE6A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HAMAD, S. O., ALI, N. S. &amp; KARIM, S. A. 2020. Effects of Light and Fertilizer Amounts on Seedling Growth of </w:t>
      </w:r>
      <w:r w:rsidRPr="00E9246D">
        <w:rPr>
          <w:rFonts w:asciiTheme="majorBidi" w:hAnsiTheme="majorBidi" w:cstheme="majorBidi"/>
          <w:i/>
          <w:iCs/>
          <w:sz w:val="24"/>
          <w:szCs w:val="24"/>
        </w:rPr>
        <w:t xml:space="preserve">Brachychiton populneus </w:t>
      </w:r>
      <w:r w:rsidRPr="00E9246D">
        <w:rPr>
          <w:rFonts w:asciiTheme="majorBidi" w:hAnsiTheme="majorBidi" w:cstheme="majorBidi"/>
          <w:sz w:val="24"/>
          <w:szCs w:val="24"/>
        </w:rPr>
        <w:t xml:space="preserve">(Schott &amp; Endl.). </w:t>
      </w:r>
      <w:r w:rsidRPr="00E9246D">
        <w:rPr>
          <w:rFonts w:asciiTheme="majorBidi" w:hAnsiTheme="majorBidi" w:cstheme="majorBidi"/>
          <w:i/>
          <w:sz w:val="24"/>
          <w:szCs w:val="24"/>
        </w:rPr>
        <w:t>Basrah Journal of Agricultural Sciences,</w:t>
      </w:r>
      <w:r w:rsidRPr="00E9246D">
        <w:rPr>
          <w:rFonts w:asciiTheme="majorBidi" w:hAnsiTheme="majorBidi" w:cstheme="majorBidi"/>
          <w:sz w:val="24"/>
          <w:szCs w:val="24"/>
        </w:rPr>
        <w:t xml:space="preserve"> 33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158-171.</w:t>
      </w:r>
    </w:p>
    <w:p w14:paraId="2552054C" w14:textId="218A8DD1"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HASAN, M. M., ALHARBY, H. F., HAJAR, A. S., HAKEEM, K. R. &amp; ALZAHRANI, Y. 2019. The effect of magnetized water on the growth and physiological conditions of Moringa species under drought stress. </w:t>
      </w:r>
      <w:r w:rsidRPr="00E9246D">
        <w:rPr>
          <w:rFonts w:asciiTheme="majorBidi" w:hAnsiTheme="majorBidi" w:cstheme="majorBidi"/>
          <w:i/>
          <w:sz w:val="24"/>
          <w:szCs w:val="24"/>
        </w:rPr>
        <w:t>Pol. J. Environ. Stud,</w:t>
      </w:r>
      <w:r w:rsidRPr="00E9246D">
        <w:rPr>
          <w:rFonts w:asciiTheme="majorBidi" w:hAnsiTheme="majorBidi" w:cstheme="majorBidi"/>
          <w:sz w:val="24"/>
          <w:szCs w:val="24"/>
        </w:rPr>
        <w:t xml:space="preserve"> 28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1145-1155.</w:t>
      </w:r>
    </w:p>
    <w:p w14:paraId="5B6F4046" w14:textId="1417A809" w:rsidR="00D63884" w:rsidRPr="00E9246D" w:rsidRDefault="00D63884" w:rsidP="007C70EB">
      <w:pPr>
        <w:pStyle w:val="EndNoteBibliography"/>
        <w:spacing w:after="0" w:line="360" w:lineRule="auto"/>
        <w:ind w:left="720" w:hanging="720"/>
        <w:jc w:val="both"/>
        <w:rPr>
          <w:rFonts w:asciiTheme="majorBidi" w:hAnsiTheme="majorBidi" w:cstheme="majorBidi"/>
          <w:sz w:val="24"/>
          <w:szCs w:val="24"/>
        </w:rPr>
      </w:pPr>
      <w:r w:rsidRPr="00E9246D">
        <w:rPr>
          <w:rStyle w:val="x4k7w5x"/>
          <w:rFonts w:asciiTheme="majorBidi" w:hAnsiTheme="majorBidi" w:cstheme="majorBidi"/>
          <w:sz w:val="24"/>
          <w:szCs w:val="24"/>
        </w:rPr>
        <w:t>Haschke, M. (2014)." Laboratory micro-X-Ray fluorescence spectroscopy,"Springer Series in Surface Sciences 55: 206.</w:t>
      </w:r>
    </w:p>
    <w:p w14:paraId="003C6D89" w14:textId="3600AE71"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HASHEM, </w:t>
      </w:r>
      <w:r w:rsidR="003B0214" w:rsidRPr="00E9246D">
        <w:rPr>
          <w:rFonts w:asciiTheme="majorBidi" w:hAnsiTheme="majorBidi" w:cstheme="majorBidi"/>
          <w:sz w:val="24"/>
          <w:szCs w:val="24"/>
        </w:rPr>
        <w:t>H. A. E. A. &amp; HEGAB, R. H. 2018</w:t>
      </w:r>
      <w:r w:rsidRPr="00E9246D">
        <w:rPr>
          <w:rFonts w:asciiTheme="majorBidi" w:hAnsiTheme="majorBidi" w:cstheme="majorBidi"/>
          <w:sz w:val="24"/>
          <w:szCs w:val="24"/>
        </w:rPr>
        <w:t xml:space="preserve">. Effect of magnetic water and ascorbic acid on the productivity of </w:t>
      </w:r>
      <w:r w:rsidRPr="00E9246D">
        <w:rPr>
          <w:rFonts w:asciiTheme="majorBidi" w:hAnsiTheme="majorBidi" w:cstheme="majorBidi"/>
          <w:i/>
          <w:iCs/>
          <w:sz w:val="24"/>
          <w:szCs w:val="24"/>
        </w:rPr>
        <w:t>Lavandula pubescens</w:t>
      </w:r>
      <w:r w:rsidRPr="00E9246D">
        <w:rPr>
          <w:rFonts w:asciiTheme="majorBidi" w:hAnsiTheme="majorBidi" w:cstheme="majorBidi"/>
          <w:sz w:val="24"/>
          <w:szCs w:val="24"/>
        </w:rPr>
        <w:t xml:space="preserve"> Decne and nutrients availability in soil under Siwa Oasis conditions. </w:t>
      </w:r>
      <w:r w:rsidRPr="00E9246D">
        <w:rPr>
          <w:rFonts w:asciiTheme="majorBidi" w:hAnsiTheme="majorBidi" w:cstheme="majorBidi"/>
          <w:i/>
          <w:sz w:val="24"/>
          <w:szCs w:val="24"/>
        </w:rPr>
        <w:t>Middle East J,</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1072-1089.</w:t>
      </w:r>
    </w:p>
    <w:p w14:paraId="287D382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HASSAN, M., ISRAR, M., MANSOOR, S., HUSSAIN, S. A., BASHEER, F., AZIZULLAH, A. &amp; UR REHMAN, S. 2021. Acclimation of cadmium-induced genotoxicity and oxidative stress in mung bean seedlings by priming effect of phytohormones and proline. </w:t>
      </w:r>
      <w:r w:rsidRPr="00E9246D">
        <w:rPr>
          <w:rFonts w:asciiTheme="majorBidi" w:hAnsiTheme="majorBidi" w:cstheme="majorBidi"/>
          <w:i/>
          <w:sz w:val="24"/>
          <w:szCs w:val="24"/>
        </w:rPr>
        <w:t>Plos one,</w:t>
      </w:r>
      <w:r w:rsidRPr="00E9246D">
        <w:rPr>
          <w:rFonts w:asciiTheme="majorBidi" w:hAnsiTheme="majorBidi" w:cstheme="majorBidi"/>
          <w:sz w:val="24"/>
          <w:szCs w:val="24"/>
        </w:rPr>
        <w:t xml:space="preserve"> 16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e0257924.</w:t>
      </w:r>
    </w:p>
    <w:p w14:paraId="590426C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HATAMIAN, M., NEJAD, A. R., KAFI, M., SOURI, M. K. &amp; SHAHBAZI, K. 2019. Growth characteristics of ornamental judas tree (Cercis siliquastrum L.) seedlings under different concentrations of lead and cadmium in irrigation water. </w:t>
      </w:r>
      <w:r w:rsidRPr="00E9246D">
        <w:rPr>
          <w:rFonts w:asciiTheme="majorBidi" w:hAnsiTheme="majorBidi" w:cstheme="majorBidi"/>
          <w:i/>
          <w:sz w:val="24"/>
          <w:szCs w:val="24"/>
        </w:rPr>
        <w:t>Acta scientiarum polonorum hortorum cultus,</w:t>
      </w:r>
      <w:r w:rsidRPr="00E9246D">
        <w:rPr>
          <w:rFonts w:asciiTheme="majorBidi" w:hAnsiTheme="majorBidi" w:cstheme="majorBidi"/>
          <w:sz w:val="24"/>
          <w:szCs w:val="24"/>
        </w:rPr>
        <w:t xml:space="preserve"> 18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87-96.</w:t>
      </w:r>
    </w:p>
    <w:p w14:paraId="7B5C6D8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HATAMIAN, M., REZAEI NEJAD, A., KAFI, M., SOURI, M. K. &amp; SHAHBAZI, K. 2020. Interaction of lead and cadmium on growth and leaf morphophysiological characteristics of European hackberry (</w:t>
      </w:r>
      <w:r w:rsidRPr="00E9246D">
        <w:rPr>
          <w:rFonts w:asciiTheme="majorBidi" w:hAnsiTheme="majorBidi" w:cstheme="majorBidi"/>
          <w:i/>
          <w:iCs/>
          <w:sz w:val="24"/>
          <w:szCs w:val="24"/>
        </w:rPr>
        <w:t>Celtis australis</w:t>
      </w:r>
      <w:r w:rsidRPr="00E9246D">
        <w:rPr>
          <w:rFonts w:asciiTheme="majorBidi" w:hAnsiTheme="majorBidi" w:cstheme="majorBidi"/>
          <w:sz w:val="24"/>
          <w:szCs w:val="24"/>
        </w:rPr>
        <w:t xml:space="preserve">) seedlings. </w:t>
      </w:r>
      <w:r w:rsidRPr="00E9246D">
        <w:rPr>
          <w:rFonts w:asciiTheme="majorBidi" w:hAnsiTheme="majorBidi" w:cstheme="majorBidi"/>
          <w:i/>
          <w:sz w:val="24"/>
          <w:szCs w:val="24"/>
        </w:rPr>
        <w:t>Chemical and Biological Technologies in Agriculture,</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1-8.</w:t>
      </w:r>
    </w:p>
    <w:p w14:paraId="7FB651C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HE, T., VAIDYA, B. N., PERRY, Z. D., PARAJULI, P. &amp; JOSHEE, N. 2016. Paulownia as a medicinal tree: Traditional uses and current advances. </w:t>
      </w:r>
      <w:r w:rsidRPr="00E9246D">
        <w:rPr>
          <w:rFonts w:asciiTheme="majorBidi" w:hAnsiTheme="majorBidi" w:cstheme="majorBidi"/>
          <w:i/>
          <w:sz w:val="24"/>
          <w:szCs w:val="24"/>
        </w:rPr>
        <w:t>European journal of medicinal plants,</w:t>
      </w:r>
      <w:r w:rsidRPr="00E9246D">
        <w:rPr>
          <w:rFonts w:asciiTheme="majorBidi" w:hAnsiTheme="majorBidi" w:cstheme="majorBidi"/>
          <w:sz w:val="24"/>
          <w:szCs w:val="24"/>
        </w:rPr>
        <w:t xml:space="preserve"> 14.</w:t>
      </w:r>
    </w:p>
    <w:p w14:paraId="4A91455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HEDIJI, H., DJEBALI, W., BELKADHI, A., CABASSON, C., MOING, A., ROLIN, D., BROUQUISSE, R., GALLUSCI, P. &amp; CHAIBI, W. 2015. Impact of long-term cadmium exposure on mineral content of </w:t>
      </w:r>
      <w:r w:rsidRPr="00E9246D">
        <w:rPr>
          <w:rFonts w:asciiTheme="majorBidi" w:hAnsiTheme="majorBidi" w:cstheme="majorBidi"/>
          <w:i/>
          <w:iCs/>
          <w:sz w:val="24"/>
          <w:szCs w:val="24"/>
        </w:rPr>
        <w:t>Solanum lycopersicum</w:t>
      </w:r>
      <w:r w:rsidRPr="00E9246D">
        <w:rPr>
          <w:rFonts w:asciiTheme="majorBidi" w:hAnsiTheme="majorBidi" w:cstheme="majorBidi"/>
          <w:sz w:val="24"/>
          <w:szCs w:val="24"/>
        </w:rPr>
        <w:t xml:space="preserve"> plants: consequences on fruit production. </w:t>
      </w:r>
      <w:r w:rsidRPr="00E9246D">
        <w:rPr>
          <w:rFonts w:asciiTheme="majorBidi" w:hAnsiTheme="majorBidi" w:cstheme="majorBidi"/>
          <w:i/>
          <w:sz w:val="24"/>
          <w:szCs w:val="24"/>
        </w:rPr>
        <w:t>South African Journal of Botany,</w:t>
      </w:r>
      <w:r w:rsidRPr="00E9246D">
        <w:rPr>
          <w:rFonts w:asciiTheme="majorBidi" w:hAnsiTheme="majorBidi" w:cstheme="majorBidi"/>
          <w:sz w:val="24"/>
          <w:szCs w:val="24"/>
        </w:rPr>
        <w:t xml:space="preserve"> 97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176-181.</w:t>
      </w:r>
    </w:p>
    <w:p w14:paraId="1BA6E61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HERATH, H., BANDARA, D. C., WEERASINGHE, P. A., IQBAL, M. C. M. &amp; WIJAYAWARDHANA, H. C. D. 2015. Effect of cadmium on growth parameters and plant accumulation in different rice (</w:t>
      </w:r>
      <w:r w:rsidRPr="00E9246D">
        <w:rPr>
          <w:rFonts w:asciiTheme="majorBidi" w:hAnsiTheme="majorBidi" w:cstheme="majorBidi"/>
          <w:i/>
          <w:iCs/>
          <w:sz w:val="24"/>
          <w:szCs w:val="24"/>
        </w:rPr>
        <w:t>Oryza sativa</w:t>
      </w:r>
      <w:r w:rsidRPr="00E9246D">
        <w:rPr>
          <w:rFonts w:asciiTheme="majorBidi" w:hAnsiTheme="majorBidi" w:cstheme="majorBidi"/>
          <w:sz w:val="24"/>
          <w:szCs w:val="24"/>
        </w:rPr>
        <w:t xml:space="preserve"> L.) varieties in Sri Lanka. </w:t>
      </w:r>
      <w:r w:rsidRPr="00E9246D">
        <w:rPr>
          <w:rFonts w:asciiTheme="majorBidi" w:hAnsiTheme="majorBidi" w:cstheme="majorBidi"/>
          <w:i/>
          <w:sz w:val="24"/>
          <w:szCs w:val="24"/>
        </w:rPr>
        <w:t>Tropical Agricultural Research,</w:t>
      </w:r>
      <w:r w:rsidRPr="00E9246D">
        <w:rPr>
          <w:rFonts w:asciiTheme="majorBidi" w:hAnsiTheme="majorBidi" w:cstheme="majorBidi"/>
          <w:sz w:val="24"/>
          <w:szCs w:val="24"/>
        </w:rPr>
        <w:t xml:space="preserve"> 25.</w:t>
      </w:r>
    </w:p>
    <w:p w14:paraId="28007620"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HILAL, R. H. 2022. Chemical Immersion Effects on Wear Property of Epoxy Reinforced Copper Powder Composites. </w:t>
      </w:r>
      <w:r w:rsidRPr="00E9246D">
        <w:rPr>
          <w:rFonts w:asciiTheme="majorBidi" w:hAnsiTheme="majorBidi" w:cstheme="majorBidi"/>
          <w:i/>
          <w:sz w:val="24"/>
          <w:szCs w:val="24"/>
        </w:rPr>
        <w:t>Journal of Techniques,</w:t>
      </w:r>
      <w:r w:rsidRPr="00E9246D">
        <w:rPr>
          <w:rFonts w:asciiTheme="majorBidi" w:hAnsiTheme="majorBidi" w:cstheme="majorBidi"/>
          <w:sz w:val="24"/>
          <w:szCs w:val="24"/>
        </w:rPr>
        <w:t xml:space="preserve"> 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39-44.</w:t>
      </w:r>
    </w:p>
    <w:p w14:paraId="569D53A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HOCAOĞLU-ÖZYİĞİT, A. &amp; GENÇ, B. N. 2020. Cadmium in plants, humans and the environment. </w:t>
      </w:r>
      <w:r w:rsidRPr="00E9246D">
        <w:rPr>
          <w:rFonts w:asciiTheme="majorBidi" w:hAnsiTheme="majorBidi" w:cstheme="majorBidi"/>
          <w:i/>
          <w:sz w:val="24"/>
          <w:szCs w:val="24"/>
        </w:rPr>
        <w:t>Frontiers in Life Sciences and Related Technologies,</w:t>
      </w:r>
      <w:r w:rsidRPr="00E9246D">
        <w:rPr>
          <w:rFonts w:asciiTheme="majorBidi" w:hAnsiTheme="majorBidi" w:cstheme="majorBidi"/>
          <w:sz w:val="24"/>
          <w:szCs w:val="24"/>
        </w:rPr>
        <w:t xml:space="preserve"> 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12-21.</w:t>
      </w:r>
    </w:p>
    <w:p w14:paraId="1E83341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HOZAYN, M. &amp; QADOS, A. M. S. A. 2010. Irrigation with magnetized water enhances growth, chemical constituent and yield of chickpea (</w:t>
      </w:r>
      <w:r w:rsidRPr="00E9246D">
        <w:rPr>
          <w:rFonts w:asciiTheme="majorBidi" w:hAnsiTheme="majorBidi" w:cstheme="majorBidi"/>
          <w:i/>
          <w:iCs/>
          <w:sz w:val="24"/>
          <w:szCs w:val="24"/>
        </w:rPr>
        <w:t>Cicer arietinum</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Agriculture and Biology Journal of North America,</w:t>
      </w:r>
      <w:r w:rsidRPr="00E9246D">
        <w:rPr>
          <w:rFonts w:asciiTheme="majorBidi" w:hAnsiTheme="majorBidi" w:cstheme="majorBidi"/>
          <w:sz w:val="24"/>
          <w:szCs w:val="24"/>
        </w:rPr>
        <w:t xml:space="preserve"> 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671-676.</w:t>
      </w:r>
    </w:p>
    <w:p w14:paraId="2258C29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HU, Y., LI, J., LI, R., NIU, Y., CAO, M. &amp; LUO, J. 2022. Influence of magnetized water irrigation on characteristics of antioxidant enzyme, ferritin, and Cd excretion in </w:t>
      </w:r>
      <w:r w:rsidRPr="00E9246D">
        <w:rPr>
          <w:rFonts w:asciiTheme="majorBidi" w:hAnsiTheme="majorBidi" w:cstheme="majorBidi"/>
          <w:i/>
          <w:iCs/>
          <w:sz w:val="24"/>
          <w:szCs w:val="24"/>
        </w:rPr>
        <w:t xml:space="preserve">Festuca arundinacea </w:t>
      </w:r>
      <w:r w:rsidRPr="00E9246D">
        <w:rPr>
          <w:rFonts w:asciiTheme="majorBidi" w:hAnsiTheme="majorBidi" w:cstheme="majorBidi"/>
          <w:sz w:val="24"/>
          <w:szCs w:val="24"/>
        </w:rPr>
        <w:t xml:space="preserve">during phytoextraction. </w:t>
      </w:r>
      <w:r w:rsidRPr="00E9246D">
        <w:rPr>
          <w:rFonts w:asciiTheme="majorBidi" w:hAnsiTheme="majorBidi" w:cstheme="majorBidi"/>
          <w:i/>
          <w:sz w:val="24"/>
          <w:szCs w:val="24"/>
        </w:rPr>
        <w:t>Journal of Hazardous Materials,</w:t>
      </w:r>
      <w:r w:rsidRPr="00E9246D">
        <w:rPr>
          <w:rFonts w:asciiTheme="majorBidi" w:hAnsiTheme="majorBidi" w:cstheme="majorBidi"/>
          <w:sz w:val="24"/>
          <w:szCs w:val="24"/>
        </w:rPr>
        <w:t xml:space="preserve"> 438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129527.</w:t>
      </w:r>
    </w:p>
    <w:p w14:paraId="26FC421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HUANG, X., DUAN, S., WU, Q., YU, M. &amp; SHABALA, S. 2020. Reducing cadmium accumulation in plants: structure–function relations and tissue-specific operation of transporters in the spotlight. </w:t>
      </w:r>
      <w:r w:rsidRPr="00E9246D">
        <w:rPr>
          <w:rFonts w:asciiTheme="majorBidi" w:hAnsiTheme="majorBidi" w:cstheme="majorBidi"/>
          <w:i/>
          <w:sz w:val="24"/>
          <w:szCs w:val="24"/>
        </w:rPr>
        <w:t>Plants,</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223.</w:t>
      </w:r>
    </w:p>
    <w:p w14:paraId="621EA7D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HUSSIEN, E. T. 2020. Production of transgenic Paulownia tomentosa (Thunb.) steud. using chitosan nanoparticles to express antimicrobial genes resistant to bacterial infection. </w:t>
      </w:r>
      <w:r w:rsidRPr="00E9246D">
        <w:rPr>
          <w:rFonts w:asciiTheme="majorBidi" w:hAnsiTheme="majorBidi" w:cstheme="majorBidi"/>
          <w:i/>
          <w:sz w:val="24"/>
          <w:szCs w:val="24"/>
        </w:rPr>
        <w:t>Molecular Biology Research Communications,</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55.</w:t>
      </w:r>
    </w:p>
    <w:p w14:paraId="603CCE1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IBRAHIM, A. &amp; MOHSEN, B. 2013. Effect of irrigation with magnetically treated water on faba bean growth and composition. </w:t>
      </w:r>
      <w:r w:rsidRPr="00E9246D">
        <w:rPr>
          <w:rFonts w:asciiTheme="majorBidi" w:hAnsiTheme="majorBidi" w:cstheme="majorBidi"/>
          <w:i/>
          <w:sz w:val="24"/>
          <w:szCs w:val="24"/>
        </w:rPr>
        <w:t>International Journal of Agricultural Policy and Research,</w:t>
      </w:r>
      <w:r w:rsidRPr="00E9246D">
        <w:rPr>
          <w:rFonts w:asciiTheme="majorBidi" w:hAnsiTheme="majorBidi" w:cstheme="majorBidi"/>
          <w:sz w:val="24"/>
          <w:szCs w:val="24"/>
        </w:rPr>
        <w:t xml:space="preserve"> 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24-40.</w:t>
      </w:r>
    </w:p>
    <w:p w14:paraId="7BD1C6B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ICKA, P., DAMO, R. &amp; ICKA, E. 2016. </w:t>
      </w:r>
      <w:r w:rsidRPr="00E9246D">
        <w:rPr>
          <w:rFonts w:asciiTheme="majorBidi" w:hAnsiTheme="majorBidi" w:cstheme="majorBidi"/>
          <w:i/>
          <w:iCs/>
          <w:sz w:val="24"/>
          <w:szCs w:val="24"/>
        </w:rPr>
        <w:t>Paulownia tomentosa</w:t>
      </w:r>
      <w:r w:rsidRPr="00E9246D">
        <w:rPr>
          <w:rFonts w:asciiTheme="majorBidi" w:hAnsiTheme="majorBidi" w:cstheme="majorBidi"/>
          <w:sz w:val="24"/>
          <w:szCs w:val="24"/>
        </w:rPr>
        <w:t xml:space="preserve">, a fast growing timber. </w:t>
      </w:r>
      <w:r w:rsidRPr="00E9246D">
        <w:rPr>
          <w:rFonts w:asciiTheme="majorBidi" w:hAnsiTheme="majorBidi" w:cstheme="majorBidi"/>
          <w:i/>
          <w:sz w:val="24"/>
          <w:szCs w:val="24"/>
        </w:rPr>
        <w:t>Ann. Valahia Univ. Targoviste, Agric,</w:t>
      </w:r>
      <w:r w:rsidRPr="00E9246D">
        <w:rPr>
          <w:rFonts w:asciiTheme="majorBidi" w:hAnsiTheme="majorBidi" w:cstheme="majorBidi"/>
          <w:sz w:val="24"/>
          <w:szCs w:val="24"/>
        </w:rPr>
        <w:t xml:space="preserve"> 10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14-19.</w:t>
      </w:r>
    </w:p>
    <w:p w14:paraId="2836D87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ISMAIL, W. H., MUTWALI, E. M., SALIH, E. A. &amp; ELMOULA, E. T. T. 2020. Effect of Magnetized Water on Seed Germination, Growth and yield of Rocket Plant (</w:t>
      </w:r>
      <w:r w:rsidRPr="00E9246D">
        <w:rPr>
          <w:rFonts w:asciiTheme="majorBidi" w:hAnsiTheme="majorBidi" w:cstheme="majorBidi"/>
          <w:i/>
          <w:iCs/>
          <w:sz w:val="24"/>
          <w:szCs w:val="24"/>
        </w:rPr>
        <w:t xml:space="preserve">Eruca sativa </w:t>
      </w:r>
      <w:r w:rsidRPr="00E9246D">
        <w:rPr>
          <w:rFonts w:asciiTheme="majorBidi" w:hAnsiTheme="majorBidi" w:cstheme="majorBidi"/>
          <w:sz w:val="24"/>
          <w:szCs w:val="24"/>
        </w:rPr>
        <w:t xml:space="preserve">Mill). </w:t>
      </w:r>
      <w:r w:rsidRPr="00E9246D">
        <w:rPr>
          <w:rFonts w:asciiTheme="majorBidi" w:hAnsiTheme="majorBidi" w:cstheme="majorBidi"/>
          <w:i/>
          <w:sz w:val="24"/>
          <w:szCs w:val="24"/>
        </w:rPr>
        <w:t>SSRG International Journal of Agriculture &amp; Environmental Science (SSRG-IJAES)–Volume,</w:t>
      </w:r>
      <w:r w:rsidRPr="00E9246D">
        <w:rPr>
          <w:rFonts w:asciiTheme="majorBidi" w:hAnsiTheme="majorBidi" w:cstheme="majorBidi"/>
          <w:sz w:val="24"/>
          <w:szCs w:val="24"/>
        </w:rPr>
        <w:t xml:space="preserve"> 7.</w:t>
      </w:r>
    </w:p>
    <w:p w14:paraId="76CEC53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IVANOVA, K., GEORGIEVA, T. &amp; MARKOVSKA, Y. 2016. A possible role of C4 photosynthetic enzymes in tolerance of two paulownia hybrid lines to salinity. </w:t>
      </w:r>
      <w:r w:rsidRPr="00E9246D">
        <w:rPr>
          <w:rFonts w:asciiTheme="majorBidi" w:hAnsiTheme="majorBidi" w:cstheme="majorBidi"/>
          <w:i/>
          <w:sz w:val="24"/>
          <w:szCs w:val="24"/>
        </w:rPr>
        <w:t>Annu. L’université Sofia,</w:t>
      </w:r>
      <w:r w:rsidRPr="00E9246D">
        <w:rPr>
          <w:rFonts w:asciiTheme="majorBidi" w:hAnsiTheme="majorBidi" w:cstheme="majorBidi"/>
          <w:sz w:val="24"/>
          <w:szCs w:val="24"/>
        </w:rPr>
        <w:t xml:space="preserve"> 101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132-140.</w:t>
      </w:r>
    </w:p>
    <w:p w14:paraId="4CFCE52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JAIN, A., LAAD, A., SINGH, K., MURARI, K. &amp; STUDENT, U. G. 2017. Effect of magnetic water on properties of concrete. </w:t>
      </w:r>
      <w:r w:rsidRPr="00E9246D">
        <w:rPr>
          <w:rFonts w:asciiTheme="majorBidi" w:hAnsiTheme="majorBidi" w:cstheme="majorBidi"/>
          <w:i/>
          <w:sz w:val="24"/>
          <w:szCs w:val="24"/>
        </w:rPr>
        <w:t>International Journal of Engineering Science and Computing,</w:t>
      </w:r>
      <w:r w:rsidRPr="00E9246D">
        <w:rPr>
          <w:rFonts w:asciiTheme="majorBidi" w:hAnsiTheme="majorBidi" w:cstheme="majorBidi"/>
          <w:sz w:val="24"/>
          <w:szCs w:val="24"/>
        </w:rPr>
        <w:t xml:space="preserve"> 7.</w:t>
      </w:r>
    </w:p>
    <w:p w14:paraId="6AE2012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JAKUBOWSKI, M. 2022. Cultivation Potential and Uses of Paulownia Wood: A Review. </w:t>
      </w:r>
      <w:r w:rsidRPr="00E9246D">
        <w:rPr>
          <w:rFonts w:asciiTheme="majorBidi" w:hAnsiTheme="majorBidi" w:cstheme="majorBidi"/>
          <w:i/>
          <w:sz w:val="24"/>
          <w:szCs w:val="24"/>
        </w:rPr>
        <w:t>Forests,</w:t>
      </w:r>
      <w:r w:rsidRPr="00E9246D">
        <w:rPr>
          <w:rFonts w:asciiTheme="majorBidi" w:hAnsiTheme="majorBidi" w:cstheme="majorBidi"/>
          <w:sz w:val="24"/>
          <w:szCs w:val="24"/>
        </w:rPr>
        <w:t xml:space="preserve"> 13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668.</w:t>
      </w:r>
    </w:p>
    <w:p w14:paraId="4CF8F85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JAROSŁAWIECKA, A. K. &amp; PIOTROWSKA-SEGET, Z. 2022. The effect of heavy metals on microbial communities in industrial soil in the area of Piekary Śląskie and Bukowno (Poland). </w:t>
      </w:r>
      <w:r w:rsidRPr="00E9246D">
        <w:rPr>
          <w:rFonts w:asciiTheme="majorBidi" w:hAnsiTheme="majorBidi" w:cstheme="majorBidi"/>
          <w:i/>
          <w:sz w:val="24"/>
          <w:szCs w:val="24"/>
        </w:rPr>
        <w:t>Microbiology Research,</w:t>
      </w:r>
      <w:r w:rsidRPr="00E9246D">
        <w:rPr>
          <w:rFonts w:asciiTheme="majorBidi" w:hAnsiTheme="majorBidi" w:cstheme="majorBidi"/>
          <w:sz w:val="24"/>
          <w:szCs w:val="24"/>
        </w:rPr>
        <w:t xml:space="preserve"> 13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626-642.</w:t>
      </w:r>
    </w:p>
    <w:p w14:paraId="5B1FDA4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JóCSáK, I., KNOLMAJER, B., SZARVAS, M., RABNECZ, G. &amp; PáL-FáM, F. 2022. Literature Review on the Effects of Heavy Metal Stress and Alleviating Possibilities through Exogenously Applied Agents in Alfalfa (Medicago sativa L.). </w:t>
      </w:r>
      <w:r w:rsidRPr="00E9246D">
        <w:rPr>
          <w:rFonts w:asciiTheme="majorBidi" w:hAnsiTheme="majorBidi" w:cstheme="majorBidi"/>
          <w:i/>
          <w:sz w:val="24"/>
          <w:szCs w:val="24"/>
        </w:rPr>
        <w:t>Plants,</w:t>
      </w:r>
      <w:r w:rsidRPr="00E9246D">
        <w:rPr>
          <w:rFonts w:asciiTheme="majorBidi" w:hAnsiTheme="majorBidi" w:cstheme="majorBidi"/>
          <w:sz w:val="24"/>
          <w:szCs w:val="24"/>
        </w:rPr>
        <w:t xml:space="preserve"> 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2161.</w:t>
      </w:r>
    </w:p>
    <w:p w14:paraId="39E4FAC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JOHANSSON, I., KARLSSON, M., JOHANSON, U., LARSSON, C. &amp; KJELLBOM, P. 2000. The role of aquaporins in cellular and whole plant water balance. </w:t>
      </w:r>
      <w:r w:rsidRPr="00E9246D">
        <w:rPr>
          <w:rFonts w:asciiTheme="majorBidi" w:hAnsiTheme="majorBidi" w:cstheme="majorBidi"/>
          <w:i/>
          <w:sz w:val="24"/>
          <w:szCs w:val="24"/>
        </w:rPr>
        <w:t>Biochimica et Biophysica Acta (BBA)-Biomembranes,</w:t>
      </w:r>
      <w:r w:rsidRPr="00E9246D">
        <w:rPr>
          <w:rFonts w:asciiTheme="majorBidi" w:hAnsiTheme="majorBidi" w:cstheme="majorBidi"/>
          <w:sz w:val="24"/>
          <w:szCs w:val="24"/>
        </w:rPr>
        <w:t xml:space="preserve"> 1465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324-342.</w:t>
      </w:r>
    </w:p>
    <w:p w14:paraId="38D8A50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JOHN, R., AHMAD, P., GADGIL, K. &amp; SHARMA, S. 2008. Effect of cadmium and lead on growth, biochemical parameters and uptake in </w:t>
      </w:r>
      <w:r w:rsidRPr="00E9246D">
        <w:rPr>
          <w:rFonts w:asciiTheme="majorBidi" w:hAnsiTheme="majorBidi" w:cstheme="majorBidi"/>
          <w:i/>
          <w:iCs/>
          <w:sz w:val="24"/>
          <w:szCs w:val="24"/>
        </w:rPr>
        <w:t>Lemna polyrrhiza</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Plant Soil and Environment,</w:t>
      </w:r>
      <w:r w:rsidRPr="00E9246D">
        <w:rPr>
          <w:rFonts w:asciiTheme="majorBidi" w:hAnsiTheme="majorBidi" w:cstheme="majorBidi"/>
          <w:sz w:val="24"/>
          <w:szCs w:val="24"/>
        </w:rPr>
        <w:t xml:space="preserve"> 54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262.</w:t>
      </w:r>
    </w:p>
    <w:p w14:paraId="24757E6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KABIR, A. H., HOSSAIN, M. M., KHATUN, M. A., MANDAL, A. &amp; HAIDER, S. A. 2016. Role of silicon counteracting cadmium toxicity in alfalfa (</w:t>
      </w:r>
      <w:r w:rsidRPr="00E9246D">
        <w:rPr>
          <w:rFonts w:asciiTheme="majorBidi" w:hAnsiTheme="majorBidi" w:cstheme="majorBidi"/>
          <w:i/>
          <w:iCs/>
          <w:sz w:val="24"/>
          <w:szCs w:val="24"/>
        </w:rPr>
        <w:t>Medicago sativa</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Frontiers in Plant Science,</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1117.</w:t>
      </w:r>
    </w:p>
    <w:p w14:paraId="1807C5F9" w14:textId="0C97C9C9"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KABIR, M., IQBAL, M. Z., SHAFIQ, M. &amp; FAROOQI, Z. R. 2008. Reduction in germination and seedling growth of </w:t>
      </w:r>
      <w:r w:rsidRPr="00E9246D">
        <w:rPr>
          <w:rFonts w:asciiTheme="majorBidi" w:hAnsiTheme="majorBidi" w:cstheme="majorBidi"/>
          <w:i/>
          <w:iCs/>
          <w:sz w:val="24"/>
          <w:szCs w:val="24"/>
        </w:rPr>
        <w:t>Thespesia populnea</w:t>
      </w:r>
      <w:r w:rsidRPr="00E9246D">
        <w:rPr>
          <w:rFonts w:asciiTheme="majorBidi" w:hAnsiTheme="majorBidi" w:cstheme="majorBidi"/>
          <w:sz w:val="24"/>
          <w:szCs w:val="24"/>
        </w:rPr>
        <w:t xml:space="preserve"> L., caused by lead and cadmium treatments. </w:t>
      </w:r>
      <w:r w:rsidRPr="00E9246D">
        <w:rPr>
          <w:rFonts w:asciiTheme="majorBidi" w:hAnsiTheme="majorBidi" w:cstheme="majorBidi"/>
          <w:i/>
          <w:sz w:val="24"/>
          <w:szCs w:val="24"/>
        </w:rPr>
        <w:t>Pak. J. Bot,</w:t>
      </w:r>
      <w:r w:rsidRPr="00E9246D">
        <w:rPr>
          <w:rFonts w:asciiTheme="majorBidi" w:hAnsiTheme="majorBidi" w:cstheme="majorBidi"/>
          <w:sz w:val="24"/>
          <w:szCs w:val="24"/>
        </w:rPr>
        <w:t xml:space="preserve"> 40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2419-2426.</w:t>
      </w:r>
    </w:p>
    <w:p w14:paraId="3624D566" w14:textId="1F1FA72E" w:rsidR="000E67B3" w:rsidRPr="00E9246D" w:rsidRDefault="000E67B3"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Kalra, Y. P. (1998). Reference method for plant analysis. Taylor and Francis Group, LLC, 153-155.</w:t>
      </w:r>
    </w:p>
    <w:p w14:paraId="19D277A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KHOSHRAVESH, M., HOSSEINI, S. M. &amp; POURGHOLAM-AMIJI, M. 2021. The Effect of Irrigation with Magnetically Treated Effluent on Chemical Properties and Soil Heavy Metals. </w:t>
      </w:r>
      <w:r w:rsidRPr="00E9246D">
        <w:rPr>
          <w:rFonts w:asciiTheme="majorBidi" w:hAnsiTheme="majorBidi" w:cstheme="majorBidi"/>
          <w:i/>
          <w:sz w:val="24"/>
          <w:szCs w:val="24"/>
        </w:rPr>
        <w:t>Iranian Journal of Soil and Water Research,</w:t>
      </w:r>
      <w:r w:rsidRPr="00E9246D">
        <w:rPr>
          <w:rFonts w:asciiTheme="majorBidi" w:hAnsiTheme="majorBidi" w:cstheme="majorBidi"/>
          <w:sz w:val="24"/>
          <w:szCs w:val="24"/>
        </w:rPr>
        <w:t xml:space="preserve"> 52</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2191-2203.</w:t>
      </w:r>
    </w:p>
    <w:p w14:paraId="4C2CD34D"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KOLEVA, A., DOBREVA, K., STOYANOVA, M., DENEV, P., DAMIANOVA, S., ILCHEV, A., TASHEVA, S., GANCHEV, G., PAVLOV, D. &amp; ANGELOV, B. 2011. Paulownia–A source of biologically active substances. 1. Composition of leaves. </w:t>
      </w:r>
      <w:r w:rsidRPr="00E9246D">
        <w:rPr>
          <w:rFonts w:asciiTheme="majorBidi" w:hAnsiTheme="majorBidi" w:cstheme="majorBidi"/>
          <w:i/>
          <w:sz w:val="24"/>
          <w:szCs w:val="24"/>
        </w:rPr>
        <w:t>J. Mt. Agric. Balk,</w:t>
      </w:r>
      <w:r w:rsidRPr="00E9246D">
        <w:rPr>
          <w:rFonts w:asciiTheme="majorBidi" w:hAnsiTheme="majorBidi" w:cstheme="majorBidi"/>
          <w:sz w:val="24"/>
          <w:szCs w:val="24"/>
        </w:rPr>
        <w:t xml:space="preserve"> 14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1061-1068.</w:t>
      </w:r>
    </w:p>
    <w:p w14:paraId="0E8D991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KRANTEV, A., YORDANOVA, R., JANDA, T., SZALAI, G. &amp; POPOVA, L. 2008. Treatment with salicylic acid decreases the effect of cadmium on photosynthesis in maize plants. </w:t>
      </w:r>
      <w:r w:rsidRPr="00E9246D">
        <w:rPr>
          <w:rFonts w:asciiTheme="majorBidi" w:hAnsiTheme="majorBidi" w:cstheme="majorBidi"/>
          <w:i/>
          <w:sz w:val="24"/>
          <w:szCs w:val="24"/>
        </w:rPr>
        <w:t>Journal of plant physiology,</w:t>
      </w:r>
      <w:r w:rsidRPr="00E9246D">
        <w:rPr>
          <w:rFonts w:asciiTheme="majorBidi" w:hAnsiTheme="majorBidi" w:cstheme="majorBidi"/>
          <w:sz w:val="24"/>
          <w:szCs w:val="24"/>
        </w:rPr>
        <w:t xml:space="preserve"> 165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920-931.</w:t>
      </w:r>
    </w:p>
    <w:p w14:paraId="7A58A21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KUBIER, A., HAMER, K. &amp; PICHLER, T. 2020. Cadmium background levels in groundwater in an area dominated by agriculture. </w:t>
      </w:r>
      <w:r w:rsidRPr="00E9246D">
        <w:rPr>
          <w:rFonts w:asciiTheme="majorBidi" w:hAnsiTheme="majorBidi" w:cstheme="majorBidi"/>
          <w:i/>
          <w:sz w:val="24"/>
          <w:szCs w:val="24"/>
        </w:rPr>
        <w:t>Integrated environmental assessment and management,</w:t>
      </w:r>
      <w:r w:rsidRPr="00E9246D">
        <w:rPr>
          <w:rFonts w:asciiTheme="majorBidi" w:hAnsiTheme="majorBidi" w:cstheme="majorBidi"/>
          <w:sz w:val="24"/>
          <w:szCs w:val="24"/>
        </w:rPr>
        <w:t xml:space="preserve"> 16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103-113.</w:t>
      </w:r>
    </w:p>
    <w:p w14:paraId="30231A2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KUBIER, A., WILKIN, R. T. &amp; PICHLER, T. 2019. Cadmium in soils and groundwater: a review. </w:t>
      </w:r>
      <w:r w:rsidRPr="00E9246D">
        <w:rPr>
          <w:rFonts w:asciiTheme="majorBidi" w:hAnsiTheme="majorBidi" w:cstheme="majorBidi"/>
          <w:i/>
          <w:sz w:val="24"/>
          <w:szCs w:val="24"/>
        </w:rPr>
        <w:t>Applied Geochemistry,</w:t>
      </w:r>
      <w:r w:rsidRPr="00E9246D">
        <w:rPr>
          <w:rFonts w:asciiTheme="majorBidi" w:hAnsiTheme="majorBidi" w:cstheme="majorBidi"/>
          <w:sz w:val="24"/>
          <w:szCs w:val="24"/>
        </w:rPr>
        <w:t xml:space="preserve"> 108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104388.</w:t>
      </w:r>
    </w:p>
    <w:p w14:paraId="47DBF2F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KUMAR, A. &amp; AERY, N. C. 2016. Impact, metabolism, and toxicity of heavy metals in plants. </w:t>
      </w:r>
      <w:r w:rsidRPr="00E9246D">
        <w:rPr>
          <w:rFonts w:asciiTheme="majorBidi" w:hAnsiTheme="majorBidi" w:cstheme="majorBidi"/>
          <w:i/>
          <w:sz w:val="24"/>
          <w:szCs w:val="24"/>
        </w:rPr>
        <w:t>Plant responses to xenobiotics.</w:t>
      </w:r>
      <w:r w:rsidRPr="00E9246D">
        <w:rPr>
          <w:rFonts w:asciiTheme="majorBidi" w:hAnsiTheme="majorBidi" w:cstheme="majorBidi"/>
          <w:sz w:val="24"/>
          <w:szCs w:val="24"/>
        </w:rPr>
        <w:t xml:space="preserve"> Springer.</w:t>
      </w:r>
    </w:p>
    <w:p w14:paraId="7889458C" w14:textId="1405C260" w:rsidR="00DD2F17" w:rsidRPr="00E9246D" w:rsidRDefault="00DD2F17" w:rsidP="001C13D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LANGOWSKI, A., ROLBIECKI, R., ROLBIECKI, S., PTACH, W. &amp; WROBEL, P.</w:t>
      </w:r>
      <w:r w:rsidR="001C13DB" w:rsidRPr="00E9246D">
        <w:rPr>
          <w:rFonts w:asciiTheme="majorBidi" w:hAnsiTheme="majorBidi" w:cstheme="majorBidi"/>
          <w:sz w:val="24"/>
          <w:szCs w:val="24"/>
        </w:rPr>
        <w:t xml:space="preserve"> 2019.</w:t>
      </w:r>
      <w:r w:rsidRPr="00E9246D">
        <w:rPr>
          <w:rFonts w:asciiTheme="majorBidi" w:hAnsiTheme="majorBidi" w:cstheme="majorBidi"/>
          <w:sz w:val="24"/>
          <w:szCs w:val="24"/>
        </w:rPr>
        <w:t xml:space="preserve"> Effect of sprinkler irrigation on growth of paulownia Shan Tong trees at first two years of cultivation in light soi</w:t>
      </w:r>
      <w:r w:rsidR="001C13DB" w:rsidRPr="00E9246D">
        <w:rPr>
          <w:rFonts w:asciiTheme="majorBidi" w:hAnsiTheme="majorBidi" w:cstheme="majorBidi"/>
          <w:sz w:val="24"/>
          <w:szCs w:val="24"/>
        </w:rPr>
        <w:t>l</w:t>
      </w:r>
      <w:r w:rsidRPr="00E9246D">
        <w:rPr>
          <w:rFonts w:asciiTheme="majorBidi" w:hAnsiTheme="majorBidi" w:cstheme="majorBidi"/>
          <w:sz w:val="24"/>
          <w:szCs w:val="24"/>
        </w:rPr>
        <w:t>. 22-24.</w:t>
      </w:r>
    </w:p>
    <w:p w14:paraId="258D520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LI, X., ZHOU, Q., SUN, X. &amp; REN, W. 2016. Effects of cadmium on uptake and translocation of nutrient elements in different welsh onion (</w:t>
      </w:r>
      <w:r w:rsidRPr="00E9246D">
        <w:rPr>
          <w:rFonts w:asciiTheme="majorBidi" w:hAnsiTheme="majorBidi" w:cstheme="majorBidi"/>
          <w:i/>
          <w:iCs/>
          <w:sz w:val="24"/>
          <w:szCs w:val="24"/>
        </w:rPr>
        <w:t>Allium fistulosum</w:t>
      </w:r>
      <w:r w:rsidRPr="00E9246D">
        <w:rPr>
          <w:rFonts w:asciiTheme="majorBidi" w:hAnsiTheme="majorBidi" w:cstheme="majorBidi"/>
          <w:sz w:val="24"/>
          <w:szCs w:val="24"/>
        </w:rPr>
        <w:t xml:space="preserve"> L.) cultivars. </w:t>
      </w:r>
      <w:r w:rsidRPr="00E9246D">
        <w:rPr>
          <w:rFonts w:asciiTheme="majorBidi" w:hAnsiTheme="majorBidi" w:cstheme="majorBidi"/>
          <w:i/>
          <w:sz w:val="24"/>
          <w:szCs w:val="24"/>
        </w:rPr>
        <w:t>Food chemistry,</w:t>
      </w:r>
      <w:r w:rsidRPr="00E9246D">
        <w:rPr>
          <w:rFonts w:asciiTheme="majorBidi" w:hAnsiTheme="majorBidi" w:cstheme="majorBidi"/>
          <w:sz w:val="24"/>
          <w:szCs w:val="24"/>
        </w:rPr>
        <w:t xml:space="preserve"> 194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101-110.</w:t>
      </w:r>
    </w:p>
    <w:p w14:paraId="6F04315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LICHTENTHALER, H. K. &amp; WELLBURN, A. R. 1983. Determinations of total carotenoids and chlorophylls a and b of leaf extracts in different solvents. Portland Press Ltd.</w:t>
      </w:r>
    </w:p>
    <w:p w14:paraId="1320A52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LINKE, K. &amp; HO, F. M. 2014. Water in Photosystem II: structural, functional and mechanistic considerations. </w:t>
      </w:r>
      <w:r w:rsidRPr="00E9246D">
        <w:rPr>
          <w:rFonts w:asciiTheme="majorBidi" w:hAnsiTheme="majorBidi" w:cstheme="majorBidi"/>
          <w:i/>
          <w:sz w:val="24"/>
          <w:szCs w:val="24"/>
        </w:rPr>
        <w:t>Biochimica et Biophysica Acta (BBA)-Bioenergetics,</w:t>
      </w:r>
      <w:r w:rsidRPr="00E9246D">
        <w:rPr>
          <w:rFonts w:asciiTheme="majorBidi" w:hAnsiTheme="majorBidi" w:cstheme="majorBidi"/>
          <w:sz w:val="24"/>
          <w:szCs w:val="24"/>
        </w:rPr>
        <w:t xml:space="preserve"> 1837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14-32.</w:t>
      </w:r>
    </w:p>
    <w:p w14:paraId="226B4AC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LIU, D. H., WANG, M., ZOU, J. H. &amp; JIANG, W. S. 2006. Uptake and accumulation of cadmium and some nutrient ions by roots and shoots of maize (</w:t>
      </w:r>
      <w:r w:rsidRPr="00E9246D">
        <w:rPr>
          <w:rFonts w:asciiTheme="majorBidi" w:hAnsiTheme="majorBidi" w:cstheme="majorBidi"/>
          <w:i/>
          <w:iCs/>
          <w:sz w:val="24"/>
          <w:szCs w:val="24"/>
        </w:rPr>
        <w:t>Zea mays</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Pakistan Journal of Botany,</w:t>
      </w:r>
      <w:r w:rsidRPr="00E9246D">
        <w:rPr>
          <w:rFonts w:asciiTheme="majorBidi" w:hAnsiTheme="majorBidi" w:cstheme="majorBidi"/>
          <w:sz w:val="24"/>
          <w:szCs w:val="24"/>
        </w:rPr>
        <w:t xml:space="preserve"> 38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701.</w:t>
      </w:r>
    </w:p>
    <w:p w14:paraId="6A1EFF3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LIU, X., MA, F., ZHU, H., MA, X., GUO, J., WAN, X., WANG, L., WANG, H. &amp; WANG, Y. 2017. Effects of magnetized water treatment on growth characteristics and ion absorption, transportation, and distribution in Populus× euramericana ‘Neva’under NaCl stress. </w:t>
      </w:r>
      <w:r w:rsidRPr="00E9246D">
        <w:rPr>
          <w:rFonts w:asciiTheme="majorBidi" w:hAnsiTheme="majorBidi" w:cstheme="majorBidi"/>
          <w:i/>
          <w:sz w:val="24"/>
          <w:szCs w:val="24"/>
        </w:rPr>
        <w:t>Canadian Journal of Forest Research,</w:t>
      </w:r>
      <w:r w:rsidRPr="00E9246D">
        <w:rPr>
          <w:rFonts w:asciiTheme="majorBidi" w:hAnsiTheme="majorBidi" w:cstheme="majorBidi"/>
          <w:sz w:val="24"/>
          <w:szCs w:val="24"/>
        </w:rPr>
        <w:t xml:space="preserve"> 47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828-838.</w:t>
      </w:r>
    </w:p>
    <w:p w14:paraId="7153FF5D"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LIU, X., WANG, L., MA, F., GUO, J., ZHU, H., MENG, S., BI, S. &amp; WANG, H. 2022. Magnetic treatment improves the seedling growth, nitrogen metabolism, and mineral nutrient contents in Populus× euramericana ‘Neva’under cadmium stress. </w:t>
      </w:r>
      <w:r w:rsidRPr="00E9246D">
        <w:rPr>
          <w:rFonts w:asciiTheme="majorBidi" w:hAnsiTheme="majorBidi" w:cstheme="majorBidi"/>
          <w:i/>
          <w:sz w:val="24"/>
          <w:szCs w:val="24"/>
        </w:rPr>
        <w:t>Forests,</w:t>
      </w:r>
      <w:r w:rsidRPr="00E9246D">
        <w:rPr>
          <w:rFonts w:asciiTheme="majorBidi" w:hAnsiTheme="majorBidi" w:cstheme="majorBidi"/>
          <w:sz w:val="24"/>
          <w:szCs w:val="24"/>
        </w:rPr>
        <w:t xml:space="preserve"> 13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947.</w:t>
      </w:r>
    </w:p>
    <w:p w14:paraId="78CBB5A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LIU, Z., HE, X. &amp; CHEN, W. 2011. Effects of cadmium hyperaccumulation on the concentrations of four trace elements in </w:t>
      </w:r>
      <w:r w:rsidRPr="00E9246D">
        <w:rPr>
          <w:rFonts w:asciiTheme="majorBidi" w:hAnsiTheme="majorBidi" w:cstheme="majorBidi"/>
          <w:i/>
          <w:iCs/>
          <w:sz w:val="24"/>
          <w:szCs w:val="24"/>
        </w:rPr>
        <w:t>Lonicera japonica</w:t>
      </w:r>
      <w:r w:rsidRPr="00E9246D">
        <w:rPr>
          <w:rFonts w:asciiTheme="majorBidi" w:hAnsiTheme="majorBidi" w:cstheme="majorBidi"/>
          <w:sz w:val="24"/>
          <w:szCs w:val="24"/>
        </w:rPr>
        <w:t xml:space="preserve"> Thunb. </w:t>
      </w:r>
      <w:r w:rsidRPr="00E9246D">
        <w:rPr>
          <w:rFonts w:asciiTheme="majorBidi" w:hAnsiTheme="majorBidi" w:cstheme="majorBidi"/>
          <w:i/>
          <w:sz w:val="24"/>
          <w:szCs w:val="24"/>
        </w:rPr>
        <w:t>Ecotoxicology,</w:t>
      </w:r>
      <w:r w:rsidRPr="00E9246D">
        <w:rPr>
          <w:rFonts w:asciiTheme="majorBidi" w:hAnsiTheme="majorBidi" w:cstheme="majorBidi"/>
          <w:sz w:val="24"/>
          <w:szCs w:val="24"/>
        </w:rPr>
        <w:t xml:space="preserve"> 20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698-705.</w:t>
      </w:r>
    </w:p>
    <w:p w14:paraId="0A7C74F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MAHESHWARI, B. L. &amp; GREWAL, H. S. 2009. Magnetic treatment of irrigation water: Its effects on vegetable crop yield and water productivity. </w:t>
      </w:r>
      <w:r w:rsidRPr="00E9246D">
        <w:rPr>
          <w:rFonts w:asciiTheme="majorBidi" w:hAnsiTheme="majorBidi" w:cstheme="majorBidi"/>
          <w:i/>
          <w:sz w:val="24"/>
          <w:szCs w:val="24"/>
        </w:rPr>
        <w:t>Agricultural water management,</w:t>
      </w:r>
      <w:r w:rsidRPr="00E9246D">
        <w:rPr>
          <w:rFonts w:asciiTheme="majorBidi" w:hAnsiTheme="majorBidi" w:cstheme="majorBidi"/>
          <w:sz w:val="24"/>
          <w:szCs w:val="24"/>
        </w:rPr>
        <w:t xml:space="preserve"> 96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1229-1236.</w:t>
      </w:r>
    </w:p>
    <w:p w14:paraId="1F9201A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MAHMOOD, K. A., ALI, O. O. &amp; RAHMAN, N. M. A. 2017. Effect of cutting type and Seradix 3 on rooting percentage and some characteristics of produced Paulownia's sapling </w:t>
      </w:r>
      <w:r w:rsidRPr="00E9246D">
        <w:rPr>
          <w:rFonts w:asciiTheme="majorBidi" w:hAnsiTheme="majorBidi" w:cstheme="majorBidi"/>
          <w:i/>
          <w:iCs/>
          <w:sz w:val="24"/>
          <w:szCs w:val="24"/>
        </w:rPr>
        <w:t>Paulownia tomentosa</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Tikrit Journal for Agricultural Sciences,</w:t>
      </w:r>
      <w:r w:rsidRPr="00E9246D">
        <w:rPr>
          <w:rFonts w:asciiTheme="majorBidi" w:hAnsiTheme="majorBidi" w:cstheme="majorBidi"/>
          <w:sz w:val="24"/>
          <w:szCs w:val="24"/>
        </w:rPr>
        <w:t xml:space="preserve"> 17.</w:t>
      </w:r>
    </w:p>
    <w:p w14:paraId="6FD218B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MARCUS, Y. 2009. Effect of ions on the structure of water: structure making and breaking. </w:t>
      </w:r>
      <w:r w:rsidRPr="00E9246D">
        <w:rPr>
          <w:rFonts w:asciiTheme="majorBidi" w:hAnsiTheme="majorBidi" w:cstheme="majorBidi"/>
          <w:i/>
          <w:sz w:val="24"/>
          <w:szCs w:val="24"/>
        </w:rPr>
        <w:t>Chemical reviews,</w:t>
      </w:r>
      <w:r w:rsidRPr="00E9246D">
        <w:rPr>
          <w:rFonts w:asciiTheme="majorBidi" w:hAnsiTheme="majorBidi" w:cstheme="majorBidi"/>
          <w:sz w:val="24"/>
          <w:szCs w:val="24"/>
        </w:rPr>
        <w:t xml:space="preserve"> 109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1346-1370.</w:t>
      </w:r>
    </w:p>
    <w:p w14:paraId="55102F3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MARSCHNER, H. 1995. Mineral nutrition of higher plants 2nd edn. </w:t>
      </w:r>
      <w:r w:rsidRPr="00E9246D">
        <w:rPr>
          <w:rFonts w:asciiTheme="majorBidi" w:hAnsiTheme="majorBidi" w:cstheme="majorBidi"/>
          <w:i/>
          <w:sz w:val="24"/>
          <w:szCs w:val="24"/>
        </w:rPr>
        <w:t>Institute of Plant Nutrition University of Hohenheim: Germany</w:t>
      </w:r>
      <w:r w:rsidRPr="00E9246D">
        <w:rPr>
          <w:rFonts w:asciiTheme="majorBidi" w:hAnsiTheme="majorBidi" w:cstheme="majorBidi"/>
          <w:sz w:val="24"/>
          <w:szCs w:val="24"/>
        </w:rPr>
        <w:t>.</w:t>
      </w:r>
    </w:p>
    <w:p w14:paraId="69B2536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MATWIJCZUK, A., KORNARZYNSKI, K. &amp; PIETRUSZEWSKI, S. 2012. Effect of magnetic field on seed germination and seedling growth of sunflower. </w:t>
      </w:r>
      <w:r w:rsidRPr="00E9246D">
        <w:rPr>
          <w:rFonts w:asciiTheme="majorBidi" w:hAnsiTheme="majorBidi" w:cstheme="majorBidi"/>
          <w:i/>
          <w:sz w:val="24"/>
          <w:szCs w:val="24"/>
        </w:rPr>
        <w:t>International Agrophysics,</w:t>
      </w:r>
      <w:r w:rsidRPr="00E9246D">
        <w:rPr>
          <w:rFonts w:asciiTheme="majorBidi" w:hAnsiTheme="majorBidi" w:cstheme="majorBidi"/>
          <w:sz w:val="24"/>
          <w:szCs w:val="24"/>
        </w:rPr>
        <w:t xml:space="preserve"> 26.</w:t>
      </w:r>
    </w:p>
    <w:p w14:paraId="3F1BDA7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MAURINO, V. G. &amp; WEBER, A. P. M. 2013. Engineering photosynthesis in plants and synthetic microorganisms. </w:t>
      </w:r>
      <w:r w:rsidRPr="00E9246D">
        <w:rPr>
          <w:rFonts w:asciiTheme="majorBidi" w:hAnsiTheme="majorBidi" w:cstheme="majorBidi"/>
          <w:i/>
          <w:sz w:val="24"/>
          <w:szCs w:val="24"/>
        </w:rPr>
        <w:t>Journal of Experimental Botany,</w:t>
      </w:r>
      <w:r w:rsidRPr="00E9246D">
        <w:rPr>
          <w:rFonts w:asciiTheme="majorBidi" w:hAnsiTheme="majorBidi" w:cstheme="majorBidi"/>
          <w:sz w:val="24"/>
          <w:szCs w:val="24"/>
        </w:rPr>
        <w:t xml:space="preserve"> 64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743-751.</w:t>
      </w:r>
    </w:p>
    <w:p w14:paraId="5AE456D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MILADINOVA, K., MARKOVSKA, Y., TZVETKOVA, N., IVANOVA, K., GENEVA, M. &amp; GEORGIEVA, T. 2014. Photosynthesis and growth response of two Paulownia hybrid lines to heavy metals Cd, Pb and Zn. </w:t>
      </w:r>
      <w:r w:rsidRPr="00E9246D">
        <w:rPr>
          <w:rFonts w:asciiTheme="majorBidi" w:hAnsiTheme="majorBidi" w:cstheme="majorBidi"/>
          <w:i/>
          <w:sz w:val="24"/>
          <w:szCs w:val="24"/>
        </w:rPr>
        <w:t>Silva Balcanica,</w:t>
      </w:r>
      <w:r w:rsidRPr="00E9246D">
        <w:rPr>
          <w:rFonts w:asciiTheme="majorBidi" w:hAnsiTheme="majorBidi" w:cstheme="majorBidi"/>
          <w:sz w:val="24"/>
          <w:szCs w:val="24"/>
        </w:rPr>
        <w:t xml:space="preserve"> 15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83-99.</w:t>
      </w:r>
    </w:p>
    <w:p w14:paraId="3E84426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MOBIN, M. &amp; KHAN, N. A. 2007. Photosynthetic activity, pigment composition and antioxidative response of two mustard (</w:t>
      </w:r>
      <w:r w:rsidRPr="00E9246D">
        <w:rPr>
          <w:rFonts w:asciiTheme="majorBidi" w:hAnsiTheme="majorBidi" w:cstheme="majorBidi"/>
          <w:i/>
          <w:iCs/>
          <w:sz w:val="24"/>
          <w:szCs w:val="24"/>
        </w:rPr>
        <w:t>Brassica juncea</w:t>
      </w:r>
      <w:r w:rsidRPr="00E9246D">
        <w:rPr>
          <w:rFonts w:asciiTheme="majorBidi" w:hAnsiTheme="majorBidi" w:cstheme="majorBidi"/>
          <w:sz w:val="24"/>
          <w:szCs w:val="24"/>
        </w:rPr>
        <w:t xml:space="preserve">) cultivars differing in photosynthetic capacity subjected to cadmium stress. </w:t>
      </w:r>
      <w:r w:rsidRPr="00E9246D">
        <w:rPr>
          <w:rFonts w:asciiTheme="majorBidi" w:hAnsiTheme="majorBidi" w:cstheme="majorBidi"/>
          <w:i/>
          <w:sz w:val="24"/>
          <w:szCs w:val="24"/>
        </w:rPr>
        <w:t>Journal of Plant Physiology,</w:t>
      </w:r>
      <w:r w:rsidRPr="00E9246D">
        <w:rPr>
          <w:rFonts w:asciiTheme="majorBidi" w:hAnsiTheme="majorBidi" w:cstheme="majorBidi"/>
          <w:sz w:val="24"/>
          <w:szCs w:val="24"/>
        </w:rPr>
        <w:t xml:space="preserve"> 164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601-610.</w:t>
      </w:r>
    </w:p>
    <w:p w14:paraId="19CEB15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MOHAMED, A. S. &amp; SHERIF, A. E. A. 2020. Effect of magnetic saline irrigation water and soil amendments on growth and productivity of Kalamata olive cultivar. </w:t>
      </w:r>
      <w:r w:rsidRPr="00E9246D">
        <w:rPr>
          <w:rFonts w:asciiTheme="majorBidi" w:hAnsiTheme="majorBidi" w:cstheme="majorBidi"/>
          <w:i/>
          <w:sz w:val="24"/>
          <w:szCs w:val="24"/>
        </w:rPr>
        <w:t>Egyptian Journal of Agricultural Research,</w:t>
      </w:r>
      <w:r w:rsidRPr="00E9246D">
        <w:rPr>
          <w:rFonts w:asciiTheme="majorBidi" w:hAnsiTheme="majorBidi" w:cstheme="majorBidi"/>
          <w:sz w:val="24"/>
          <w:szCs w:val="24"/>
        </w:rPr>
        <w:t xml:space="preserve"> 98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302-326.</w:t>
      </w:r>
    </w:p>
    <w:p w14:paraId="28B6768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MOHAMMADI, R., DASTORANI, M. T., AKBARI, M. &amp; AHANI, H. 2019. The impacts of magnetized water treatment on different morphological and physiological factors of plant species in arid regions. </w:t>
      </w:r>
      <w:r w:rsidRPr="00E9246D">
        <w:rPr>
          <w:rFonts w:asciiTheme="majorBidi" w:hAnsiTheme="majorBidi" w:cstheme="majorBidi"/>
          <w:i/>
          <w:sz w:val="24"/>
          <w:szCs w:val="24"/>
        </w:rPr>
        <w:t>Water Supply,</w:t>
      </w:r>
      <w:r w:rsidRPr="00E9246D">
        <w:rPr>
          <w:rFonts w:asciiTheme="majorBidi" w:hAnsiTheme="majorBidi" w:cstheme="majorBidi"/>
          <w:sz w:val="24"/>
          <w:szCs w:val="24"/>
        </w:rPr>
        <w:t xml:space="preserve"> 19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1587-1596.</w:t>
      </w:r>
    </w:p>
    <w:p w14:paraId="3715526D" w14:textId="70C88494" w:rsidR="00DD2F17" w:rsidRPr="00E9246D" w:rsidRDefault="00DD2F17" w:rsidP="00142FCA">
      <w:pPr>
        <w:pStyle w:val="EndNoteBibliography"/>
        <w:spacing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MOSTAFA, M. F. M., EL-BORAY, M. S. S., SHALAN, A. M. N. &amp; GHAFFAR, A. H. 2016. Effect of magnetized Irrigation Water Levels and Compost on Vgetative Growth, Leaf Mineral Content and Water Use Efficinecy o</w:t>
      </w:r>
      <w:r w:rsidR="00142FCA" w:rsidRPr="00E9246D">
        <w:rPr>
          <w:rFonts w:asciiTheme="majorBidi" w:hAnsiTheme="majorBidi" w:cstheme="majorBidi"/>
          <w:sz w:val="24"/>
          <w:szCs w:val="24"/>
        </w:rPr>
        <w:t xml:space="preserve">f Washington Navel Orange Trees. </w:t>
      </w:r>
      <w:r w:rsidRPr="00E9246D">
        <w:rPr>
          <w:rFonts w:asciiTheme="majorBidi" w:hAnsiTheme="majorBidi" w:cstheme="majorBidi"/>
          <w:i/>
          <w:sz w:val="24"/>
          <w:szCs w:val="24"/>
        </w:rPr>
        <w:t>Journal of Plant Production,</w:t>
      </w:r>
      <w:r w:rsidRPr="00E9246D">
        <w:rPr>
          <w:rFonts w:asciiTheme="majorBidi" w:hAnsiTheme="majorBidi" w:cstheme="majorBidi"/>
          <w:sz w:val="24"/>
          <w:szCs w:val="24"/>
        </w:rPr>
        <w:t xml:space="preserve"> 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249-255.</w:t>
      </w:r>
    </w:p>
    <w:p w14:paraId="1083C34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MOSTAFAZADEH-FARD, B., KHOSHRAVESH, M., MOUSAVI, S.-F. &amp; KIANI, A.-R. 2011. Effects of magnetized water and irrigation water salinity on soil moisture distribution in trickle irrigation. </w:t>
      </w:r>
      <w:r w:rsidRPr="00E9246D">
        <w:rPr>
          <w:rFonts w:asciiTheme="majorBidi" w:hAnsiTheme="majorBidi" w:cstheme="majorBidi"/>
          <w:i/>
          <w:sz w:val="24"/>
          <w:szCs w:val="24"/>
        </w:rPr>
        <w:t>Journal of irrigation and drainage engineering,</w:t>
      </w:r>
      <w:r w:rsidRPr="00E9246D">
        <w:rPr>
          <w:rFonts w:asciiTheme="majorBidi" w:hAnsiTheme="majorBidi" w:cstheme="majorBidi"/>
          <w:sz w:val="24"/>
          <w:szCs w:val="24"/>
        </w:rPr>
        <w:t xml:space="preserve"> 137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398-402.</w:t>
      </w:r>
    </w:p>
    <w:p w14:paraId="49D7C87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MOUSSA, H. R. 2011. The impact of magnetic water application for improving common bean (</w:t>
      </w:r>
      <w:r w:rsidRPr="00E9246D">
        <w:rPr>
          <w:rFonts w:asciiTheme="majorBidi" w:hAnsiTheme="majorBidi" w:cstheme="majorBidi"/>
          <w:i/>
          <w:iCs/>
          <w:sz w:val="24"/>
          <w:szCs w:val="24"/>
        </w:rPr>
        <w:t>Phaseolus vulgaris</w:t>
      </w:r>
      <w:r w:rsidRPr="00E9246D">
        <w:rPr>
          <w:rFonts w:asciiTheme="majorBidi" w:hAnsiTheme="majorBidi" w:cstheme="majorBidi"/>
          <w:sz w:val="24"/>
          <w:szCs w:val="24"/>
        </w:rPr>
        <w:t xml:space="preserve"> L.) production. </w:t>
      </w:r>
      <w:r w:rsidRPr="00E9246D">
        <w:rPr>
          <w:rFonts w:asciiTheme="majorBidi" w:hAnsiTheme="majorBidi" w:cstheme="majorBidi"/>
          <w:i/>
          <w:sz w:val="24"/>
          <w:szCs w:val="24"/>
        </w:rPr>
        <w:t>New York Science Journal,</w:t>
      </w:r>
      <w:r w:rsidRPr="00E9246D">
        <w:rPr>
          <w:rFonts w:asciiTheme="majorBidi" w:hAnsiTheme="majorBidi" w:cstheme="majorBidi"/>
          <w:sz w:val="24"/>
          <w:szCs w:val="24"/>
        </w:rPr>
        <w:t xml:space="preserve"> 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15-20.</w:t>
      </w:r>
    </w:p>
    <w:p w14:paraId="627516E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MUFTUGIL, N. 1985. The peroxidase enzyme activity of some vegetables and its resistance to heat. </w:t>
      </w:r>
      <w:r w:rsidRPr="00E9246D">
        <w:rPr>
          <w:rFonts w:asciiTheme="majorBidi" w:hAnsiTheme="majorBidi" w:cstheme="majorBidi"/>
          <w:i/>
          <w:sz w:val="24"/>
          <w:szCs w:val="24"/>
        </w:rPr>
        <w:t>Journal of the Science of Food and Agriculture,</w:t>
      </w:r>
      <w:r w:rsidRPr="00E9246D">
        <w:rPr>
          <w:rFonts w:asciiTheme="majorBidi" w:hAnsiTheme="majorBidi" w:cstheme="majorBidi"/>
          <w:sz w:val="24"/>
          <w:szCs w:val="24"/>
        </w:rPr>
        <w:t xml:space="preserve"> 36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877-880.</w:t>
      </w:r>
    </w:p>
    <w:p w14:paraId="1F48953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MUNAWAR, S., GHANI, M. A., ALI, B., AZAM, M., RASHID, M. Z., ANJUM, R., SARWAR, M., AHMAD, T., NOOR, A. &amp; IQBAL, Q. 2022. Attenuation of cadmium induced oxidative stress in cucumber seedlings by modulating the photosynthesis and antioxidant machinery through foliar applied glutamic acid. </w:t>
      </w:r>
      <w:r w:rsidRPr="00E9246D">
        <w:rPr>
          <w:rFonts w:asciiTheme="majorBidi" w:hAnsiTheme="majorBidi" w:cstheme="majorBidi"/>
          <w:i/>
          <w:sz w:val="24"/>
          <w:szCs w:val="24"/>
        </w:rPr>
        <w:t>Horticultural Science,</w:t>
      </w:r>
      <w:r w:rsidRPr="00E9246D">
        <w:rPr>
          <w:rFonts w:asciiTheme="majorBidi" w:hAnsiTheme="majorBidi" w:cstheme="majorBidi"/>
          <w:sz w:val="24"/>
          <w:szCs w:val="24"/>
        </w:rPr>
        <w:t xml:space="preserve"> 49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19-28.</w:t>
      </w:r>
    </w:p>
    <w:p w14:paraId="4AED4B4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NADA, E., FERJANI, B. A., ALI, R., BECHIR, B. R., IMED, M. &amp; MAKKI, B. 2007. Cadmium-induced growth inhibition and alteration of biochemical parameters in almond seedlings grown in solution culture. </w:t>
      </w:r>
      <w:r w:rsidRPr="00E9246D">
        <w:rPr>
          <w:rFonts w:asciiTheme="majorBidi" w:hAnsiTheme="majorBidi" w:cstheme="majorBidi"/>
          <w:i/>
          <w:sz w:val="24"/>
          <w:szCs w:val="24"/>
        </w:rPr>
        <w:t>Acta Physiologiae Plantarum,</w:t>
      </w:r>
      <w:r w:rsidRPr="00E9246D">
        <w:rPr>
          <w:rFonts w:asciiTheme="majorBidi" w:hAnsiTheme="majorBidi" w:cstheme="majorBidi"/>
          <w:sz w:val="24"/>
          <w:szCs w:val="24"/>
        </w:rPr>
        <w:t xml:space="preserve"> 29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57-62.</w:t>
      </w:r>
    </w:p>
    <w:p w14:paraId="6D2613C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NASHER, S. H. 2008. The effect of magnetic water on growth of chick-pea seeds. </w:t>
      </w:r>
      <w:r w:rsidRPr="00E9246D">
        <w:rPr>
          <w:rFonts w:asciiTheme="majorBidi" w:hAnsiTheme="majorBidi" w:cstheme="majorBidi"/>
          <w:i/>
          <w:sz w:val="24"/>
          <w:szCs w:val="24"/>
        </w:rPr>
        <w:t>Eng. &amp; Tech,</w:t>
      </w:r>
      <w:r w:rsidRPr="00E9246D">
        <w:rPr>
          <w:rFonts w:asciiTheme="majorBidi" w:hAnsiTheme="majorBidi" w:cstheme="majorBidi"/>
          <w:sz w:val="24"/>
          <w:szCs w:val="24"/>
        </w:rPr>
        <w:t xml:space="preserve"> 26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w:t>
      </w:r>
    </w:p>
    <w:p w14:paraId="44F366C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NAZAR, R., IQBAL, N., MASOOD, A., KHAN, M. I. R., SYEED, S. &amp; KHAN, N. A. 2012. Cadmium toxicity in plants and role of mineral nutrients in its alleviation.</w:t>
      </w:r>
    </w:p>
    <w:p w14:paraId="167DFB7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NIU, H., BIAN, C., LONG, A., WANG, Z., CAO, M. &amp; LUO, J. 2021. Impacts of root pruning and magnetized water irrigation on the phytoremediation efficiency of Celosia argentea. </w:t>
      </w:r>
      <w:r w:rsidRPr="00E9246D">
        <w:rPr>
          <w:rFonts w:asciiTheme="majorBidi" w:hAnsiTheme="majorBidi" w:cstheme="majorBidi"/>
          <w:i/>
          <w:sz w:val="24"/>
          <w:szCs w:val="24"/>
        </w:rPr>
        <w:t>Ecotoxicology and Environmental Safety,</w:t>
      </w:r>
      <w:r w:rsidRPr="00E9246D">
        <w:rPr>
          <w:rFonts w:asciiTheme="majorBidi" w:hAnsiTheme="majorBidi" w:cstheme="majorBidi"/>
          <w:sz w:val="24"/>
          <w:szCs w:val="24"/>
        </w:rPr>
        <w:t xml:space="preserve"> 211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111963.</w:t>
      </w:r>
    </w:p>
    <w:p w14:paraId="2CE7467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NOOR, W., UMAR, S., MIR, M. Y., SHAH, D., MAJEED, G., HAFEEZ, S., YAQOOB, S., GULZAR, A. &amp; KAMALI, A. N. 2018. Effect of cadmium on growth, photosynthesis and nitrogen metabolism of crop plants. </w:t>
      </w:r>
      <w:r w:rsidRPr="00E9246D">
        <w:rPr>
          <w:rFonts w:asciiTheme="majorBidi" w:hAnsiTheme="majorBidi" w:cstheme="majorBidi"/>
          <w:i/>
          <w:sz w:val="24"/>
          <w:szCs w:val="24"/>
        </w:rPr>
        <w:t>IBM J Res Dev,</w:t>
      </w:r>
      <w:r w:rsidRPr="00E9246D">
        <w:rPr>
          <w:rFonts w:asciiTheme="majorBidi" w:hAnsiTheme="majorBidi" w:cstheme="majorBidi"/>
          <w:sz w:val="24"/>
          <w:szCs w:val="24"/>
        </w:rPr>
        <w:t xml:space="preserve"> 18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100-06.</w:t>
      </w:r>
    </w:p>
    <w:p w14:paraId="6D5DA5E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OKBA, S. K., MAZROU, Y., MIKHAEL, G. B., FARAG, M. E. H. &amp; ALAM-ELDEIN, S. M. 2022. Magnetized Water and Proline to Boost the Growth, Productivity and Fruit Quality of ‘Taifi’Pomegranate Subjected to Deficit Irrigation in Saline Clay Soils of Semi-Arid Egypt. </w:t>
      </w:r>
      <w:r w:rsidRPr="00E9246D">
        <w:rPr>
          <w:rFonts w:asciiTheme="majorBidi" w:hAnsiTheme="majorBidi" w:cstheme="majorBidi"/>
          <w:i/>
          <w:sz w:val="24"/>
          <w:szCs w:val="24"/>
        </w:rPr>
        <w:t>Horticulturae,</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564.</w:t>
      </w:r>
    </w:p>
    <w:p w14:paraId="1EB2628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OTHMAN, A., SOHAILI, J. &amp; SUPIAN, N. S. 2019. A Review: Methodologies Review of Magnetic Water Treatment As Green Approach of Water Pipeline System. </w:t>
      </w:r>
      <w:r w:rsidRPr="00E9246D">
        <w:rPr>
          <w:rFonts w:asciiTheme="majorBidi" w:hAnsiTheme="majorBidi" w:cstheme="majorBidi"/>
          <w:i/>
          <w:sz w:val="24"/>
          <w:szCs w:val="24"/>
        </w:rPr>
        <w:t>Pertanika Journal of Science &amp; Technology,</w:t>
      </w:r>
      <w:r w:rsidRPr="00E9246D">
        <w:rPr>
          <w:rFonts w:asciiTheme="majorBidi" w:hAnsiTheme="majorBidi" w:cstheme="majorBidi"/>
          <w:sz w:val="24"/>
          <w:szCs w:val="24"/>
        </w:rPr>
        <w:t xml:space="preserve"> 27.</w:t>
      </w:r>
    </w:p>
    <w:p w14:paraId="42CCDC4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PAESANI, F. &amp; VOTH, G. A. 2009. The properties of water: Insights from quantum simulations. </w:t>
      </w:r>
      <w:r w:rsidRPr="00E9246D">
        <w:rPr>
          <w:rFonts w:asciiTheme="majorBidi" w:hAnsiTheme="majorBidi" w:cstheme="majorBidi"/>
          <w:i/>
          <w:sz w:val="24"/>
          <w:szCs w:val="24"/>
        </w:rPr>
        <w:t>The Journal of Physical Chemistry B,</w:t>
      </w:r>
      <w:r w:rsidRPr="00E9246D">
        <w:rPr>
          <w:rFonts w:asciiTheme="majorBidi" w:hAnsiTheme="majorBidi" w:cstheme="majorBidi"/>
          <w:sz w:val="24"/>
          <w:szCs w:val="24"/>
        </w:rPr>
        <w:t xml:space="preserve"> 113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5702-5719.</w:t>
      </w:r>
    </w:p>
    <w:p w14:paraId="2B43AFC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PANDEY, V., DIXIT, V. &amp; SHYAM, R. 2005. Antioxidative responses in relation to growth of mustard (</w:t>
      </w:r>
      <w:r w:rsidRPr="00E9246D">
        <w:rPr>
          <w:rFonts w:asciiTheme="majorBidi" w:hAnsiTheme="majorBidi" w:cstheme="majorBidi"/>
          <w:i/>
          <w:iCs/>
          <w:sz w:val="24"/>
          <w:szCs w:val="24"/>
        </w:rPr>
        <w:t>Brassica juncea</w:t>
      </w:r>
      <w:r w:rsidRPr="00E9246D">
        <w:rPr>
          <w:rFonts w:asciiTheme="majorBidi" w:hAnsiTheme="majorBidi" w:cstheme="majorBidi"/>
          <w:sz w:val="24"/>
          <w:szCs w:val="24"/>
        </w:rPr>
        <w:t xml:space="preserve"> cv. Pusa Jaikisan) plants exposed to hexavalent chromium. </w:t>
      </w:r>
      <w:r w:rsidRPr="00E9246D">
        <w:rPr>
          <w:rFonts w:asciiTheme="majorBidi" w:hAnsiTheme="majorBidi" w:cstheme="majorBidi"/>
          <w:i/>
          <w:sz w:val="24"/>
          <w:szCs w:val="24"/>
        </w:rPr>
        <w:t>Chemosphere,</w:t>
      </w:r>
      <w:r w:rsidRPr="00E9246D">
        <w:rPr>
          <w:rFonts w:asciiTheme="majorBidi" w:hAnsiTheme="majorBidi" w:cstheme="majorBidi"/>
          <w:sz w:val="24"/>
          <w:szCs w:val="24"/>
        </w:rPr>
        <w:t xml:space="preserve"> 61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40-47.</w:t>
      </w:r>
    </w:p>
    <w:p w14:paraId="3E54983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PANG, X. &amp; DENG, B. 2008. Investigation of changes in properties of water under the action of a magnetic field. </w:t>
      </w:r>
      <w:r w:rsidRPr="00E9246D">
        <w:rPr>
          <w:rFonts w:asciiTheme="majorBidi" w:hAnsiTheme="majorBidi" w:cstheme="majorBidi"/>
          <w:i/>
          <w:sz w:val="24"/>
          <w:szCs w:val="24"/>
        </w:rPr>
        <w:t>Science in China Series G: Physics, Mechanics and Astronomy,</w:t>
      </w:r>
      <w:r w:rsidRPr="00E9246D">
        <w:rPr>
          <w:rFonts w:asciiTheme="majorBidi" w:hAnsiTheme="majorBidi" w:cstheme="majorBidi"/>
          <w:sz w:val="24"/>
          <w:szCs w:val="24"/>
        </w:rPr>
        <w:t xml:space="preserve"> 51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1621-1632.</w:t>
      </w:r>
    </w:p>
    <w:p w14:paraId="1F6F5BE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PARADISO, A., BERARDINO, R., DE PINTO, M. C., SANITA DI TOPPI, L., STORELLI, M. M., TOMMASI, F. &amp; DE GARA, L. 2008. Increase in ascorbate–glutathione metabolism as local and precocious systemic responses induced by cadmium in durum wheat plants. </w:t>
      </w:r>
      <w:r w:rsidRPr="00E9246D">
        <w:rPr>
          <w:rFonts w:asciiTheme="majorBidi" w:hAnsiTheme="majorBidi" w:cstheme="majorBidi"/>
          <w:i/>
          <w:sz w:val="24"/>
          <w:szCs w:val="24"/>
        </w:rPr>
        <w:t>Plant and Cell Physiology,</w:t>
      </w:r>
      <w:r w:rsidRPr="00E9246D">
        <w:rPr>
          <w:rFonts w:asciiTheme="majorBidi" w:hAnsiTheme="majorBidi" w:cstheme="majorBidi"/>
          <w:sz w:val="24"/>
          <w:szCs w:val="24"/>
        </w:rPr>
        <w:t xml:space="preserve"> 49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362-374.</w:t>
      </w:r>
    </w:p>
    <w:p w14:paraId="6C781AA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PEREIRA, M. P., RODRIGUES, L. C. D. A., CORREA, F. F., DE CASTRO, E. M., RIBEIRO, V. E. &amp; PEREIRA, F. J. 2016. Cadmium tolerance in Schinus molle trees is modulated by enhanced leaf anatomy and photosynthesis. </w:t>
      </w:r>
      <w:r w:rsidRPr="00E9246D">
        <w:rPr>
          <w:rFonts w:asciiTheme="majorBidi" w:hAnsiTheme="majorBidi" w:cstheme="majorBidi"/>
          <w:i/>
          <w:sz w:val="24"/>
          <w:szCs w:val="24"/>
        </w:rPr>
        <w:t>Trees,</w:t>
      </w:r>
      <w:r w:rsidRPr="00E9246D">
        <w:rPr>
          <w:rFonts w:asciiTheme="majorBidi" w:hAnsiTheme="majorBidi" w:cstheme="majorBidi"/>
          <w:sz w:val="24"/>
          <w:szCs w:val="24"/>
        </w:rPr>
        <w:t xml:space="preserve"> 30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807-814.</w:t>
      </w:r>
    </w:p>
    <w:p w14:paraId="4E327B7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PEVALEK-KOZLINA, B. 2003. Fiziologija bilja/Pevalek-Kozlina, Branka (ur.). </w:t>
      </w:r>
      <w:r w:rsidRPr="00E9246D">
        <w:rPr>
          <w:rFonts w:asciiTheme="majorBidi" w:hAnsiTheme="majorBidi" w:cstheme="majorBidi"/>
          <w:i/>
          <w:sz w:val="24"/>
          <w:szCs w:val="24"/>
        </w:rPr>
        <w:t>Zagreb: Profil International</w:t>
      </w:r>
      <w:r w:rsidRPr="00E9246D">
        <w:rPr>
          <w:rFonts w:asciiTheme="majorBidi" w:hAnsiTheme="majorBidi" w:cstheme="majorBidi"/>
          <w:sz w:val="24"/>
          <w:szCs w:val="24"/>
        </w:rPr>
        <w:t>.</w:t>
      </w:r>
    </w:p>
    <w:p w14:paraId="59309E42"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 xml:space="preserve">PIMENTEL, D., BERGER, B., FILIBERTO, D., NEWTON, M., WOLFE, B., KARABINAKIS, E., CLARK, S., POON, E., ABBETT, E. &amp; NANDAGOPAL, S. 2004. Water resources: agricultural and environmental issues. </w:t>
      </w:r>
      <w:r w:rsidRPr="00E9246D">
        <w:rPr>
          <w:rFonts w:asciiTheme="majorBidi" w:hAnsiTheme="majorBidi" w:cstheme="majorBidi"/>
          <w:i/>
          <w:sz w:val="24"/>
          <w:szCs w:val="24"/>
        </w:rPr>
        <w:t>BioScience,</w:t>
      </w:r>
      <w:r w:rsidRPr="00E9246D">
        <w:rPr>
          <w:rFonts w:asciiTheme="majorBidi" w:hAnsiTheme="majorBidi" w:cstheme="majorBidi"/>
          <w:sz w:val="24"/>
          <w:szCs w:val="24"/>
        </w:rPr>
        <w:t xml:space="preserve"> 54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909-918.</w:t>
      </w:r>
    </w:p>
    <w:p w14:paraId="2334793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PITOTTI, A., ELIZALDE, B. E. &amp; ANESE, M. 1994. Effect of caramelization and Maillard reaction products on peroxidase activity. </w:t>
      </w:r>
      <w:r w:rsidRPr="00E9246D">
        <w:rPr>
          <w:rFonts w:asciiTheme="majorBidi" w:hAnsiTheme="majorBidi" w:cstheme="majorBidi"/>
          <w:i/>
          <w:sz w:val="24"/>
          <w:szCs w:val="24"/>
        </w:rPr>
        <w:t>Journal of Food Biochemistry,</w:t>
      </w:r>
      <w:r w:rsidRPr="00E9246D">
        <w:rPr>
          <w:rFonts w:asciiTheme="majorBidi" w:hAnsiTheme="majorBidi" w:cstheme="majorBidi"/>
          <w:sz w:val="24"/>
          <w:szCs w:val="24"/>
        </w:rPr>
        <w:t xml:space="preserve"> 18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445-457.</w:t>
      </w:r>
    </w:p>
    <w:p w14:paraId="7707B08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PRENGER, F. C., HILL, D. D., PADILLA, D. D., WINGO, R. M., WORL, L. A. &amp; JOHNSON, M. D. 2003. Magnetic process for removing heavy metals from water employing magnetites. Google Patents.</w:t>
      </w:r>
    </w:p>
    <w:p w14:paraId="2990E2C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PUTTI, F. F., VICENTE, E. F., CHAVES, P. P. N., MANTOAN, L. P. B., CREMASCO, C. P., ARRUDA, B., FORTI, J. C., JUNIOR, J. F. S., CAMPOS, M. &amp; REIS, A. R. D. 2023. Effect of Magnetic Water Treatment on the Growth, Nutritional Status, and Yield of Lettuce Plants with Irrigation Rate. </w:t>
      </w:r>
      <w:r w:rsidRPr="00E9246D">
        <w:rPr>
          <w:rFonts w:asciiTheme="majorBidi" w:hAnsiTheme="majorBidi" w:cstheme="majorBidi"/>
          <w:i/>
          <w:sz w:val="24"/>
          <w:szCs w:val="24"/>
        </w:rPr>
        <w:t>Horticulturae,</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504.</w:t>
      </w:r>
    </w:p>
    <w:p w14:paraId="0129625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RADHAKRISHNAN, R. 2019. Magnetic field regulates plant functions, growth and enhances tolerance against environmental stresses. </w:t>
      </w:r>
      <w:r w:rsidRPr="00E9246D">
        <w:rPr>
          <w:rFonts w:asciiTheme="majorBidi" w:hAnsiTheme="majorBidi" w:cstheme="majorBidi"/>
          <w:i/>
          <w:sz w:val="24"/>
          <w:szCs w:val="24"/>
        </w:rPr>
        <w:t>Physiology and Molecular Biology of Plants,</w:t>
      </w:r>
      <w:r w:rsidRPr="00E9246D">
        <w:rPr>
          <w:rFonts w:asciiTheme="majorBidi" w:hAnsiTheme="majorBidi" w:cstheme="majorBidi"/>
          <w:sz w:val="24"/>
          <w:szCs w:val="24"/>
        </w:rPr>
        <w:t xml:space="preserve"> 25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1107-1119.</w:t>
      </w:r>
    </w:p>
    <w:p w14:paraId="6658F18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RAMALINGAM, M., NARAYANAN, K., MASILAMANI, A., KATHIRVEL, P., MURALI, G. &amp; VATIN, N. I. 2022. Influence of Magnetic water on concrete properties with different magnetic field Exposure Times. </w:t>
      </w:r>
      <w:r w:rsidRPr="00E9246D">
        <w:rPr>
          <w:rFonts w:asciiTheme="majorBidi" w:hAnsiTheme="majorBidi" w:cstheme="majorBidi"/>
          <w:i/>
          <w:sz w:val="24"/>
          <w:szCs w:val="24"/>
        </w:rPr>
        <w:t>Materials,</w:t>
      </w:r>
      <w:r w:rsidRPr="00E9246D">
        <w:rPr>
          <w:rFonts w:asciiTheme="majorBidi" w:hAnsiTheme="majorBidi" w:cstheme="majorBidi"/>
          <w:sz w:val="24"/>
          <w:szCs w:val="24"/>
        </w:rPr>
        <w:t xml:space="preserve"> 15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4291.</w:t>
      </w:r>
    </w:p>
    <w:p w14:paraId="48991EA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RANAL, M. A. &amp; SANTANA, D. G. D. 2006. How and why to measure the germination process? </w:t>
      </w:r>
      <w:r w:rsidRPr="00E9246D">
        <w:rPr>
          <w:rFonts w:asciiTheme="majorBidi" w:hAnsiTheme="majorBidi" w:cstheme="majorBidi"/>
          <w:i/>
          <w:sz w:val="24"/>
          <w:szCs w:val="24"/>
        </w:rPr>
        <w:t>Brazilian Journal of Botany,</w:t>
      </w:r>
      <w:r w:rsidRPr="00E9246D">
        <w:rPr>
          <w:rFonts w:asciiTheme="majorBidi" w:hAnsiTheme="majorBidi" w:cstheme="majorBidi"/>
          <w:sz w:val="24"/>
          <w:szCs w:val="24"/>
        </w:rPr>
        <w:t xml:space="preserve"> 29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1-11.</w:t>
      </w:r>
    </w:p>
    <w:p w14:paraId="4B439E6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RANE, J., SINGH, A. K., TIWARI, M., PRASAD, P. V. V. &amp; JAGADISH, S. V. K. 2021. Effective Use of Water in Crop Plants in Dryland Agriculture: Implications of Reactive Oxygen Species and Antioxidative System. </w:t>
      </w:r>
      <w:r w:rsidRPr="00E9246D">
        <w:rPr>
          <w:rFonts w:asciiTheme="majorBidi" w:hAnsiTheme="majorBidi" w:cstheme="majorBidi"/>
          <w:i/>
          <w:sz w:val="24"/>
          <w:szCs w:val="24"/>
        </w:rPr>
        <w:t>Frontiers in Plant Science,</w:t>
      </w:r>
      <w:r w:rsidRPr="00E9246D">
        <w:rPr>
          <w:rFonts w:asciiTheme="majorBidi" w:hAnsiTheme="majorBidi" w:cstheme="majorBidi"/>
          <w:sz w:val="24"/>
          <w:szCs w:val="24"/>
        </w:rPr>
        <w:t xml:space="preserve"> 12.</w:t>
      </w:r>
    </w:p>
    <w:p w14:paraId="3281055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RASCHKE, T. M. 2006. Water structure and interactions with protein surfaces. </w:t>
      </w:r>
      <w:r w:rsidRPr="00E9246D">
        <w:rPr>
          <w:rFonts w:asciiTheme="majorBidi" w:hAnsiTheme="majorBidi" w:cstheme="majorBidi"/>
          <w:i/>
          <w:sz w:val="24"/>
          <w:szCs w:val="24"/>
        </w:rPr>
        <w:t>Current opinion in structural biology,</w:t>
      </w:r>
      <w:r w:rsidRPr="00E9246D">
        <w:rPr>
          <w:rFonts w:asciiTheme="majorBidi" w:hAnsiTheme="majorBidi" w:cstheme="majorBidi"/>
          <w:sz w:val="24"/>
          <w:szCs w:val="24"/>
        </w:rPr>
        <w:t xml:space="preserve"> 16</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152-159.</w:t>
      </w:r>
    </w:p>
    <w:p w14:paraId="22F03AEE" w14:textId="2CE46F9D" w:rsidR="00D63884" w:rsidRPr="00E9246D" w:rsidRDefault="00D63884" w:rsidP="007C70EB">
      <w:pPr>
        <w:pStyle w:val="EndNoteBibliography"/>
        <w:spacing w:after="0" w:line="360" w:lineRule="auto"/>
        <w:ind w:left="720" w:hanging="720"/>
        <w:jc w:val="both"/>
        <w:rPr>
          <w:rFonts w:asciiTheme="majorBidi" w:hAnsiTheme="majorBidi" w:cstheme="majorBidi"/>
          <w:sz w:val="24"/>
          <w:szCs w:val="24"/>
        </w:rPr>
      </w:pPr>
      <w:r w:rsidRPr="00E9246D">
        <w:rPr>
          <w:rStyle w:val="x4k7w5x"/>
          <w:rFonts w:asciiTheme="majorBidi" w:hAnsiTheme="majorBidi" w:cstheme="majorBidi"/>
          <w:sz w:val="24"/>
          <w:szCs w:val="24"/>
        </w:rPr>
        <w:t>Rodrigues, E. S., Gomes, M. H. F., Duran, N. M., Cassanji, J. G., Da Cruz, T. N. M., Neto, A. S., Savassa, S. M., Almeida, E</w:t>
      </w:r>
      <w:r w:rsidR="00115E91" w:rsidRPr="00E9246D">
        <w:rPr>
          <w:rStyle w:val="x4k7w5x"/>
          <w:rFonts w:asciiTheme="majorBidi" w:hAnsiTheme="majorBidi" w:cstheme="majorBidi"/>
          <w:sz w:val="24"/>
          <w:szCs w:val="24"/>
        </w:rPr>
        <w:t>. D. and De Carvalho, H. W. P. 2018</w:t>
      </w:r>
      <w:r w:rsidRPr="00E9246D">
        <w:rPr>
          <w:rStyle w:val="x4k7w5x"/>
          <w:rFonts w:asciiTheme="majorBidi" w:hAnsiTheme="majorBidi" w:cstheme="majorBidi"/>
          <w:sz w:val="24"/>
          <w:szCs w:val="24"/>
        </w:rPr>
        <w:t>. "Laboratory microprobe X-ray fluorescence in plant science: emerging applications and case studies." Frontiers in Plant Science 9: 1588.</w:t>
      </w:r>
    </w:p>
    <w:p w14:paraId="152DCCEF" w14:textId="11F387AB"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ROOSE, T. &amp; FOWLER, A. C. 2004. A model for water uptake by plant roots. </w:t>
      </w:r>
      <w:r w:rsidRPr="00E9246D">
        <w:rPr>
          <w:rFonts w:asciiTheme="majorBidi" w:hAnsiTheme="majorBidi" w:cstheme="majorBidi"/>
          <w:i/>
          <w:sz w:val="24"/>
          <w:szCs w:val="24"/>
        </w:rPr>
        <w:t>Journal of Theoretical Biology,</w:t>
      </w:r>
      <w:r w:rsidRPr="00E9246D">
        <w:rPr>
          <w:rFonts w:asciiTheme="majorBidi" w:hAnsiTheme="majorBidi" w:cstheme="majorBidi"/>
          <w:sz w:val="24"/>
          <w:szCs w:val="24"/>
        </w:rPr>
        <w:t xml:space="preserve"> 228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155-171.</w:t>
      </w:r>
    </w:p>
    <w:p w14:paraId="46A86078" w14:textId="1D3D3182" w:rsidR="00FB3C73" w:rsidRPr="00E9246D" w:rsidRDefault="00FB3C73"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Ryan, J. and G. E. Rashid (2001). soil and plant analysis laboratory manual. 2</w:t>
      </w:r>
      <w:r w:rsidRPr="00E9246D">
        <w:rPr>
          <w:rFonts w:asciiTheme="majorBidi" w:hAnsiTheme="majorBidi" w:cstheme="majorBidi"/>
          <w:sz w:val="24"/>
          <w:szCs w:val="24"/>
          <w:vertAlign w:val="superscript"/>
        </w:rPr>
        <w:t>nd</w:t>
      </w:r>
      <w:r w:rsidRPr="00E9246D">
        <w:rPr>
          <w:rFonts w:asciiTheme="majorBidi" w:hAnsiTheme="majorBidi" w:cstheme="majorBidi"/>
          <w:sz w:val="24"/>
          <w:szCs w:val="24"/>
        </w:rPr>
        <w:t xml:space="preserve"> edition. N</w:t>
      </w:r>
      <w:r w:rsidR="000E67B3" w:rsidRPr="00E9246D">
        <w:rPr>
          <w:rFonts w:asciiTheme="majorBidi" w:hAnsiTheme="majorBidi" w:cstheme="majorBidi"/>
          <w:sz w:val="24"/>
          <w:szCs w:val="24"/>
        </w:rPr>
        <w:t>a</w:t>
      </w:r>
      <w:r w:rsidRPr="00E9246D">
        <w:rPr>
          <w:rFonts w:asciiTheme="majorBidi" w:hAnsiTheme="majorBidi" w:cstheme="majorBidi"/>
          <w:sz w:val="24"/>
          <w:szCs w:val="24"/>
        </w:rPr>
        <w:t>tional</w:t>
      </w:r>
      <w:r w:rsidR="000E67B3" w:rsidRPr="00E9246D">
        <w:rPr>
          <w:rFonts w:asciiTheme="majorBidi" w:hAnsiTheme="majorBidi" w:cstheme="majorBidi"/>
          <w:sz w:val="24"/>
          <w:szCs w:val="24"/>
        </w:rPr>
        <w:t xml:space="preserve"> Agriculture Research Center (NARC) Islamabad , Pakistan.</w:t>
      </w:r>
      <w:r w:rsidRPr="00E9246D">
        <w:rPr>
          <w:rFonts w:asciiTheme="majorBidi" w:hAnsiTheme="majorBidi" w:cstheme="majorBidi"/>
          <w:sz w:val="24"/>
          <w:szCs w:val="24"/>
        </w:rPr>
        <w:t xml:space="preserve"> </w:t>
      </w:r>
    </w:p>
    <w:p w14:paraId="6A4885B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SABIR, N. A. &amp; HAMAD, S. O. 2022. Effect of Chemical Fertilizer and Humic Acid on the Growth and Development of </w:t>
      </w:r>
      <w:r w:rsidRPr="00E9246D">
        <w:rPr>
          <w:rFonts w:asciiTheme="majorBidi" w:hAnsiTheme="majorBidi" w:cstheme="majorBidi"/>
          <w:i/>
          <w:iCs/>
          <w:sz w:val="24"/>
          <w:szCs w:val="24"/>
        </w:rPr>
        <w:t xml:space="preserve">Paulownia tomentosa </w:t>
      </w:r>
      <w:r w:rsidRPr="00E9246D">
        <w:rPr>
          <w:rFonts w:asciiTheme="majorBidi" w:hAnsiTheme="majorBidi" w:cstheme="majorBidi"/>
          <w:sz w:val="24"/>
          <w:szCs w:val="24"/>
        </w:rPr>
        <w:t xml:space="preserve">Seedlings. </w:t>
      </w:r>
      <w:r w:rsidRPr="00E9246D">
        <w:rPr>
          <w:rFonts w:asciiTheme="majorBidi" w:hAnsiTheme="majorBidi" w:cstheme="majorBidi"/>
          <w:i/>
          <w:sz w:val="24"/>
          <w:szCs w:val="24"/>
        </w:rPr>
        <w:t>Zanco Journal of Pure and Applied Sciences,</w:t>
      </w:r>
      <w:r w:rsidRPr="00E9246D">
        <w:rPr>
          <w:rFonts w:asciiTheme="majorBidi" w:hAnsiTheme="majorBidi" w:cstheme="majorBidi"/>
          <w:sz w:val="24"/>
          <w:szCs w:val="24"/>
        </w:rPr>
        <w:t xml:space="preserve"> 34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19-32.</w:t>
      </w:r>
    </w:p>
    <w:p w14:paraId="2E07CA7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SALETNIK, B., ZAGUŁA, G., SALETNIK, A., BAJCAR, M., SŁYSZ, E. &amp; PUCHALSKI, C. 2022. Effect of magnetic and electrical fields on yield, shelf life and quality of fruits. </w:t>
      </w:r>
      <w:r w:rsidRPr="00E9246D">
        <w:rPr>
          <w:rFonts w:asciiTheme="majorBidi" w:hAnsiTheme="majorBidi" w:cstheme="majorBidi"/>
          <w:i/>
          <w:sz w:val="24"/>
          <w:szCs w:val="24"/>
        </w:rPr>
        <w:t>Applied Sciences,</w:t>
      </w:r>
      <w:r w:rsidRPr="00E9246D">
        <w:rPr>
          <w:rFonts w:asciiTheme="majorBidi" w:hAnsiTheme="majorBidi" w:cstheme="majorBidi"/>
          <w:sz w:val="24"/>
          <w:szCs w:val="24"/>
        </w:rPr>
        <w:t xml:space="preserve"> 12</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3183.</w:t>
      </w:r>
    </w:p>
    <w:p w14:paraId="39B1CBB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SALIH, Z. &amp; AZIZ, F. 2019. Heavy Metals Accumulation in Leaves of Five Plant Species as a Bioindicator of Steel Factory Pollution and their Effects on Pigment Content. </w:t>
      </w:r>
      <w:r w:rsidRPr="00E9246D">
        <w:rPr>
          <w:rFonts w:asciiTheme="majorBidi" w:hAnsiTheme="majorBidi" w:cstheme="majorBidi"/>
          <w:i/>
          <w:sz w:val="24"/>
          <w:szCs w:val="24"/>
        </w:rPr>
        <w:t>Polish Journal of Environmental Studies,</w:t>
      </w:r>
      <w:r w:rsidRPr="00E9246D">
        <w:rPr>
          <w:rFonts w:asciiTheme="majorBidi" w:hAnsiTheme="majorBidi" w:cstheme="majorBidi"/>
          <w:sz w:val="24"/>
          <w:szCs w:val="24"/>
        </w:rPr>
        <w:t xml:space="preserve"> 28.</w:t>
      </w:r>
    </w:p>
    <w:p w14:paraId="734B6A3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SAMANI, M. A., POURAKBAR, L. &amp; AZIMI, N. 2013. Magnetic field effects on seed germination and activities of some enzymes in cumin. </w:t>
      </w:r>
      <w:r w:rsidRPr="00E9246D">
        <w:rPr>
          <w:rFonts w:asciiTheme="majorBidi" w:hAnsiTheme="majorBidi" w:cstheme="majorBidi"/>
          <w:i/>
          <w:sz w:val="24"/>
          <w:szCs w:val="24"/>
        </w:rPr>
        <w:t>Life Science Journal,</w:t>
      </w:r>
      <w:r w:rsidRPr="00E9246D">
        <w:rPr>
          <w:rFonts w:asciiTheme="majorBidi" w:hAnsiTheme="majorBidi" w:cstheme="majorBidi"/>
          <w:sz w:val="24"/>
          <w:szCs w:val="24"/>
        </w:rPr>
        <w:t xml:space="preserve"> 10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323-328.</w:t>
      </w:r>
    </w:p>
    <w:p w14:paraId="2737928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SARRAF, M., DEAMICI, K. M., TAIMOURYA, H., ISLAM, M., KATARIA, S., RAIPURIA, R. K., ABDI, G. &amp; BRESTIC, M. 2021. Effect of Magnetopriming on Photosynthetic Performance of Plants. </w:t>
      </w:r>
      <w:r w:rsidRPr="00E9246D">
        <w:rPr>
          <w:rFonts w:asciiTheme="majorBidi" w:hAnsiTheme="majorBidi" w:cstheme="majorBidi"/>
          <w:i/>
          <w:sz w:val="24"/>
          <w:szCs w:val="24"/>
        </w:rPr>
        <w:t>International Journal of Molecular Sciences,</w:t>
      </w:r>
      <w:r w:rsidRPr="00E9246D">
        <w:rPr>
          <w:rFonts w:asciiTheme="majorBidi" w:hAnsiTheme="majorBidi" w:cstheme="majorBidi"/>
          <w:sz w:val="24"/>
          <w:szCs w:val="24"/>
        </w:rPr>
        <w:t xml:space="preserve"> 22</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9353.</w:t>
      </w:r>
    </w:p>
    <w:p w14:paraId="4A476FC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SARWAR, N., MALHI, S. S., ZIA, M. H., NAEEM, A., BIBI, S. &amp; FARID, G. 2010. Role of mineral nutrition in minimizing cadmium accumulation by plants. </w:t>
      </w:r>
      <w:r w:rsidRPr="00E9246D">
        <w:rPr>
          <w:rFonts w:asciiTheme="majorBidi" w:hAnsiTheme="majorBidi" w:cstheme="majorBidi"/>
          <w:i/>
          <w:sz w:val="24"/>
          <w:szCs w:val="24"/>
        </w:rPr>
        <w:t>Journal of the Science of Food and Agriculture,</w:t>
      </w:r>
      <w:r w:rsidRPr="00E9246D">
        <w:rPr>
          <w:rFonts w:asciiTheme="majorBidi" w:hAnsiTheme="majorBidi" w:cstheme="majorBidi"/>
          <w:sz w:val="24"/>
          <w:szCs w:val="24"/>
        </w:rPr>
        <w:t xml:space="preserve"> 90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925-937.</w:t>
      </w:r>
    </w:p>
    <w:p w14:paraId="3300608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SHABRANGI, A. &amp; MAJD, A. 2009. Effect of magnetic fields on growth and antioxidant systems in agricultural plants. </w:t>
      </w:r>
      <w:r w:rsidRPr="00E9246D">
        <w:rPr>
          <w:rFonts w:asciiTheme="majorBidi" w:hAnsiTheme="majorBidi" w:cstheme="majorBidi"/>
          <w:i/>
          <w:sz w:val="24"/>
          <w:szCs w:val="24"/>
        </w:rPr>
        <w:t>PIERS Proceedings, Beijing, China, March</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23-27.</w:t>
      </w:r>
    </w:p>
    <w:p w14:paraId="5273AE6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SHAH, F. U. R., AHMAD, N., MASOOD, K. R. &amp; PERALTA-VIDEA, J. R. 2010. Heavy metal toxicity in plants. </w:t>
      </w:r>
      <w:r w:rsidRPr="00E9246D">
        <w:rPr>
          <w:rFonts w:asciiTheme="majorBidi" w:hAnsiTheme="majorBidi" w:cstheme="majorBidi"/>
          <w:i/>
          <w:sz w:val="24"/>
          <w:szCs w:val="24"/>
        </w:rPr>
        <w:t>Plant adaptation and phytoremediation.</w:t>
      </w:r>
      <w:r w:rsidRPr="00E9246D">
        <w:rPr>
          <w:rFonts w:asciiTheme="majorBidi" w:hAnsiTheme="majorBidi" w:cstheme="majorBidi"/>
          <w:sz w:val="24"/>
          <w:szCs w:val="24"/>
        </w:rPr>
        <w:t xml:space="preserve"> Springer.</w:t>
      </w:r>
    </w:p>
    <w:p w14:paraId="3333F6B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SHAHIN, M. M., MASHHOUR, A. M. A. &amp; ABD-ELHADY, E. S. E. 2016a. Effect of magnetized irrigation water and seeds on some water properties, growth parameter and yield productivity of cucumber plants. </w:t>
      </w:r>
      <w:r w:rsidRPr="00E9246D">
        <w:rPr>
          <w:rFonts w:asciiTheme="majorBidi" w:hAnsiTheme="majorBidi" w:cstheme="majorBidi"/>
          <w:i/>
          <w:sz w:val="24"/>
          <w:szCs w:val="24"/>
        </w:rPr>
        <w:t>Curr. Sci. Int,</w:t>
      </w:r>
      <w:r w:rsidRPr="00E9246D">
        <w:rPr>
          <w:rFonts w:asciiTheme="majorBidi" w:hAnsiTheme="majorBidi" w:cstheme="majorBidi"/>
          <w:sz w:val="24"/>
          <w:szCs w:val="24"/>
        </w:rPr>
        <w:t xml:space="preserve"> 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152-164.</w:t>
      </w:r>
    </w:p>
    <w:p w14:paraId="7257D00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SHAHIN, M. M., MASHHOUR, A. M. A. &amp; ABD-ELHADY, E. S. E. 2016b. Effect of magnetized irrigation water and seeds on some water properties, growth parameter and yield productivity of cucumber plants. </w:t>
      </w:r>
      <w:r w:rsidRPr="00E9246D">
        <w:rPr>
          <w:rFonts w:asciiTheme="majorBidi" w:hAnsiTheme="majorBidi" w:cstheme="majorBidi"/>
          <w:i/>
          <w:sz w:val="24"/>
          <w:szCs w:val="24"/>
        </w:rPr>
        <w:t>Current Science International,</w:t>
      </w:r>
      <w:r w:rsidRPr="00E9246D">
        <w:rPr>
          <w:rFonts w:asciiTheme="majorBidi" w:hAnsiTheme="majorBidi" w:cstheme="majorBidi"/>
          <w:sz w:val="24"/>
          <w:szCs w:val="24"/>
        </w:rPr>
        <w:t xml:space="preserve"> 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152-164.</w:t>
      </w:r>
    </w:p>
    <w:p w14:paraId="63F25DD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SHEN, W., NADA, K. &amp; TACHIBANA, S. 2000. Involvement of polyamines in the chilling tolerance of cucumber cultivars. </w:t>
      </w:r>
      <w:r w:rsidRPr="00E9246D">
        <w:rPr>
          <w:rFonts w:asciiTheme="majorBidi" w:hAnsiTheme="majorBidi" w:cstheme="majorBidi"/>
          <w:i/>
          <w:sz w:val="24"/>
          <w:szCs w:val="24"/>
        </w:rPr>
        <w:t>Plant Physiology,</w:t>
      </w:r>
      <w:r w:rsidRPr="00E9246D">
        <w:rPr>
          <w:rFonts w:asciiTheme="majorBidi" w:hAnsiTheme="majorBidi" w:cstheme="majorBidi"/>
          <w:sz w:val="24"/>
          <w:szCs w:val="24"/>
        </w:rPr>
        <w:t xml:space="preserve"> 124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431-440.</w:t>
      </w:r>
    </w:p>
    <w:p w14:paraId="32FEA64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SIKKA, R. &amp; NAYYAR, V. 2012. Cadmium accumulation and its effects on uptake of micronutrients in Indian mustard [</w:t>
      </w:r>
      <w:r w:rsidRPr="00E9246D">
        <w:rPr>
          <w:rFonts w:asciiTheme="majorBidi" w:hAnsiTheme="majorBidi" w:cstheme="majorBidi"/>
          <w:i/>
          <w:iCs/>
          <w:sz w:val="24"/>
          <w:szCs w:val="24"/>
        </w:rPr>
        <w:t>Brassica juncea</w:t>
      </w:r>
      <w:r w:rsidRPr="00E9246D">
        <w:rPr>
          <w:rFonts w:asciiTheme="majorBidi" w:hAnsiTheme="majorBidi" w:cstheme="majorBidi"/>
          <w:sz w:val="24"/>
          <w:szCs w:val="24"/>
        </w:rPr>
        <w:t xml:space="preserve"> (L.) czern.] grown in a loamy sand soil artificially contaminated with cadmium. </w:t>
      </w:r>
      <w:r w:rsidRPr="00E9246D">
        <w:rPr>
          <w:rFonts w:asciiTheme="majorBidi" w:hAnsiTheme="majorBidi" w:cstheme="majorBidi"/>
          <w:i/>
          <w:sz w:val="24"/>
          <w:szCs w:val="24"/>
        </w:rPr>
        <w:t>Communications in soil science and plant analysis,</w:t>
      </w:r>
      <w:r w:rsidRPr="00E9246D">
        <w:rPr>
          <w:rFonts w:asciiTheme="majorBidi" w:hAnsiTheme="majorBidi" w:cstheme="majorBidi"/>
          <w:sz w:val="24"/>
          <w:szCs w:val="24"/>
        </w:rPr>
        <w:t xml:space="preserve"> 43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672-688.</w:t>
      </w:r>
    </w:p>
    <w:p w14:paraId="042908BC"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SIMON, L. 1998. Cadmium accumulation and distribution in sunflower plant. </w:t>
      </w:r>
      <w:r w:rsidRPr="00E9246D">
        <w:rPr>
          <w:rFonts w:asciiTheme="majorBidi" w:hAnsiTheme="majorBidi" w:cstheme="majorBidi"/>
          <w:i/>
          <w:sz w:val="24"/>
          <w:szCs w:val="24"/>
        </w:rPr>
        <w:t>Journal of plant Nutrition,</w:t>
      </w:r>
      <w:r w:rsidRPr="00E9246D">
        <w:rPr>
          <w:rFonts w:asciiTheme="majorBidi" w:hAnsiTheme="majorBidi" w:cstheme="majorBidi"/>
          <w:sz w:val="24"/>
          <w:szCs w:val="24"/>
        </w:rPr>
        <w:t xml:space="preserve"> 21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341-352.</w:t>
      </w:r>
    </w:p>
    <w:p w14:paraId="13844E5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SINGH, P., SINGH, I. &amp; SHAH, K. 2019. Reduced activity of nitrate reductase under heavy metal cadmium stress in rice: An in silico answer. </w:t>
      </w:r>
      <w:r w:rsidRPr="00E9246D">
        <w:rPr>
          <w:rFonts w:asciiTheme="majorBidi" w:hAnsiTheme="majorBidi" w:cstheme="majorBidi"/>
          <w:i/>
          <w:sz w:val="24"/>
          <w:szCs w:val="24"/>
        </w:rPr>
        <w:t>Frontiers in plant science,</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1948.</w:t>
      </w:r>
    </w:p>
    <w:p w14:paraId="34B55D5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STANGE, B. C., ROWLAND, R. E., RAPLEY, B. I. &amp; PODD, J. V. 2002. ELF magnetic fields increase amino acid uptake into </w:t>
      </w:r>
      <w:r w:rsidRPr="00E9246D">
        <w:rPr>
          <w:rFonts w:asciiTheme="majorBidi" w:hAnsiTheme="majorBidi" w:cstheme="majorBidi"/>
          <w:i/>
          <w:iCs/>
          <w:sz w:val="24"/>
          <w:szCs w:val="24"/>
        </w:rPr>
        <w:t>Vicia faba</w:t>
      </w:r>
      <w:r w:rsidRPr="00E9246D">
        <w:rPr>
          <w:rFonts w:asciiTheme="majorBidi" w:hAnsiTheme="majorBidi" w:cstheme="majorBidi"/>
          <w:sz w:val="24"/>
          <w:szCs w:val="24"/>
        </w:rPr>
        <w:t xml:space="preserve"> L. roots and alter ion movement across the plasma membrane. </w:t>
      </w:r>
      <w:r w:rsidRPr="00E9246D">
        <w:rPr>
          <w:rFonts w:asciiTheme="majorBidi" w:hAnsiTheme="majorBidi" w:cstheme="majorBidi"/>
          <w:i/>
          <w:sz w:val="24"/>
          <w:szCs w:val="24"/>
        </w:rPr>
        <w:t>Bioelectromagnetics: Journal of the Bioelectromagnetics Society, The Society for Physical Regulation in Biology and Medicine, The European Bioelectromagnetics Association,</w:t>
      </w:r>
      <w:r w:rsidRPr="00E9246D">
        <w:rPr>
          <w:rFonts w:asciiTheme="majorBidi" w:hAnsiTheme="majorBidi" w:cstheme="majorBidi"/>
          <w:sz w:val="24"/>
          <w:szCs w:val="24"/>
        </w:rPr>
        <w:t xml:space="preserve"> 23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347-354.</w:t>
      </w:r>
    </w:p>
    <w:p w14:paraId="53D7B0E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SUN, J. Y. &amp; SHEN, Z. G. 2007. Effects of Cd stress on photosynthetic characteristics and nutrient uptake of cabbages with different Cd-tolerance. </w:t>
      </w:r>
      <w:r w:rsidRPr="00E9246D">
        <w:rPr>
          <w:rFonts w:asciiTheme="majorBidi" w:hAnsiTheme="majorBidi" w:cstheme="majorBidi"/>
          <w:i/>
          <w:sz w:val="24"/>
          <w:szCs w:val="24"/>
        </w:rPr>
        <w:t>Ying Yong Sheng tai xue bao= The Journal of Applied Ecology,</w:t>
      </w:r>
      <w:r w:rsidRPr="00E9246D">
        <w:rPr>
          <w:rFonts w:asciiTheme="majorBidi" w:hAnsiTheme="majorBidi" w:cstheme="majorBidi"/>
          <w:sz w:val="24"/>
          <w:szCs w:val="24"/>
        </w:rPr>
        <w:t xml:space="preserve"> 18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2605-2610.</w:t>
      </w:r>
    </w:p>
    <w:p w14:paraId="638D405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SUTIYANTI, E. &amp; RACHMAWATI, D. 2021. The effect of magnetized seawater on physiological and biochemical properties of different rice cultivars. </w:t>
      </w:r>
      <w:r w:rsidRPr="00E9246D">
        <w:rPr>
          <w:rFonts w:asciiTheme="majorBidi" w:hAnsiTheme="majorBidi" w:cstheme="majorBidi"/>
          <w:i/>
          <w:sz w:val="24"/>
          <w:szCs w:val="24"/>
        </w:rPr>
        <w:t>Biodiversitas Journal of Biological Diversity,</w:t>
      </w:r>
      <w:r w:rsidRPr="00E9246D">
        <w:rPr>
          <w:rFonts w:asciiTheme="majorBidi" w:hAnsiTheme="majorBidi" w:cstheme="majorBidi"/>
          <w:sz w:val="24"/>
          <w:szCs w:val="24"/>
        </w:rPr>
        <w:t xml:space="preserve"> 22.</w:t>
      </w:r>
    </w:p>
    <w:p w14:paraId="2EAF6617"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SWARA, B. J. &amp; AL-BARZINJI, I. M. 2021. Effects of Nano Silver Particles and Gibberellic Acid on Growth and Some Physiological Characteristics of </w:t>
      </w:r>
      <w:r w:rsidRPr="00E9246D">
        <w:rPr>
          <w:rFonts w:asciiTheme="majorBidi" w:hAnsiTheme="majorBidi" w:cstheme="majorBidi"/>
          <w:i/>
          <w:iCs/>
          <w:sz w:val="24"/>
          <w:szCs w:val="24"/>
        </w:rPr>
        <w:t>Dalbergia Sissoo</w:t>
      </w:r>
      <w:r w:rsidRPr="00E9246D">
        <w:rPr>
          <w:rFonts w:asciiTheme="majorBidi" w:hAnsiTheme="majorBidi" w:cstheme="majorBidi"/>
          <w:sz w:val="24"/>
          <w:szCs w:val="24"/>
        </w:rPr>
        <w:t xml:space="preserve"> Roxb. </w:t>
      </w:r>
      <w:r w:rsidRPr="00E9246D">
        <w:rPr>
          <w:rFonts w:asciiTheme="majorBidi" w:hAnsiTheme="majorBidi" w:cstheme="majorBidi"/>
          <w:i/>
          <w:sz w:val="24"/>
          <w:szCs w:val="24"/>
        </w:rPr>
        <w:t>Science Journal of University of Zakho,</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102-108.</w:t>
      </w:r>
    </w:p>
    <w:p w14:paraId="580E5AA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TAIMOURYA, H., OUSSIBLE, M., BAAMAL, L., BOURARACH, E. H., HASSANAIN, N., MASMOUDI, L. &amp; EL HARIF, A. 2018. Magnetically treated irrigation water improves the production and the fruit quality of strawberry plants (Fragaria× ananassa Duch.) in the northwest of Morocco. </w:t>
      </w:r>
      <w:r w:rsidRPr="00E9246D">
        <w:rPr>
          <w:rFonts w:asciiTheme="majorBidi" w:hAnsiTheme="majorBidi" w:cstheme="majorBidi"/>
          <w:i/>
          <w:sz w:val="24"/>
          <w:szCs w:val="24"/>
        </w:rPr>
        <w:t>J. Agric. Sci. Technol,</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145-156.</w:t>
      </w:r>
    </w:p>
    <w:p w14:paraId="659BB72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TAIMOURYA, H., OUSSIBLE, M., BAAMAL, L., HARIF, A., ZAID, E., GUEDIRA, A. &amp; SMOUNI, A. 2017. Magnetic treatment of culture medium enhance growth and minerals uptake of strawberry (Fragaria× ananassa Duch.) and tomato (</w:t>
      </w:r>
      <w:r w:rsidRPr="00E9246D">
        <w:rPr>
          <w:rFonts w:asciiTheme="majorBidi" w:hAnsiTheme="majorBidi" w:cstheme="majorBidi"/>
          <w:i/>
          <w:iCs/>
          <w:sz w:val="24"/>
          <w:szCs w:val="24"/>
        </w:rPr>
        <w:t>Solanum lycopersicum</w:t>
      </w:r>
      <w:r w:rsidRPr="00E9246D">
        <w:rPr>
          <w:rFonts w:asciiTheme="majorBidi" w:hAnsiTheme="majorBidi" w:cstheme="majorBidi"/>
          <w:sz w:val="24"/>
          <w:szCs w:val="24"/>
        </w:rPr>
        <w:t xml:space="preserve">) in Fe deficiency conditions. </w:t>
      </w:r>
      <w:r w:rsidRPr="00E9246D">
        <w:rPr>
          <w:rFonts w:asciiTheme="majorBidi" w:hAnsiTheme="majorBidi" w:cstheme="majorBidi"/>
          <w:i/>
          <w:sz w:val="24"/>
          <w:szCs w:val="24"/>
        </w:rPr>
        <w:t>Int. J. Sci. Eng. Res,</w:t>
      </w:r>
      <w:r w:rsidRPr="00E9246D">
        <w:rPr>
          <w:rFonts w:asciiTheme="majorBidi" w:hAnsiTheme="majorBidi" w:cstheme="majorBidi"/>
          <w:sz w:val="24"/>
          <w:szCs w:val="24"/>
        </w:rPr>
        <w:t xml:space="preserve"> 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1414-1436.</w:t>
      </w:r>
    </w:p>
    <w:p w14:paraId="5645624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TALABANY, N. K. &amp; ALBARZINJI, I. M. 2023. Effects of Salicylic Acid on some Growth and Physiological Characteristics of Lettuce (</w:t>
      </w:r>
      <w:r w:rsidRPr="00E9246D">
        <w:rPr>
          <w:rFonts w:asciiTheme="majorBidi" w:hAnsiTheme="majorBidi" w:cstheme="majorBidi"/>
          <w:i/>
          <w:iCs/>
          <w:sz w:val="24"/>
          <w:szCs w:val="24"/>
        </w:rPr>
        <w:t>Lactuca sativa</w:t>
      </w:r>
      <w:r w:rsidRPr="00E9246D">
        <w:rPr>
          <w:rFonts w:asciiTheme="majorBidi" w:hAnsiTheme="majorBidi" w:cstheme="majorBidi"/>
          <w:sz w:val="24"/>
          <w:szCs w:val="24"/>
        </w:rPr>
        <w:t xml:space="preserve"> L.) under Cadmium Stress Conditions. </w:t>
      </w:r>
      <w:r w:rsidRPr="00E9246D">
        <w:rPr>
          <w:rFonts w:asciiTheme="majorBidi" w:hAnsiTheme="majorBidi" w:cstheme="majorBidi"/>
          <w:i/>
          <w:sz w:val="24"/>
          <w:szCs w:val="24"/>
        </w:rPr>
        <w:t>Science Journal of University of Zakho,</w:t>
      </w:r>
      <w:r w:rsidRPr="00E9246D">
        <w:rPr>
          <w:rFonts w:asciiTheme="majorBidi" w:hAnsiTheme="majorBidi" w:cstheme="majorBidi"/>
          <w:sz w:val="24"/>
          <w:szCs w:val="24"/>
        </w:rPr>
        <w:t xml:space="preserve"> 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37-44.</w:t>
      </w:r>
    </w:p>
    <w:p w14:paraId="7825713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THIELE, I. &amp; PALSSON, B. Ø. 2010. A protocol for generating a high-quality genome-scale metabolic reconstruction. </w:t>
      </w:r>
      <w:r w:rsidRPr="00E9246D">
        <w:rPr>
          <w:rFonts w:asciiTheme="majorBidi" w:hAnsiTheme="majorBidi" w:cstheme="majorBidi"/>
          <w:i/>
          <w:sz w:val="24"/>
          <w:szCs w:val="24"/>
        </w:rPr>
        <w:t>Nature protocols,</w:t>
      </w:r>
      <w:r w:rsidRPr="00E9246D">
        <w:rPr>
          <w:rFonts w:asciiTheme="majorBidi" w:hAnsiTheme="majorBidi" w:cstheme="majorBidi"/>
          <w:sz w:val="24"/>
          <w:szCs w:val="24"/>
        </w:rPr>
        <w:t xml:space="preserve"> 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93-121.</w:t>
      </w:r>
    </w:p>
    <w:p w14:paraId="2AD2ED2A"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TU, J., WANG, B., MCGROUTHER, K., WANG, H., MA, T., QIAO, J. &amp; WU, L. 2017. Soil quality assessment under different </w:t>
      </w:r>
      <w:r w:rsidRPr="00E9246D">
        <w:rPr>
          <w:rFonts w:asciiTheme="majorBidi" w:hAnsiTheme="majorBidi" w:cstheme="majorBidi"/>
          <w:i/>
          <w:iCs/>
          <w:sz w:val="24"/>
          <w:szCs w:val="24"/>
        </w:rPr>
        <w:t xml:space="preserve">Paulownia fortunei </w:t>
      </w:r>
      <w:r w:rsidRPr="00E9246D">
        <w:rPr>
          <w:rFonts w:asciiTheme="majorBidi" w:hAnsiTheme="majorBidi" w:cstheme="majorBidi"/>
          <w:sz w:val="24"/>
          <w:szCs w:val="24"/>
        </w:rPr>
        <w:t xml:space="preserve">plantations in mid-subtropical China. </w:t>
      </w:r>
      <w:r w:rsidRPr="00E9246D">
        <w:rPr>
          <w:rFonts w:asciiTheme="majorBidi" w:hAnsiTheme="majorBidi" w:cstheme="majorBidi"/>
          <w:i/>
          <w:sz w:val="24"/>
          <w:szCs w:val="24"/>
        </w:rPr>
        <w:t>Journal of Soils and Sediments,</w:t>
      </w:r>
      <w:r w:rsidRPr="00E9246D">
        <w:rPr>
          <w:rFonts w:asciiTheme="majorBidi" w:hAnsiTheme="majorBidi" w:cstheme="majorBidi"/>
          <w:sz w:val="24"/>
          <w:szCs w:val="24"/>
        </w:rPr>
        <w:t xml:space="preserve"> 17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2371-2382.</w:t>
      </w:r>
    </w:p>
    <w:p w14:paraId="7B1161F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WAHEED, A., HAXIM, Y., ISLAM, W., AHMAD, M., ALI, S., WEN, X., KHAN, K. A., GHRAMH, H. A., ZHANG, Z. &amp; ZHANG, D. 2022. Impact of cadmium stress on growth and physio-biochemical attributes of </w:t>
      </w:r>
      <w:r w:rsidRPr="00E9246D">
        <w:rPr>
          <w:rFonts w:asciiTheme="majorBidi" w:hAnsiTheme="majorBidi" w:cstheme="majorBidi"/>
          <w:i/>
          <w:iCs/>
          <w:sz w:val="24"/>
          <w:szCs w:val="24"/>
        </w:rPr>
        <w:t xml:space="preserve">Eruca sativa </w:t>
      </w:r>
      <w:r w:rsidRPr="00E9246D">
        <w:rPr>
          <w:rFonts w:asciiTheme="majorBidi" w:hAnsiTheme="majorBidi" w:cstheme="majorBidi"/>
          <w:sz w:val="24"/>
          <w:szCs w:val="24"/>
        </w:rPr>
        <w:t xml:space="preserve">Mill. </w:t>
      </w:r>
      <w:r w:rsidRPr="00E9246D">
        <w:rPr>
          <w:rFonts w:asciiTheme="majorBidi" w:hAnsiTheme="majorBidi" w:cstheme="majorBidi"/>
          <w:i/>
          <w:sz w:val="24"/>
          <w:szCs w:val="24"/>
        </w:rPr>
        <w:t>Plants,</w:t>
      </w:r>
      <w:r w:rsidRPr="00E9246D">
        <w:rPr>
          <w:rFonts w:asciiTheme="majorBidi" w:hAnsiTheme="majorBidi" w:cstheme="majorBidi"/>
          <w:sz w:val="24"/>
          <w:szCs w:val="24"/>
        </w:rPr>
        <w:t xml:space="preserve"> 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2981.</w:t>
      </w:r>
    </w:p>
    <w:p w14:paraId="00DF676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WANG, C.-H., BLACKMORE, J., WANG, X., YUM, K.-K., ZHOU, M., DIAPER, C., MCGREGOR, G. &amp; ANTICEV, J. 2009a. Overview of resilience concepts, with application to water resource systems. </w:t>
      </w:r>
      <w:r w:rsidRPr="00E9246D">
        <w:rPr>
          <w:rFonts w:asciiTheme="majorBidi" w:hAnsiTheme="majorBidi" w:cstheme="majorBidi"/>
          <w:i/>
          <w:sz w:val="24"/>
          <w:szCs w:val="24"/>
        </w:rPr>
        <w:t>Canberra: eWater</w:t>
      </w:r>
      <w:r w:rsidRPr="00E9246D">
        <w:rPr>
          <w:rFonts w:asciiTheme="majorBidi" w:hAnsiTheme="majorBidi" w:cstheme="majorBidi"/>
          <w:sz w:val="24"/>
          <w:szCs w:val="24"/>
        </w:rPr>
        <w:t>.</w:t>
      </w:r>
    </w:p>
    <w:p w14:paraId="78F27179"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WANG, C., ZHANG, S. H., WANG, P. F., HOU, J., ZHANG, W. J., LI, W. &amp; LIN, Z. P. 2009b. The effect of excess Zn on mineral nutrition and antioxidative response in rapeseed seedlings. </w:t>
      </w:r>
      <w:r w:rsidRPr="00E9246D">
        <w:rPr>
          <w:rFonts w:asciiTheme="majorBidi" w:hAnsiTheme="majorBidi" w:cstheme="majorBidi"/>
          <w:i/>
          <w:sz w:val="24"/>
          <w:szCs w:val="24"/>
        </w:rPr>
        <w:t>Chemosphere,</w:t>
      </w:r>
      <w:r w:rsidRPr="00E9246D">
        <w:rPr>
          <w:rFonts w:asciiTheme="majorBidi" w:hAnsiTheme="majorBidi" w:cstheme="majorBidi"/>
          <w:sz w:val="24"/>
          <w:szCs w:val="24"/>
        </w:rPr>
        <w:t xml:space="preserve"> 75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1468-1476.</w:t>
      </w:r>
    </w:p>
    <w:p w14:paraId="3BA8162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WANG, J., WANG, H., DENG, T., LIU, Z. &amp; WANG, X. 2019. Time-coursed transcriptome analysis identifies key expressional regulation in growth cessation and dormancy induced by short days in Paulownia. </w:t>
      </w:r>
      <w:r w:rsidRPr="00E9246D">
        <w:rPr>
          <w:rFonts w:asciiTheme="majorBidi" w:hAnsiTheme="majorBidi" w:cstheme="majorBidi"/>
          <w:i/>
          <w:sz w:val="24"/>
          <w:szCs w:val="24"/>
        </w:rPr>
        <w:t>Scientific reports,</w:t>
      </w:r>
      <w:r w:rsidRPr="00E9246D">
        <w:rPr>
          <w:rFonts w:asciiTheme="majorBidi" w:hAnsiTheme="majorBidi" w:cstheme="majorBidi"/>
          <w:sz w:val="24"/>
          <w:szCs w:val="24"/>
        </w:rPr>
        <w:t xml:space="preserve"> 9</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1-14.</w:t>
      </w:r>
    </w:p>
    <w:p w14:paraId="6DEDA8D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WATSON, D. J. &amp; WATSON, M. A. 1953. Comparative physiological studies on the growth of field crops: iii. the effect of infection with beet yellows and beet mosaic viruses on the growth and yield of the sugar</w:t>
      </w:r>
      <w:r w:rsidRPr="00E9246D">
        <w:rPr>
          <w:rFonts w:ascii="Cambria Math" w:hAnsi="Cambria Math" w:cs="Cambria Math"/>
          <w:sz w:val="24"/>
          <w:szCs w:val="24"/>
        </w:rPr>
        <w:t>‐</w:t>
      </w:r>
      <w:r w:rsidRPr="00E9246D">
        <w:rPr>
          <w:rFonts w:asciiTheme="majorBidi" w:hAnsiTheme="majorBidi" w:cstheme="majorBidi"/>
          <w:sz w:val="24"/>
          <w:szCs w:val="24"/>
        </w:rPr>
        <w:t xml:space="preserve">beet root crop. </w:t>
      </w:r>
      <w:r w:rsidRPr="00E9246D">
        <w:rPr>
          <w:rFonts w:asciiTheme="majorBidi" w:hAnsiTheme="majorBidi" w:cstheme="majorBidi"/>
          <w:i/>
          <w:sz w:val="24"/>
          <w:szCs w:val="24"/>
        </w:rPr>
        <w:t>Annals of Applied Biology,</w:t>
      </w:r>
      <w:r w:rsidRPr="00E9246D">
        <w:rPr>
          <w:rFonts w:asciiTheme="majorBidi" w:hAnsiTheme="majorBidi" w:cstheme="majorBidi"/>
          <w:sz w:val="24"/>
          <w:szCs w:val="24"/>
        </w:rPr>
        <w:t xml:space="preserve"> 40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1-37.</w:t>
      </w:r>
    </w:p>
    <w:p w14:paraId="196E6101"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WYSZKOWSKI, M. &amp; WYSZKOWSKA, J. 2009. The effect of soil contamination with cadmium on the growth and chemical composition of spring barley (</w:t>
      </w:r>
      <w:r w:rsidRPr="00E9246D">
        <w:rPr>
          <w:rFonts w:asciiTheme="majorBidi" w:hAnsiTheme="majorBidi" w:cstheme="majorBidi"/>
          <w:i/>
          <w:iCs/>
          <w:sz w:val="24"/>
          <w:szCs w:val="24"/>
        </w:rPr>
        <w:t>Hordeum vulgare</w:t>
      </w:r>
      <w:r w:rsidRPr="00E9246D">
        <w:rPr>
          <w:rFonts w:asciiTheme="majorBidi" w:hAnsiTheme="majorBidi" w:cstheme="majorBidi"/>
          <w:sz w:val="24"/>
          <w:szCs w:val="24"/>
        </w:rPr>
        <w:t xml:space="preserve"> L.) and its relationship with the enzymatic activity of soil. </w:t>
      </w:r>
      <w:r w:rsidRPr="00E9246D">
        <w:rPr>
          <w:rFonts w:asciiTheme="majorBidi" w:hAnsiTheme="majorBidi" w:cstheme="majorBidi"/>
          <w:i/>
          <w:sz w:val="24"/>
          <w:szCs w:val="24"/>
        </w:rPr>
        <w:t>Fresen. Environ. Bull,</w:t>
      </w:r>
      <w:r w:rsidRPr="00E9246D">
        <w:rPr>
          <w:rFonts w:asciiTheme="majorBidi" w:hAnsiTheme="majorBidi" w:cstheme="majorBidi"/>
          <w:sz w:val="24"/>
          <w:szCs w:val="24"/>
        </w:rPr>
        <w:t xml:space="preserve"> 18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1046-1053.</w:t>
      </w:r>
    </w:p>
    <w:p w14:paraId="3850FA13"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YADAV, N. K., VAIDYA, B. N., HENDERSON, K., LEE, J. F., STEWART, W. M., DHEKNEY, S. A. &amp; JOSHEE, N. 2013. A review of Paulownia biotechnology: a short rotation, fast growing multipurpose bioenergy tree. </w:t>
      </w:r>
      <w:r w:rsidRPr="00E9246D">
        <w:rPr>
          <w:rFonts w:asciiTheme="majorBidi" w:hAnsiTheme="majorBidi" w:cstheme="majorBidi"/>
          <w:i/>
          <w:sz w:val="24"/>
          <w:szCs w:val="24"/>
        </w:rPr>
        <w:t>American Journal of Plant Sciences,</w:t>
      </w:r>
      <w:r w:rsidRPr="00E9246D">
        <w:rPr>
          <w:rFonts w:asciiTheme="majorBidi" w:hAnsiTheme="majorBidi" w:cstheme="majorBidi"/>
          <w:sz w:val="24"/>
          <w:szCs w:val="24"/>
        </w:rPr>
        <w:t xml:space="preserve"> 4</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2070.</w:t>
      </w:r>
    </w:p>
    <w:p w14:paraId="71EF9FD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YAYCILI, O. &amp; ALIKAMANOGLU, S. 2005. The effect of magnetic field on Paulownia tissue cultures. </w:t>
      </w:r>
      <w:r w:rsidRPr="00E9246D">
        <w:rPr>
          <w:rFonts w:asciiTheme="majorBidi" w:hAnsiTheme="majorBidi" w:cstheme="majorBidi"/>
          <w:i/>
          <w:sz w:val="24"/>
          <w:szCs w:val="24"/>
        </w:rPr>
        <w:t>Plant Cell, Tissue and Organ Culture,</w:t>
      </w:r>
      <w:r w:rsidRPr="00E9246D">
        <w:rPr>
          <w:rFonts w:asciiTheme="majorBidi" w:hAnsiTheme="majorBidi" w:cstheme="majorBidi"/>
          <w:sz w:val="24"/>
          <w:szCs w:val="24"/>
        </w:rPr>
        <w:t xml:space="preserve"> 83</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109-114.</w:t>
      </w:r>
    </w:p>
    <w:p w14:paraId="413AA706"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lastRenderedPageBreak/>
        <w:t>YU, F., LIU, K., LI, M., ZHOU, Z., DENG, H. &amp; CHEN, B. 2013. Effects of cadmium on enzymatic and non-enzymatic antioxidative defences of rice (</w:t>
      </w:r>
      <w:r w:rsidRPr="00E9246D">
        <w:rPr>
          <w:rFonts w:asciiTheme="majorBidi" w:hAnsiTheme="majorBidi" w:cstheme="majorBidi"/>
          <w:i/>
          <w:iCs/>
          <w:sz w:val="24"/>
          <w:szCs w:val="24"/>
        </w:rPr>
        <w:t>Oryza sativa</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International journal of phytoremediation,</w:t>
      </w:r>
      <w:r w:rsidRPr="00E9246D">
        <w:rPr>
          <w:rFonts w:asciiTheme="majorBidi" w:hAnsiTheme="majorBidi" w:cstheme="majorBidi"/>
          <w:sz w:val="24"/>
          <w:szCs w:val="24"/>
        </w:rPr>
        <w:t xml:space="preserve"> 15</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513-521.</w:t>
      </w:r>
    </w:p>
    <w:p w14:paraId="2D3D163E"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ZAREEI, E., ZAARE-NAHANDI, F., HAJILOU, J. &amp; OUSTAN, S. 2021. Eliciting effects of magnetized solution on physiological and biochemical characteristics and elemental uptake in hydroponically grown grape (</w:t>
      </w:r>
      <w:r w:rsidRPr="00E9246D">
        <w:rPr>
          <w:rFonts w:asciiTheme="majorBidi" w:hAnsiTheme="majorBidi" w:cstheme="majorBidi"/>
          <w:i/>
          <w:iCs/>
          <w:sz w:val="24"/>
          <w:szCs w:val="24"/>
        </w:rPr>
        <w:t>Vitis vinifera</w:t>
      </w:r>
      <w:r w:rsidRPr="00E9246D">
        <w:rPr>
          <w:rFonts w:asciiTheme="majorBidi" w:hAnsiTheme="majorBidi" w:cstheme="majorBidi"/>
          <w:sz w:val="24"/>
          <w:szCs w:val="24"/>
        </w:rPr>
        <w:t xml:space="preserve"> L. cv. Thompson Seedless). </w:t>
      </w:r>
      <w:r w:rsidRPr="00E9246D">
        <w:rPr>
          <w:rFonts w:asciiTheme="majorBidi" w:hAnsiTheme="majorBidi" w:cstheme="majorBidi"/>
          <w:i/>
          <w:sz w:val="24"/>
          <w:szCs w:val="24"/>
        </w:rPr>
        <w:t>Plant Physiology and Biochemistry,</w:t>
      </w:r>
      <w:r w:rsidRPr="00E9246D">
        <w:rPr>
          <w:rFonts w:asciiTheme="majorBidi" w:hAnsiTheme="majorBidi" w:cstheme="majorBidi"/>
          <w:sz w:val="24"/>
          <w:szCs w:val="24"/>
        </w:rPr>
        <w:t xml:space="preserve"> 167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586-595.</w:t>
      </w:r>
    </w:p>
    <w:p w14:paraId="4A535F74"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ZENGIN, F. K. &amp; MUNZUROGLU, O. 2005. Effects of some heavy metals on content of chlorophyll, proline and some antioxidant chemicals in bean (</w:t>
      </w:r>
      <w:r w:rsidRPr="00E9246D">
        <w:rPr>
          <w:rFonts w:asciiTheme="majorBidi" w:hAnsiTheme="majorBidi" w:cstheme="majorBidi"/>
          <w:i/>
          <w:iCs/>
          <w:sz w:val="24"/>
          <w:szCs w:val="24"/>
        </w:rPr>
        <w:t>Phaseolus vulgaris</w:t>
      </w:r>
      <w:r w:rsidRPr="00E9246D">
        <w:rPr>
          <w:rFonts w:asciiTheme="majorBidi" w:hAnsiTheme="majorBidi" w:cstheme="majorBidi"/>
          <w:sz w:val="24"/>
          <w:szCs w:val="24"/>
        </w:rPr>
        <w:t xml:space="preserve"> L.) seedlings. </w:t>
      </w:r>
      <w:r w:rsidRPr="00E9246D">
        <w:rPr>
          <w:rFonts w:asciiTheme="majorBidi" w:hAnsiTheme="majorBidi" w:cstheme="majorBidi"/>
          <w:i/>
          <w:sz w:val="24"/>
          <w:szCs w:val="24"/>
        </w:rPr>
        <w:t>Acta Biologica Cracoviensia Series Botanica,</w:t>
      </w:r>
      <w:r w:rsidRPr="00E9246D">
        <w:rPr>
          <w:rFonts w:asciiTheme="majorBidi" w:hAnsiTheme="majorBidi" w:cstheme="majorBidi"/>
          <w:sz w:val="24"/>
          <w:szCs w:val="24"/>
        </w:rPr>
        <w:t xml:space="preserve"> 47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157-164.</w:t>
      </w:r>
    </w:p>
    <w:p w14:paraId="0AA562CB"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ZHA, L., LIU, W., ZHANG, Y., ZHOU, C. &amp; SHAO, M. 2019. Morphological and physiological stress responses of lettuce to different intensities of continuous light. </w:t>
      </w:r>
      <w:r w:rsidRPr="00E9246D">
        <w:rPr>
          <w:rFonts w:asciiTheme="majorBidi" w:hAnsiTheme="majorBidi" w:cstheme="majorBidi"/>
          <w:i/>
          <w:sz w:val="24"/>
          <w:szCs w:val="24"/>
        </w:rPr>
        <w:t>Frontiers in Plant Science,</w:t>
      </w:r>
      <w:r w:rsidRPr="00E9246D">
        <w:rPr>
          <w:rFonts w:asciiTheme="majorBidi" w:hAnsiTheme="majorBidi" w:cstheme="majorBidi"/>
          <w:sz w:val="24"/>
          <w:szCs w:val="24"/>
        </w:rPr>
        <w:t xml:space="preserve"> 10</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1440.</w:t>
      </w:r>
    </w:p>
    <w:p w14:paraId="34E81085"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ZHANG, J., WANG, Q., WEI, K., GUO, Y., MU, W. &amp; SUN, Y. 2022. Magnetic Water Treatment: An Eco-Friendly Irrigation Alternative to Alleviate Salt Stress of Brackish Water in Seed Germination and Early Seedling Growth of Cotton (</w:t>
      </w:r>
      <w:r w:rsidRPr="00E9246D">
        <w:rPr>
          <w:rFonts w:asciiTheme="majorBidi" w:hAnsiTheme="majorBidi" w:cstheme="majorBidi"/>
          <w:i/>
          <w:iCs/>
          <w:sz w:val="24"/>
          <w:szCs w:val="24"/>
        </w:rPr>
        <w:t>Gossypium hirsutum</w:t>
      </w:r>
      <w:r w:rsidRPr="00E9246D">
        <w:rPr>
          <w:rFonts w:asciiTheme="majorBidi" w:hAnsiTheme="majorBidi" w:cstheme="majorBidi"/>
          <w:sz w:val="24"/>
          <w:szCs w:val="24"/>
        </w:rPr>
        <w:t xml:space="preserve"> L.). </w:t>
      </w:r>
      <w:r w:rsidRPr="00E9246D">
        <w:rPr>
          <w:rFonts w:asciiTheme="majorBidi" w:hAnsiTheme="majorBidi" w:cstheme="majorBidi"/>
          <w:i/>
          <w:sz w:val="24"/>
          <w:szCs w:val="24"/>
        </w:rPr>
        <w:t>Plants,</w:t>
      </w:r>
      <w:r w:rsidRPr="00E9246D">
        <w:rPr>
          <w:rFonts w:asciiTheme="majorBidi" w:hAnsiTheme="majorBidi" w:cstheme="majorBidi"/>
          <w:sz w:val="24"/>
          <w:szCs w:val="24"/>
        </w:rPr>
        <w:t xml:space="preserve"> 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1397.</w:t>
      </w:r>
    </w:p>
    <w:p w14:paraId="51F697EF"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ZHAO, H., GUAN, J., LIANG, Q., ZHANG, X., HU, H. &amp; ZHANG, J. 2021. Effects of cadmium stress on growth and physiological characteristics of sassafras seedlings. </w:t>
      </w:r>
      <w:r w:rsidRPr="00E9246D">
        <w:rPr>
          <w:rFonts w:asciiTheme="majorBidi" w:hAnsiTheme="majorBidi" w:cstheme="majorBidi"/>
          <w:i/>
          <w:sz w:val="24"/>
          <w:szCs w:val="24"/>
        </w:rPr>
        <w:t>Scientific reports,</w:t>
      </w:r>
      <w:r w:rsidRPr="00E9246D">
        <w:rPr>
          <w:rFonts w:asciiTheme="majorBidi" w:hAnsiTheme="majorBidi" w:cstheme="majorBidi"/>
          <w:sz w:val="24"/>
          <w:szCs w:val="24"/>
        </w:rPr>
        <w:t xml:space="preserve"> 11</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9913.</w:t>
      </w:r>
    </w:p>
    <w:p w14:paraId="7C95E6A8"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ZHOU, B., YANG, L., CHEN, X., YE, S., PENG, Y. &amp; LIANG, C. 2021. Effect of magnetic water irrigation on the improvement of salinized soil and cotton growth in Xinjiang. </w:t>
      </w:r>
      <w:r w:rsidRPr="00E9246D">
        <w:rPr>
          <w:rFonts w:asciiTheme="majorBidi" w:hAnsiTheme="majorBidi" w:cstheme="majorBidi"/>
          <w:i/>
          <w:sz w:val="24"/>
          <w:szCs w:val="24"/>
        </w:rPr>
        <w:t>Agricultural Water Management,</w:t>
      </w:r>
      <w:r w:rsidRPr="00E9246D">
        <w:rPr>
          <w:rFonts w:asciiTheme="majorBidi" w:hAnsiTheme="majorBidi" w:cstheme="majorBidi"/>
          <w:sz w:val="24"/>
          <w:szCs w:val="24"/>
        </w:rPr>
        <w:t xml:space="preserve"> 248</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106784.</w:t>
      </w:r>
    </w:p>
    <w:p w14:paraId="3D27AFF0" w14:textId="77777777" w:rsidR="00DD2F17" w:rsidRPr="00E9246D" w:rsidRDefault="00DD2F17" w:rsidP="007C70EB">
      <w:pPr>
        <w:pStyle w:val="EndNoteBibliography"/>
        <w:spacing w:after="0" w:line="360" w:lineRule="auto"/>
        <w:ind w:left="720" w:hanging="720"/>
        <w:jc w:val="both"/>
        <w:rPr>
          <w:rFonts w:asciiTheme="majorBidi" w:hAnsiTheme="majorBidi" w:cstheme="majorBidi"/>
          <w:sz w:val="24"/>
          <w:szCs w:val="24"/>
        </w:rPr>
      </w:pPr>
      <w:r w:rsidRPr="00E9246D">
        <w:rPr>
          <w:rFonts w:asciiTheme="majorBidi" w:hAnsiTheme="majorBidi" w:cstheme="majorBidi"/>
          <w:sz w:val="24"/>
          <w:szCs w:val="24"/>
        </w:rPr>
        <w:t xml:space="preserve">ZORNOZA, P., SáNCHEZ-PARDO, B. &amp; CARPENA, R. O. 2010. Interaction and accumulation of manganese and cadmium in the manganese accumulator </w:t>
      </w:r>
      <w:r w:rsidRPr="00E9246D">
        <w:rPr>
          <w:rFonts w:asciiTheme="majorBidi" w:hAnsiTheme="majorBidi" w:cstheme="majorBidi"/>
          <w:i/>
          <w:iCs/>
          <w:sz w:val="24"/>
          <w:szCs w:val="24"/>
        </w:rPr>
        <w:t>Lupinus albus</w:t>
      </w:r>
      <w:r w:rsidRPr="00E9246D">
        <w:rPr>
          <w:rFonts w:asciiTheme="majorBidi" w:hAnsiTheme="majorBidi" w:cstheme="majorBidi"/>
          <w:sz w:val="24"/>
          <w:szCs w:val="24"/>
        </w:rPr>
        <w:t xml:space="preserve">. </w:t>
      </w:r>
      <w:r w:rsidRPr="00E9246D">
        <w:rPr>
          <w:rFonts w:asciiTheme="majorBidi" w:hAnsiTheme="majorBidi" w:cstheme="majorBidi"/>
          <w:i/>
          <w:sz w:val="24"/>
          <w:szCs w:val="24"/>
        </w:rPr>
        <w:t>Journal of Plant Physiology,</w:t>
      </w:r>
      <w:r w:rsidRPr="00E9246D">
        <w:rPr>
          <w:rFonts w:asciiTheme="majorBidi" w:hAnsiTheme="majorBidi" w:cstheme="majorBidi"/>
          <w:sz w:val="24"/>
          <w:szCs w:val="24"/>
        </w:rPr>
        <w:t xml:space="preserve"> 167</w:t>
      </w:r>
      <w:r w:rsidRPr="00E9246D">
        <w:rPr>
          <w:rFonts w:asciiTheme="majorBidi" w:hAnsiTheme="majorBidi" w:cstheme="majorBidi"/>
          <w:b/>
          <w:sz w:val="24"/>
          <w:szCs w:val="24"/>
        </w:rPr>
        <w:t>,</w:t>
      </w:r>
      <w:r w:rsidRPr="00E9246D">
        <w:rPr>
          <w:rFonts w:asciiTheme="majorBidi" w:hAnsiTheme="majorBidi" w:cstheme="majorBidi"/>
          <w:sz w:val="24"/>
          <w:szCs w:val="24"/>
        </w:rPr>
        <w:t xml:space="preserve"> 1027-1032.</w:t>
      </w:r>
    </w:p>
    <w:p w14:paraId="4BCCB680" w14:textId="66B7BF6C" w:rsidR="00026F55" w:rsidRPr="00E9246D" w:rsidRDefault="00026F55" w:rsidP="007C70EB">
      <w:pPr>
        <w:spacing w:after="4" w:line="360" w:lineRule="auto"/>
        <w:ind w:left="704" w:right="33" w:hanging="719"/>
        <w:jc w:val="both"/>
        <w:rPr>
          <w:rFonts w:asciiTheme="majorBidi" w:hAnsiTheme="majorBidi" w:cstheme="majorBidi"/>
          <w:sz w:val="24"/>
          <w:szCs w:val="24"/>
        </w:rPr>
      </w:pPr>
      <w:r w:rsidRPr="00E9246D">
        <w:rPr>
          <w:rFonts w:asciiTheme="majorBidi" w:hAnsiTheme="majorBidi" w:cstheme="majorBidi"/>
          <w:sz w:val="24"/>
          <w:szCs w:val="24"/>
        </w:rPr>
        <w:fldChar w:fldCharType="end"/>
      </w:r>
    </w:p>
    <w:p w14:paraId="323788C6" w14:textId="13FA3CAA" w:rsidR="00F80B0F" w:rsidRPr="00E9246D" w:rsidRDefault="00F80B0F" w:rsidP="007C70EB">
      <w:pPr>
        <w:spacing w:after="4" w:line="360" w:lineRule="auto"/>
        <w:ind w:left="704" w:right="33" w:hanging="719"/>
        <w:jc w:val="both"/>
        <w:rPr>
          <w:rFonts w:asciiTheme="majorBidi" w:hAnsiTheme="majorBidi" w:cstheme="majorBidi"/>
          <w:sz w:val="24"/>
          <w:szCs w:val="24"/>
        </w:rPr>
      </w:pPr>
    </w:p>
    <w:p w14:paraId="01F5F724" w14:textId="311AE3B8" w:rsidR="00F80B0F" w:rsidRPr="00E9246D" w:rsidRDefault="00F80B0F" w:rsidP="007C70EB">
      <w:pPr>
        <w:spacing w:after="4" w:line="360" w:lineRule="auto"/>
        <w:ind w:left="704" w:right="33" w:hanging="719"/>
        <w:jc w:val="both"/>
        <w:rPr>
          <w:rFonts w:asciiTheme="majorBidi" w:hAnsiTheme="majorBidi" w:cstheme="majorBidi"/>
          <w:sz w:val="24"/>
          <w:szCs w:val="24"/>
        </w:rPr>
      </w:pPr>
    </w:p>
    <w:p w14:paraId="6F9EE7F3" w14:textId="77777777" w:rsidR="00F80B0F" w:rsidRPr="00E9246D" w:rsidRDefault="00F80B0F" w:rsidP="007C70EB">
      <w:pPr>
        <w:spacing w:after="4" w:line="360" w:lineRule="auto"/>
        <w:ind w:left="704" w:right="33" w:hanging="719"/>
        <w:jc w:val="both"/>
        <w:rPr>
          <w:rFonts w:asciiTheme="majorBidi" w:hAnsiTheme="majorBidi" w:cstheme="majorBidi"/>
          <w:color w:val="202020"/>
          <w:sz w:val="24"/>
          <w:szCs w:val="24"/>
        </w:rPr>
      </w:pPr>
    </w:p>
    <w:p w14:paraId="07823C39" w14:textId="263A9C62" w:rsidR="00026F55" w:rsidRPr="00E9246D" w:rsidRDefault="00026F55" w:rsidP="007C70EB">
      <w:pPr>
        <w:spacing w:after="4" w:line="360" w:lineRule="auto"/>
        <w:ind w:left="704" w:right="33" w:hanging="719"/>
        <w:jc w:val="both"/>
        <w:rPr>
          <w:rFonts w:asciiTheme="majorBidi" w:hAnsiTheme="majorBidi" w:cstheme="majorBidi"/>
          <w:color w:val="202020"/>
          <w:sz w:val="24"/>
          <w:szCs w:val="24"/>
        </w:rPr>
      </w:pPr>
    </w:p>
    <w:p w14:paraId="5E00AA6D" w14:textId="101964F0" w:rsidR="00D36AC7" w:rsidRPr="00E9246D" w:rsidRDefault="00D36AC7" w:rsidP="00EC4752">
      <w:pPr>
        <w:rPr>
          <w:rFonts w:ascii="Arial" w:eastAsia="Times New Roman" w:hAnsi="Arial" w:cs="Arial"/>
          <w:noProof/>
          <w:color w:val="000000"/>
          <w:sz w:val="28"/>
          <w:szCs w:val="28"/>
        </w:rPr>
      </w:pPr>
    </w:p>
    <w:p w14:paraId="301AD861" w14:textId="2BECBD7B" w:rsidR="00AB41B1" w:rsidRPr="00E9246D" w:rsidRDefault="00AB41B1" w:rsidP="00AB41B1">
      <w:pPr>
        <w:pStyle w:val="NormalWeb"/>
        <w:bidi/>
        <w:spacing w:after="0"/>
        <w:jc w:val="both"/>
      </w:pPr>
      <w:r w:rsidRPr="00E9246D">
        <w:rPr>
          <w:rFonts w:ascii="Arial" w:hAnsi="Arial" w:cs="Arial"/>
          <w:noProof/>
          <w:color w:val="000000"/>
          <w:sz w:val="28"/>
          <w:szCs w:val="28"/>
          <w:rtl/>
        </w:rPr>
        <w:lastRenderedPageBreak/>
        <w:drawing>
          <wp:anchor distT="0" distB="0" distL="114300" distR="114300" simplePos="0" relativeHeight="251672576" behindDoc="0" locked="0" layoutInCell="1" allowOverlap="1" wp14:anchorId="6E5B7793" wp14:editId="32D93910">
            <wp:simplePos x="0" y="0"/>
            <wp:positionH relativeFrom="margin">
              <wp:posOffset>3679825</wp:posOffset>
            </wp:positionH>
            <wp:positionV relativeFrom="paragraph">
              <wp:posOffset>553</wp:posOffset>
            </wp:positionV>
            <wp:extent cx="2043430" cy="857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3430" cy="857250"/>
                    </a:xfrm>
                    <a:prstGeom prst="rect">
                      <a:avLst/>
                    </a:prstGeom>
                  </pic:spPr>
                </pic:pic>
              </a:graphicData>
            </a:graphic>
            <wp14:sizeRelH relativeFrom="margin">
              <wp14:pctWidth>0</wp14:pctWidth>
            </wp14:sizeRelH>
            <wp14:sizeRelV relativeFrom="margin">
              <wp14:pctHeight>0</wp14:pctHeight>
            </wp14:sizeRelV>
          </wp:anchor>
        </w:drawing>
      </w:r>
      <w:r w:rsidRPr="00E9246D">
        <w:rPr>
          <w:rFonts w:ascii="Arial" w:hAnsi="Arial" w:cs="Arial"/>
          <w:color w:val="000000"/>
          <w:sz w:val="28"/>
          <w:szCs w:val="28"/>
        </w:rPr>
        <w:t xml:space="preserve">                          </w:t>
      </w:r>
      <w:r w:rsidRPr="00E9246D">
        <w:rPr>
          <w:rFonts w:ascii="Arial" w:hAnsi="Arial" w:cs="Arial" w:hint="cs"/>
          <w:color w:val="000000"/>
          <w:sz w:val="28"/>
          <w:szCs w:val="28"/>
          <w:rtl/>
        </w:rPr>
        <w:t>جمهورية العراق الفدرالي</w:t>
      </w:r>
    </w:p>
    <w:p w14:paraId="10EBC99F" w14:textId="4DB11A3B" w:rsidR="00AB41B1" w:rsidRPr="00E9246D" w:rsidRDefault="00AB41B1" w:rsidP="00AB41B1">
      <w:pPr>
        <w:pStyle w:val="NormalWeb"/>
        <w:bidi/>
        <w:spacing w:after="0"/>
        <w:jc w:val="both"/>
        <w:rPr>
          <w:rtl/>
        </w:rPr>
      </w:pPr>
      <w:r w:rsidRPr="00E9246D">
        <w:rPr>
          <w:rFonts w:ascii="Arial" w:hAnsi="Arial" w:cs="Arial"/>
          <w:color w:val="000000"/>
          <w:sz w:val="28"/>
          <w:szCs w:val="28"/>
        </w:rPr>
        <w:t xml:space="preserve">                          </w:t>
      </w:r>
      <w:r w:rsidRPr="00E9246D">
        <w:rPr>
          <w:rFonts w:ascii="Arial" w:hAnsi="Arial" w:cs="Arial" w:hint="cs"/>
          <w:color w:val="000000"/>
          <w:sz w:val="28"/>
          <w:szCs w:val="28"/>
          <w:rtl/>
        </w:rPr>
        <w:t>حكومة إقليم كوردستان</w:t>
      </w:r>
    </w:p>
    <w:p w14:paraId="40A29E12" w14:textId="75F75109" w:rsidR="00AB41B1" w:rsidRPr="00E9246D" w:rsidRDefault="00AB41B1" w:rsidP="00AB41B1">
      <w:pPr>
        <w:pStyle w:val="NormalWeb"/>
        <w:bidi/>
        <w:spacing w:after="0"/>
        <w:jc w:val="both"/>
        <w:rPr>
          <w:rtl/>
        </w:rPr>
      </w:pPr>
      <w:r w:rsidRPr="00E9246D">
        <w:rPr>
          <w:rFonts w:ascii="Arial" w:hAnsi="Arial" w:cs="Arial"/>
          <w:color w:val="000000"/>
          <w:sz w:val="28"/>
          <w:szCs w:val="28"/>
        </w:rPr>
        <w:t xml:space="preserve">                         </w:t>
      </w:r>
      <w:r w:rsidRPr="00E9246D">
        <w:rPr>
          <w:rFonts w:ascii="Arial" w:hAnsi="Arial" w:cs="Arial" w:hint="cs"/>
          <w:color w:val="000000"/>
          <w:sz w:val="28"/>
          <w:szCs w:val="28"/>
          <w:rtl/>
        </w:rPr>
        <w:t>وزارة التعليم العالي والبحث العلمي</w:t>
      </w:r>
    </w:p>
    <w:p w14:paraId="3996F30E" w14:textId="3D5125C0" w:rsidR="00AB41B1" w:rsidRPr="00E9246D" w:rsidRDefault="00AB41B1" w:rsidP="00AB41B1">
      <w:pPr>
        <w:pStyle w:val="NormalWeb"/>
        <w:bidi/>
        <w:spacing w:after="0"/>
        <w:jc w:val="both"/>
        <w:rPr>
          <w:rtl/>
        </w:rPr>
      </w:pPr>
      <w:r w:rsidRPr="00E9246D">
        <w:rPr>
          <w:rFonts w:ascii="Arial" w:hAnsi="Arial" w:cs="Arial"/>
          <w:color w:val="000000"/>
          <w:sz w:val="28"/>
          <w:szCs w:val="28"/>
        </w:rPr>
        <w:t xml:space="preserve">                                                               </w:t>
      </w:r>
      <w:r w:rsidRPr="00E9246D">
        <w:rPr>
          <w:rFonts w:ascii="Arial" w:hAnsi="Arial" w:cs="Arial" w:hint="cs"/>
          <w:color w:val="000000"/>
          <w:sz w:val="28"/>
          <w:szCs w:val="28"/>
          <w:rtl/>
        </w:rPr>
        <w:t xml:space="preserve"> </w:t>
      </w:r>
      <w:r w:rsidR="00EC4752" w:rsidRPr="00E9246D">
        <w:rPr>
          <w:rFonts w:ascii="Arial" w:hAnsi="Arial" w:cs="Arial"/>
          <w:color w:val="000000"/>
          <w:sz w:val="28"/>
          <w:szCs w:val="28"/>
        </w:rPr>
        <w:t xml:space="preserve">           </w:t>
      </w:r>
      <w:r w:rsidRPr="00E9246D">
        <w:rPr>
          <w:rFonts w:ascii="Arial" w:hAnsi="Arial" w:cs="Arial" w:hint="cs"/>
          <w:color w:val="000000"/>
          <w:sz w:val="28"/>
          <w:szCs w:val="28"/>
          <w:rtl/>
        </w:rPr>
        <w:t>جامعة كوية</w:t>
      </w:r>
    </w:p>
    <w:p w14:paraId="6EF723BE" w14:textId="77777777" w:rsidR="00AB41B1" w:rsidRPr="00E9246D" w:rsidRDefault="00AB41B1" w:rsidP="00AB41B1">
      <w:pPr>
        <w:bidi/>
        <w:rPr>
          <w:rtl/>
        </w:rPr>
      </w:pPr>
    </w:p>
    <w:p w14:paraId="1A23310D" w14:textId="77777777" w:rsidR="00AB41B1" w:rsidRPr="00E9246D" w:rsidRDefault="00AB41B1" w:rsidP="00AB41B1">
      <w:pPr>
        <w:spacing w:after="0" w:line="360" w:lineRule="auto"/>
        <w:ind w:left="786"/>
        <w:contextualSpacing/>
        <w:jc w:val="center"/>
        <w:rPr>
          <w:rFonts w:asciiTheme="minorBidi" w:hAnsiTheme="minorBidi"/>
          <w:b/>
          <w:bCs/>
          <w:sz w:val="36"/>
          <w:szCs w:val="36"/>
          <w:rtl/>
        </w:rPr>
      </w:pPr>
    </w:p>
    <w:p w14:paraId="531D9178" w14:textId="77777777" w:rsidR="00AB41B1" w:rsidRPr="00E9246D" w:rsidRDefault="00AB41B1" w:rsidP="00AB41B1">
      <w:pPr>
        <w:bidi/>
        <w:spacing w:after="0" w:line="360" w:lineRule="auto"/>
        <w:ind w:left="786"/>
        <w:contextualSpacing/>
        <w:jc w:val="center"/>
        <w:rPr>
          <w:rFonts w:asciiTheme="minorBidi" w:hAnsiTheme="minorBidi"/>
          <w:b/>
          <w:bCs/>
          <w:sz w:val="36"/>
          <w:szCs w:val="36"/>
          <w:rtl/>
        </w:rPr>
      </w:pPr>
      <w:r w:rsidRPr="00E9246D">
        <w:rPr>
          <w:rFonts w:asciiTheme="minorBidi" w:hAnsiTheme="minorBidi"/>
          <w:b/>
          <w:bCs/>
          <w:sz w:val="36"/>
          <w:szCs w:val="36"/>
          <w:rtl/>
        </w:rPr>
        <w:t>تأثير الماء الم</w:t>
      </w:r>
      <w:r w:rsidRPr="00E9246D">
        <w:rPr>
          <w:rFonts w:asciiTheme="minorBidi" w:hAnsiTheme="minorBidi" w:hint="cs"/>
          <w:b/>
          <w:bCs/>
          <w:sz w:val="36"/>
          <w:szCs w:val="36"/>
          <w:rtl/>
          <w:lang w:bidi="ar-IQ"/>
        </w:rPr>
        <w:t>مغنط</w:t>
      </w:r>
      <w:r w:rsidRPr="00E9246D">
        <w:rPr>
          <w:rFonts w:asciiTheme="minorBidi" w:hAnsiTheme="minorBidi"/>
          <w:b/>
          <w:bCs/>
          <w:sz w:val="36"/>
          <w:szCs w:val="36"/>
          <w:rtl/>
        </w:rPr>
        <w:t xml:space="preserve"> على النمو وبعض الخصائص الفسيولوجية لنباتات </w:t>
      </w:r>
      <w:r w:rsidRPr="00E9246D">
        <w:rPr>
          <w:rFonts w:asciiTheme="majorBidi" w:eastAsia="Times New Roman" w:hAnsiTheme="majorBidi" w:cstheme="majorBidi"/>
          <w:b/>
          <w:bCs/>
          <w:i/>
          <w:iCs/>
          <w:color w:val="3C4043"/>
          <w:sz w:val="36"/>
          <w:szCs w:val="36"/>
        </w:rPr>
        <w:t>Paulownia tomentosa</w:t>
      </w:r>
      <w:r w:rsidRPr="00E9246D">
        <w:rPr>
          <w:rFonts w:asciiTheme="minorBidi" w:hAnsiTheme="minorBidi"/>
          <w:b/>
          <w:bCs/>
          <w:i/>
          <w:iCs/>
          <w:sz w:val="36"/>
          <w:szCs w:val="36"/>
          <w:rtl/>
        </w:rPr>
        <w:t xml:space="preserve"> </w:t>
      </w:r>
      <w:r w:rsidRPr="00E9246D">
        <w:rPr>
          <w:rFonts w:asciiTheme="minorBidi" w:hAnsiTheme="minorBidi"/>
          <w:b/>
          <w:bCs/>
          <w:sz w:val="36"/>
          <w:szCs w:val="36"/>
          <w:rtl/>
        </w:rPr>
        <w:t>تحت إجهاد الكادميوم</w:t>
      </w:r>
    </w:p>
    <w:p w14:paraId="306288F4" w14:textId="77777777" w:rsidR="00AB41B1" w:rsidRPr="00E9246D" w:rsidRDefault="00AB41B1" w:rsidP="00AB41B1">
      <w:pPr>
        <w:bidi/>
        <w:jc w:val="center"/>
        <w:rPr>
          <w:b/>
          <w:bCs/>
          <w:sz w:val="36"/>
          <w:szCs w:val="36"/>
          <w:rtl/>
        </w:rPr>
      </w:pPr>
    </w:p>
    <w:p w14:paraId="4F2CC2BE" w14:textId="77777777" w:rsidR="00AB41B1" w:rsidRPr="00E9246D" w:rsidRDefault="00AB41B1" w:rsidP="00AB41B1">
      <w:pPr>
        <w:bidi/>
        <w:jc w:val="center"/>
        <w:rPr>
          <w:b/>
          <w:bCs/>
          <w:sz w:val="36"/>
          <w:szCs w:val="36"/>
        </w:rPr>
      </w:pPr>
    </w:p>
    <w:p w14:paraId="0337E585" w14:textId="77777777" w:rsidR="00AB41B1" w:rsidRPr="00E9246D" w:rsidRDefault="00AB41B1" w:rsidP="00AB41B1">
      <w:pPr>
        <w:bidi/>
        <w:jc w:val="center"/>
        <w:rPr>
          <w:b/>
          <w:bCs/>
          <w:sz w:val="36"/>
          <w:szCs w:val="36"/>
          <w:rtl/>
          <w:lang w:bidi="ar-IQ"/>
        </w:rPr>
      </w:pPr>
      <w:r w:rsidRPr="00E9246D">
        <w:rPr>
          <w:rFonts w:hint="cs"/>
          <w:b/>
          <w:bCs/>
          <w:sz w:val="36"/>
          <w:szCs w:val="36"/>
          <w:rtl/>
          <w:lang w:bidi="ar-JO"/>
        </w:rPr>
        <w:t>رسال</w:t>
      </w:r>
      <w:r w:rsidRPr="00E9246D">
        <w:rPr>
          <w:rFonts w:hint="cs"/>
          <w:b/>
          <w:bCs/>
          <w:sz w:val="36"/>
          <w:szCs w:val="36"/>
          <w:rtl/>
          <w:lang w:bidi="ar-IQ"/>
        </w:rPr>
        <w:t>ة مقدمة الى مجلس كلية العلوم والصحة في جامعة كوية وهي جزء من متطلبات نيل شهادة الماجستير في (اختصاص علوم الحياة  )</w:t>
      </w:r>
    </w:p>
    <w:p w14:paraId="126CC169" w14:textId="77777777" w:rsidR="00AB41B1" w:rsidRPr="00E9246D" w:rsidRDefault="00AB41B1" w:rsidP="00AB41B1">
      <w:pPr>
        <w:spacing w:after="0" w:line="360" w:lineRule="auto"/>
        <w:ind w:left="786"/>
        <w:contextualSpacing/>
        <w:jc w:val="center"/>
        <w:rPr>
          <w:rFonts w:asciiTheme="majorBidi" w:hAnsiTheme="majorBidi" w:cstheme="majorBidi"/>
          <w:sz w:val="32"/>
          <w:szCs w:val="32"/>
          <w:rtl/>
          <w:lang w:bidi="ar-IQ"/>
        </w:rPr>
      </w:pPr>
    </w:p>
    <w:p w14:paraId="7144A56C" w14:textId="77777777" w:rsidR="00AB41B1" w:rsidRPr="00E9246D" w:rsidRDefault="00AB41B1" w:rsidP="00AB41B1">
      <w:pPr>
        <w:bidi/>
        <w:rPr>
          <w:sz w:val="32"/>
          <w:szCs w:val="32"/>
          <w:rtl/>
        </w:rPr>
      </w:pPr>
    </w:p>
    <w:p w14:paraId="718B0DA1" w14:textId="77777777" w:rsidR="00AB41B1" w:rsidRPr="00E9246D" w:rsidRDefault="00AB41B1" w:rsidP="00AB41B1">
      <w:pPr>
        <w:bidi/>
        <w:jc w:val="center"/>
        <w:rPr>
          <w:sz w:val="32"/>
          <w:szCs w:val="32"/>
          <w:rtl/>
        </w:rPr>
      </w:pPr>
      <w:r w:rsidRPr="00E9246D">
        <w:rPr>
          <w:rFonts w:hint="cs"/>
          <w:b/>
          <w:bCs/>
          <w:sz w:val="36"/>
          <w:szCs w:val="36"/>
          <w:rtl/>
        </w:rPr>
        <w:t>من قبل</w:t>
      </w:r>
    </w:p>
    <w:p w14:paraId="7E96BAD1" w14:textId="77777777" w:rsidR="00AB41B1" w:rsidRPr="00E9246D" w:rsidRDefault="00AB41B1" w:rsidP="00AB41B1">
      <w:pPr>
        <w:tabs>
          <w:tab w:val="left" w:pos="3124"/>
        </w:tabs>
        <w:bidi/>
        <w:jc w:val="center"/>
        <w:rPr>
          <w:b/>
          <w:bCs/>
          <w:sz w:val="32"/>
          <w:szCs w:val="32"/>
          <w:rtl/>
        </w:rPr>
      </w:pPr>
      <w:r w:rsidRPr="00E9246D">
        <w:rPr>
          <w:rFonts w:hint="cs"/>
          <w:b/>
          <w:bCs/>
          <w:sz w:val="32"/>
          <w:szCs w:val="32"/>
          <w:rtl/>
        </w:rPr>
        <w:t>ئارا عبداللة فتاح</w:t>
      </w:r>
    </w:p>
    <w:p w14:paraId="7789E254" w14:textId="77777777" w:rsidR="00AB41B1" w:rsidRPr="00E9246D" w:rsidRDefault="00AB41B1" w:rsidP="00AB41B1">
      <w:pPr>
        <w:tabs>
          <w:tab w:val="left" w:pos="3124"/>
        </w:tabs>
        <w:bidi/>
        <w:jc w:val="center"/>
        <w:rPr>
          <w:b/>
          <w:bCs/>
          <w:sz w:val="32"/>
          <w:szCs w:val="32"/>
          <w:rtl/>
        </w:rPr>
      </w:pPr>
    </w:p>
    <w:p w14:paraId="7FBC9AD6" w14:textId="77777777" w:rsidR="00AB41B1" w:rsidRPr="00E9246D" w:rsidRDefault="00AB41B1" w:rsidP="00AB41B1">
      <w:pPr>
        <w:pStyle w:val="NormalWeb"/>
        <w:bidi/>
        <w:spacing w:after="0"/>
        <w:ind w:left="-2" w:right="-1" w:hanging="1"/>
        <w:jc w:val="center"/>
      </w:pPr>
      <w:r w:rsidRPr="00E9246D">
        <w:rPr>
          <w:rFonts w:ascii="Arial" w:hAnsi="Arial" w:cs="Arial" w:hint="cs"/>
          <w:color w:val="000000"/>
          <w:sz w:val="32"/>
          <w:szCs w:val="32"/>
          <w:rtl/>
        </w:rPr>
        <w:t xml:space="preserve">بكالوريوس في الزراعة </w:t>
      </w:r>
      <w:r w:rsidRPr="00E9246D">
        <w:rPr>
          <w:rFonts w:ascii="Arial" w:hAnsi="Arial" w:cs="Arial"/>
          <w:color w:val="000000"/>
          <w:sz w:val="32"/>
          <w:szCs w:val="32"/>
          <w:rtl/>
        </w:rPr>
        <w:t>(</w:t>
      </w:r>
      <w:r w:rsidRPr="00E9246D">
        <w:rPr>
          <w:rFonts w:ascii="Arial" w:hAnsi="Arial" w:cs="Arial" w:hint="cs"/>
          <w:color w:val="000000"/>
          <w:sz w:val="32"/>
          <w:szCs w:val="32"/>
          <w:rtl/>
        </w:rPr>
        <w:t>2011</w:t>
      </w:r>
      <w:r w:rsidRPr="00E9246D">
        <w:rPr>
          <w:rFonts w:ascii="Arial" w:hAnsi="Arial" w:cs="Arial"/>
          <w:color w:val="000000"/>
          <w:sz w:val="32"/>
          <w:szCs w:val="32"/>
          <w:rtl/>
        </w:rPr>
        <w:t>)</w:t>
      </w:r>
    </w:p>
    <w:p w14:paraId="58503986" w14:textId="2CD3F100" w:rsidR="002C7376" w:rsidRPr="00E9246D" w:rsidRDefault="002C7376" w:rsidP="002C7376">
      <w:pPr>
        <w:pStyle w:val="NormalWeb"/>
        <w:bidi/>
        <w:spacing w:after="0"/>
        <w:ind w:left="-2" w:right="-1" w:hanging="1"/>
        <w:jc w:val="center"/>
      </w:pPr>
      <w:r w:rsidRPr="00E9246D">
        <w:rPr>
          <w:rFonts w:ascii="Arial" w:hAnsi="Arial" w:cs="Arial" w:hint="cs"/>
          <w:b/>
          <w:bCs/>
          <w:color w:val="000000"/>
          <w:sz w:val="32"/>
          <w:szCs w:val="32"/>
          <w:rtl/>
        </w:rPr>
        <w:t>با شراف</w:t>
      </w:r>
    </w:p>
    <w:p w14:paraId="31D23DC0" w14:textId="3B7F5A49" w:rsidR="00AB41B1" w:rsidRPr="00E9246D" w:rsidRDefault="002C7376" w:rsidP="002C7376">
      <w:pPr>
        <w:bidi/>
        <w:jc w:val="center"/>
        <w:rPr>
          <w:rFonts w:ascii="Arial" w:hAnsi="Arial" w:cs="Arial"/>
          <w:b/>
          <w:bCs/>
          <w:color w:val="000000"/>
          <w:sz w:val="32"/>
          <w:szCs w:val="32"/>
          <w:rtl/>
          <w:lang w:bidi="ar-IQ"/>
        </w:rPr>
      </w:pPr>
      <w:r w:rsidRPr="00E9246D">
        <w:rPr>
          <w:rFonts w:ascii="Arial" w:hAnsi="Arial" w:cs="Arial" w:hint="cs"/>
          <w:b/>
          <w:bCs/>
          <w:color w:val="000000"/>
          <w:sz w:val="32"/>
          <w:szCs w:val="32"/>
          <w:rtl/>
          <w:lang w:bidi="ar-IQ"/>
        </w:rPr>
        <w:t>ا.</w:t>
      </w:r>
      <w:r w:rsidR="00AB41B1" w:rsidRPr="00E9246D">
        <w:rPr>
          <w:rFonts w:ascii="Arial" w:hAnsi="Arial" w:cs="Arial" w:hint="cs"/>
          <w:b/>
          <w:bCs/>
          <w:color w:val="000000"/>
          <w:sz w:val="32"/>
          <w:szCs w:val="32"/>
          <w:rtl/>
        </w:rPr>
        <w:t xml:space="preserve"> د</w:t>
      </w:r>
      <w:r w:rsidRPr="00E9246D">
        <w:rPr>
          <w:rFonts w:ascii="Arial" w:hAnsi="Arial" w:cs="Arial" w:hint="cs"/>
          <w:b/>
          <w:bCs/>
          <w:color w:val="000000"/>
          <w:sz w:val="32"/>
          <w:szCs w:val="32"/>
          <w:rtl/>
        </w:rPr>
        <w:t>.</w:t>
      </w:r>
      <w:r w:rsidR="00AB41B1" w:rsidRPr="00E9246D">
        <w:rPr>
          <w:rFonts w:ascii="Arial" w:hAnsi="Arial" w:cs="Arial"/>
          <w:b/>
          <w:bCs/>
          <w:color w:val="000000"/>
          <w:sz w:val="32"/>
          <w:szCs w:val="32"/>
          <w:rtl/>
        </w:rPr>
        <w:t xml:space="preserve"> </w:t>
      </w:r>
      <w:r w:rsidR="00AB41B1" w:rsidRPr="00E9246D">
        <w:rPr>
          <w:rFonts w:ascii="Arial" w:hAnsi="Arial" w:cs="Arial" w:hint="cs"/>
          <w:b/>
          <w:bCs/>
          <w:color w:val="000000"/>
          <w:sz w:val="32"/>
          <w:szCs w:val="32"/>
          <w:rtl/>
        </w:rPr>
        <w:t>إقبال</w:t>
      </w:r>
      <w:r w:rsidR="00AB41B1" w:rsidRPr="00E9246D">
        <w:rPr>
          <w:rFonts w:ascii="Arial" w:hAnsi="Arial" w:cs="Arial"/>
          <w:b/>
          <w:bCs/>
          <w:color w:val="000000"/>
          <w:sz w:val="32"/>
          <w:szCs w:val="32"/>
          <w:rtl/>
        </w:rPr>
        <w:t xml:space="preserve"> </w:t>
      </w:r>
      <w:r w:rsidR="00AB41B1" w:rsidRPr="00E9246D">
        <w:rPr>
          <w:rFonts w:ascii="Arial" w:hAnsi="Arial" w:cs="Arial" w:hint="cs"/>
          <w:b/>
          <w:bCs/>
          <w:color w:val="000000"/>
          <w:sz w:val="32"/>
          <w:szCs w:val="32"/>
          <w:rtl/>
        </w:rPr>
        <w:t>محمد</w:t>
      </w:r>
      <w:r w:rsidR="00AB41B1" w:rsidRPr="00E9246D">
        <w:rPr>
          <w:rFonts w:ascii="Arial" w:hAnsi="Arial" w:cs="Arial"/>
          <w:b/>
          <w:bCs/>
          <w:color w:val="000000"/>
          <w:sz w:val="32"/>
          <w:szCs w:val="32"/>
          <w:rtl/>
        </w:rPr>
        <w:t xml:space="preserve"> </w:t>
      </w:r>
      <w:r w:rsidR="00AB41B1" w:rsidRPr="00E9246D">
        <w:rPr>
          <w:rFonts w:ascii="Arial" w:hAnsi="Arial" w:cs="Arial" w:hint="cs"/>
          <w:b/>
          <w:bCs/>
          <w:color w:val="000000"/>
          <w:sz w:val="32"/>
          <w:szCs w:val="32"/>
          <w:rtl/>
        </w:rPr>
        <w:t>غريب</w:t>
      </w:r>
      <w:r w:rsidR="00AB41B1" w:rsidRPr="00E9246D">
        <w:rPr>
          <w:rFonts w:ascii="Arial" w:hAnsi="Arial" w:cs="Arial"/>
          <w:b/>
          <w:bCs/>
          <w:color w:val="000000"/>
          <w:sz w:val="32"/>
          <w:szCs w:val="32"/>
          <w:rtl/>
        </w:rPr>
        <w:t xml:space="preserve"> </w:t>
      </w:r>
      <w:r w:rsidR="00AB41B1" w:rsidRPr="00E9246D">
        <w:rPr>
          <w:rFonts w:ascii="Arial" w:hAnsi="Arial" w:cs="Arial" w:hint="cs"/>
          <w:b/>
          <w:bCs/>
          <w:color w:val="000000"/>
          <w:sz w:val="32"/>
          <w:szCs w:val="32"/>
          <w:rtl/>
        </w:rPr>
        <w:t>البرزنجي</w:t>
      </w:r>
    </w:p>
    <w:p w14:paraId="0915BD0A" w14:textId="6DA8C66E" w:rsidR="002C7376" w:rsidRPr="00E9246D" w:rsidRDefault="00AB41B1" w:rsidP="002C7376">
      <w:pPr>
        <w:bidi/>
        <w:jc w:val="center"/>
        <w:rPr>
          <w:rFonts w:ascii="Arial" w:hAnsi="Arial" w:cs="Arial"/>
          <w:color w:val="000000"/>
          <w:sz w:val="32"/>
          <w:szCs w:val="32"/>
          <w:rtl/>
        </w:rPr>
      </w:pPr>
      <w:r w:rsidRPr="00E9246D">
        <w:rPr>
          <w:rFonts w:ascii="Arial" w:hAnsi="Arial" w:cs="Arial" w:hint="cs"/>
          <w:color w:val="000000"/>
          <w:sz w:val="32"/>
          <w:szCs w:val="32"/>
          <w:rtl/>
        </w:rPr>
        <w:t>1445 هجرية</w:t>
      </w:r>
    </w:p>
    <w:p w14:paraId="27593BDC" w14:textId="61BF7011" w:rsidR="00CD1A46" w:rsidRPr="00E9246D" w:rsidRDefault="00CD1A46" w:rsidP="002C7376">
      <w:pPr>
        <w:bidi/>
        <w:jc w:val="center"/>
        <w:rPr>
          <w:rFonts w:ascii="Arial" w:hAnsi="Arial" w:cs="Arial"/>
          <w:b/>
          <w:bCs/>
          <w:color w:val="000000"/>
          <w:sz w:val="28"/>
          <w:szCs w:val="28"/>
        </w:rPr>
      </w:pPr>
    </w:p>
    <w:p w14:paraId="083B2DB2" w14:textId="77777777" w:rsidR="00F80B0F" w:rsidRPr="00E9246D" w:rsidRDefault="00F80B0F" w:rsidP="00F80B0F">
      <w:pPr>
        <w:bidi/>
        <w:jc w:val="center"/>
        <w:rPr>
          <w:rFonts w:ascii="Arial" w:hAnsi="Arial" w:cs="Arial"/>
          <w:b/>
          <w:bCs/>
          <w:color w:val="000000"/>
          <w:sz w:val="28"/>
          <w:szCs w:val="28"/>
          <w:rtl/>
        </w:rPr>
      </w:pPr>
    </w:p>
    <w:p w14:paraId="1E6D5AFC" w14:textId="24107B5C" w:rsidR="002C7376" w:rsidRPr="00E9246D" w:rsidRDefault="00026F55" w:rsidP="00CD1A46">
      <w:pPr>
        <w:bidi/>
        <w:jc w:val="center"/>
        <w:rPr>
          <w:rFonts w:ascii="Times New Roman" w:eastAsia="Calibri" w:hAnsi="Times New Roman" w:cs="Times New Roman"/>
          <w:b/>
          <w:bCs/>
          <w:sz w:val="28"/>
          <w:szCs w:val="28"/>
          <w:rtl/>
        </w:rPr>
      </w:pPr>
      <w:r w:rsidRPr="00E9246D">
        <w:rPr>
          <w:rFonts w:ascii="Arial" w:hAnsi="Arial" w:cs="Arial"/>
          <w:b/>
          <w:bCs/>
          <w:color w:val="000000"/>
          <w:sz w:val="28"/>
          <w:szCs w:val="28"/>
          <w:rtl/>
        </w:rPr>
        <w:lastRenderedPageBreak/>
        <w:t>الخلاصة</w:t>
      </w:r>
    </w:p>
    <w:p w14:paraId="26A31F51" w14:textId="0CA31CFA" w:rsidR="00026F55" w:rsidRPr="00E9246D" w:rsidRDefault="006179D0" w:rsidP="006F64F6">
      <w:pPr>
        <w:bidi/>
        <w:spacing w:after="0" w:line="420" w:lineRule="atLeast"/>
        <w:jc w:val="both"/>
        <w:rPr>
          <w:rFonts w:ascii="Helvetica" w:eastAsia="Times New Roman" w:hAnsi="Helvetica" w:cs="Times New Roman"/>
          <w:color w:val="3C4043"/>
          <w:sz w:val="24"/>
          <w:szCs w:val="24"/>
        </w:rPr>
      </w:pPr>
      <w:r w:rsidRPr="00E9246D">
        <w:rPr>
          <w:rFonts w:ascii="Helvetica" w:eastAsia="Times New Roman" w:hAnsi="Helvetica" w:cs="Times New Roman" w:hint="cs"/>
          <w:color w:val="3C4043"/>
          <w:sz w:val="24"/>
          <w:szCs w:val="24"/>
          <w:rtl/>
        </w:rPr>
        <w:t>ي</w:t>
      </w:r>
      <w:r w:rsidR="00026F55" w:rsidRPr="00E9246D">
        <w:rPr>
          <w:rFonts w:ascii="Helvetica" w:eastAsia="Times New Roman" w:hAnsi="Helvetica" w:cs="Times New Roman" w:hint="cs"/>
          <w:color w:val="3C4043"/>
          <w:sz w:val="24"/>
          <w:szCs w:val="24"/>
          <w:rtl/>
        </w:rPr>
        <w:t xml:space="preserve">عتبر نبات البولونيا </w:t>
      </w:r>
      <w:r w:rsidR="00026F55" w:rsidRPr="00E9246D">
        <w:rPr>
          <w:rFonts w:ascii="Helvetica" w:eastAsia="Times New Roman" w:hAnsi="Helvetica" w:cs="Times New Roman" w:hint="cs"/>
          <w:color w:val="3C4043"/>
          <w:sz w:val="24"/>
          <w:szCs w:val="24"/>
          <w:lang w:bidi="ar"/>
        </w:rPr>
        <w:t>(</w:t>
      </w:r>
      <w:r w:rsidR="00026F55" w:rsidRPr="00E9246D">
        <w:rPr>
          <w:rFonts w:ascii="Helvetica" w:eastAsia="Times New Roman" w:hAnsi="Helvetica" w:cs="Times New Roman" w:hint="cs"/>
          <w:i/>
          <w:iCs/>
          <w:color w:val="3C4043"/>
          <w:sz w:val="24"/>
          <w:szCs w:val="24"/>
          <w:lang w:bidi="ar"/>
        </w:rPr>
        <w:t>Paulownia tomentosa</w:t>
      </w:r>
      <w:r w:rsidR="00026F55" w:rsidRPr="00E9246D">
        <w:rPr>
          <w:rFonts w:ascii="Helvetica" w:eastAsia="Times New Roman" w:hAnsi="Helvetica" w:cs="Times New Roman" w:hint="cs"/>
          <w:color w:val="3C4043"/>
          <w:sz w:val="24"/>
          <w:szCs w:val="24"/>
          <w:lang w:bidi="ar"/>
        </w:rPr>
        <w:t xml:space="preserve">) </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واحدة من أسرع أنواع الأشجار نموًا في العالم والأكثر استخدامًا للأغراض التجارية.</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أجريت هذه الدراسة كتجربة عاملية في مدينة كوية- أربيل، العراق خلال الفترة 2021-2022 لدراسة تأثير المياه المغناطيسية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)عند (0 ، 500 ، 1000 ، 1500 و 2000) غاوس وكلوريد الكادميوم (</w:t>
      </w:r>
      <w:r w:rsidR="00026F55" w:rsidRPr="00E9246D">
        <w:rPr>
          <w:rFonts w:ascii="Helvetica" w:eastAsia="Times New Roman" w:hAnsi="Helvetica" w:cs="Times New Roman" w:hint="cs"/>
          <w:color w:val="3C4043"/>
          <w:sz w:val="24"/>
          <w:szCs w:val="24"/>
          <w:lang w:bidi="ar"/>
        </w:rPr>
        <w:t>Cd</w:t>
      </w:r>
      <w:r w:rsidR="00026F55" w:rsidRPr="00E9246D">
        <w:rPr>
          <w:rFonts w:ascii="Helvetica" w:eastAsia="Times New Roman" w:hAnsi="Helvetica" w:cs="Times New Roman" w:hint="cs"/>
          <w:color w:val="3C4043"/>
          <w:sz w:val="24"/>
          <w:szCs w:val="24"/>
          <w:rtl/>
          <w:lang w:bidi="ar"/>
        </w:rPr>
        <w:t xml:space="preserve">) </w:t>
      </w:r>
      <w:r w:rsidR="00FA20F9">
        <w:rPr>
          <w:rFonts w:ascii="Helvetica" w:eastAsia="Times New Roman" w:hAnsi="Helvetica" w:cs="Times New Roman" w:hint="cs"/>
          <w:color w:val="3C4043"/>
          <w:sz w:val="24"/>
          <w:szCs w:val="24"/>
          <w:rtl/>
        </w:rPr>
        <w:t>عند (0 ، 3.33 ، 6.66 و 10 ملجم</w:t>
      </w:r>
      <w:r w:rsidR="00FA20F9">
        <w:rPr>
          <w:rFonts w:ascii="Helvetica" w:eastAsia="Times New Roman" w:hAnsi="Helvetica" w:cs="Times New Roman"/>
          <w:color w:val="3C4043"/>
          <w:sz w:val="24"/>
          <w:szCs w:val="24"/>
        </w:rPr>
        <w:t xml:space="preserve"> </w:t>
      </w:r>
      <w:r w:rsidR="00FA20F9" w:rsidRPr="00E9246D">
        <w:rPr>
          <w:rFonts w:ascii="Helvetica" w:eastAsia="Times New Roman" w:hAnsi="Helvetica" w:cs="Times New Roman" w:hint="cs"/>
          <w:color w:val="3C4043"/>
          <w:sz w:val="24"/>
          <w:szCs w:val="24"/>
          <w:rtl/>
        </w:rPr>
        <w:t>الكادميوم</w:t>
      </w:r>
      <w:r w:rsidR="00FA20F9">
        <w:rPr>
          <w:rFonts w:ascii="Helvetica" w:eastAsia="Times New Roman" w:hAnsi="Helvetica" w:cs="Times New Roman"/>
          <w:color w:val="3C4043"/>
          <w:sz w:val="24"/>
          <w:szCs w:val="24"/>
        </w:rPr>
        <w:t>.</w:t>
      </w:r>
      <w:r w:rsidR="00026F55" w:rsidRPr="00E9246D">
        <w:rPr>
          <w:rFonts w:ascii="Helvetica" w:eastAsia="Times New Roman" w:hAnsi="Helvetica" w:cs="Times New Roman" w:hint="cs"/>
          <w:color w:val="3C4043"/>
          <w:sz w:val="24"/>
          <w:szCs w:val="24"/>
          <w:rtl/>
        </w:rPr>
        <w:t xml:space="preserve"> كجم</w:t>
      </w:r>
      <w:r w:rsidR="00026F55" w:rsidRPr="00E9246D">
        <w:rPr>
          <w:rFonts w:ascii="Helvetica" w:eastAsia="Times New Roman" w:hAnsi="Helvetica" w:cs="Times New Roman" w:hint="cs"/>
          <w:color w:val="3C4043"/>
          <w:sz w:val="24"/>
          <w:szCs w:val="24"/>
          <w:vertAlign w:val="superscript"/>
          <w:rtl/>
        </w:rPr>
        <w:t>- 1</w:t>
      </w:r>
      <w:r w:rsidR="00026F55" w:rsidRPr="00E9246D">
        <w:rPr>
          <w:rFonts w:ascii="Helvetica" w:eastAsia="Times New Roman" w:hAnsi="Helvetica" w:cs="Times New Roman" w:hint="cs"/>
          <w:color w:val="3C4043"/>
          <w:sz w:val="24"/>
          <w:szCs w:val="24"/>
          <w:rtl/>
        </w:rPr>
        <w:t xml:space="preserve"> تربة) على بعض الخصائص الفسيولوجية والكيموحيوية لهذا النبات.</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أظهرت النتائج أن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 xml:space="preserve">  ليس له تأثير معنوي فيما يتعلق بنسبة وسرعة العقل النابتة مقارنة باستخدام الماء العادي، بينما أدى استخدام </w:t>
      </w:r>
      <w:r w:rsidR="00026F55" w:rsidRPr="00E9246D">
        <w:rPr>
          <w:rFonts w:ascii="Helvetica" w:eastAsia="Times New Roman" w:hAnsi="Helvetica" w:cs="Times New Roman" w:hint="cs"/>
          <w:color w:val="3C4043"/>
          <w:sz w:val="24"/>
          <w:szCs w:val="24"/>
          <w:lang w:bidi="ar"/>
        </w:rPr>
        <w:t>Cd</w:t>
      </w:r>
      <w:r w:rsidR="00026F55" w:rsidRPr="00E9246D">
        <w:rPr>
          <w:rFonts w:ascii="Helvetica" w:eastAsia="Times New Roman" w:hAnsi="Helvetica" w:cs="Times New Roman" w:hint="cs"/>
          <w:color w:val="3C4043"/>
          <w:sz w:val="24"/>
          <w:szCs w:val="24"/>
          <w:rtl/>
        </w:rPr>
        <w:t xml:space="preserve"> إلى زيادة سرعة نمو العقل.</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أدت واحدة على الأقل من معاملات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 xml:space="preserve"> إلى زيادة ملحوظة في مساحة أوراق النبات وقطر الساق والوزن الطري للجزء الخضري والجذري ومحتوى المادة الجافة، وزادت جميع تركيزات الكادميوم من عدد أوراق النبات ومساحة الأوراق وقطر الساق.</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كان للكادميوم تأثير على الجذور أكثر من الجزء الخضري، حيث كان له تأثير غير معنوي على المادة الجافة، بينما أدى إلى زيادة الوزن الطري للجزء الخضري والجذور بشكل معنوي مقارنة بمعاملة المقارنة.</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كان أداء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 xml:space="preserve"> منخفض الطاقة (500 و 1000) كاوس أفضل من القوى العالية (1500 و 2000 </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كاوس في زيادة محتوى صبغات التمثيل الضوئي.</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أدى استخدام المياه المغناطيسية إلى تحسين الكاروتينات الكلية والكلوروفيل أ و ب وبغض النظر عن قوة الجهاز.</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أدت التركيزات العالية من الكادميوم إلى انخفاض معنوي في كل من الكلوروفيل أ و ب، ومع ذلك فقد زادت معنوياً بتركيزات منخفضة مقارنة بالمعاملات الأخرى.</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قلل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 xml:space="preserve"> عالي الطاقة بشكل معنوي من نشاط إنزيم البيروكسيديز ومحتوى البرولين بينما قلل من نسبة الكربوهيدرات الكلية مقارنة بالمعاملات الأخرى.</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أدى استخدام الكادميوم إلى تقليل نشاط إنزيم البيروكسيديز والنسبة المئوية لمحتوى الكربوهيدرات الكلي وزيادة حمض الأسكوربيك والبرولين بشكل معنوي</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بالمقارنة مع معاملة المقارنة.</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من ناحية أخرى، زادت المعاملة  </w:t>
      </w:r>
      <w:r w:rsidR="00026F55" w:rsidRPr="00E9246D">
        <w:rPr>
          <w:rFonts w:ascii="Helvetica" w:eastAsia="Times New Roman" w:hAnsi="Helvetica" w:cs="Times New Roman" w:hint="cs"/>
          <w:color w:val="3C4043"/>
          <w:sz w:val="24"/>
          <w:szCs w:val="24"/>
          <w:lang w:bidi="ar"/>
        </w:rPr>
        <w:t>G1500</w:t>
      </w:r>
      <w:r w:rsidR="00026F55" w:rsidRPr="00E9246D">
        <w:rPr>
          <w:rFonts w:ascii="Helvetica" w:eastAsia="Times New Roman" w:hAnsi="Helvetica" w:cs="Times New Roman" w:hint="cs"/>
          <w:color w:val="3C4043"/>
          <w:sz w:val="24"/>
          <w:szCs w:val="24"/>
          <w:rtl/>
        </w:rPr>
        <w:t xml:space="preserve"> بشكل كبير من محتوى التربة من العناصر الكبرى، بينما الماء العادي والمعاملة </w:t>
      </w:r>
      <w:r w:rsidR="00026F55" w:rsidRPr="00E9246D">
        <w:rPr>
          <w:rFonts w:ascii="Helvetica" w:eastAsia="Times New Roman" w:hAnsi="Helvetica" w:cs="Times New Roman" w:hint="cs"/>
          <w:color w:val="3C4043"/>
          <w:sz w:val="24"/>
          <w:szCs w:val="24"/>
          <w:lang w:bidi="ar"/>
        </w:rPr>
        <w:t>G2000</w:t>
      </w:r>
      <w:r w:rsidR="00026F55" w:rsidRPr="00E9246D">
        <w:rPr>
          <w:rFonts w:ascii="Helvetica" w:eastAsia="Times New Roman" w:hAnsi="Helvetica" w:cs="Times New Roman" w:hint="cs"/>
          <w:color w:val="3C4043"/>
          <w:sz w:val="24"/>
          <w:szCs w:val="24"/>
          <w:rtl/>
        </w:rPr>
        <w:t xml:space="preserve"> زادتا محتوى العناصر الصغرى في التربة، مع زيادة قوة المياه المغناطيسية زادت بشكل معنوي من العناصر الثقيلة في التربة. المعاملة</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lang w:bidi="ar"/>
        </w:rPr>
        <w:t>G2000</w:t>
      </w:r>
      <w:r w:rsidR="00026F55" w:rsidRPr="00E9246D">
        <w:rPr>
          <w:rFonts w:ascii="Helvetica" w:eastAsia="Times New Roman" w:hAnsi="Helvetica" w:cs="Times New Roman" w:hint="cs"/>
          <w:color w:val="3C4043"/>
          <w:sz w:val="24"/>
          <w:szCs w:val="24"/>
          <w:rtl/>
        </w:rPr>
        <w:t xml:space="preserve"> زاد بشكل معنوي من العناصر الأخرى في التربة مثل (</w:t>
      </w:r>
      <w:r w:rsidR="00026F55" w:rsidRPr="00E9246D">
        <w:rPr>
          <w:rFonts w:ascii="Helvetica" w:eastAsia="Times New Roman" w:hAnsi="Helvetica" w:cs="Times New Roman" w:hint="cs"/>
          <w:color w:val="3C4043"/>
          <w:sz w:val="24"/>
          <w:szCs w:val="24"/>
          <w:lang w:bidi="ar"/>
        </w:rPr>
        <w:t>Ta</w:t>
      </w:r>
      <w:r w:rsidR="00026F55" w:rsidRPr="00E9246D">
        <w:rPr>
          <w:rFonts w:ascii="Helvetica" w:eastAsia="Times New Roman" w:hAnsi="Helvetica" w:cs="Times New Roman" w:hint="cs"/>
          <w:color w:val="3C4043"/>
          <w:sz w:val="24"/>
          <w:szCs w:val="24"/>
          <w:rtl/>
        </w:rPr>
        <w:t xml:space="preserve">، </w:t>
      </w:r>
      <w:r w:rsidR="00026F55" w:rsidRPr="00E9246D">
        <w:rPr>
          <w:rFonts w:ascii="Helvetica" w:eastAsia="Times New Roman" w:hAnsi="Helvetica" w:cs="Times New Roman" w:hint="cs"/>
          <w:color w:val="3C4043"/>
          <w:sz w:val="24"/>
          <w:szCs w:val="24"/>
          <w:lang w:bidi="ar"/>
        </w:rPr>
        <w:t>Hf</w:t>
      </w:r>
      <w:r w:rsidR="00026F55" w:rsidRPr="00E9246D">
        <w:rPr>
          <w:rFonts w:ascii="Helvetica" w:eastAsia="Times New Roman" w:hAnsi="Helvetica" w:cs="Times New Roman" w:hint="cs"/>
          <w:color w:val="3C4043"/>
          <w:sz w:val="24"/>
          <w:szCs w:val="24"/>
          <w:rtl/>
        </w:rPr>
        <w:t xml:space="preserve">، </w:t>
      </w:r>
      <w:r w:rsidR="00026F55" w:rsidRPr="00E9246D">
        <w:rPr>
          <w:rFonts w:ascii="Helvetica" w:eastAsia="Times New Roman" w:hAnsi="Helvetica" w:cs="Times New Roman" w:hint="cs"/>
          <w:color w:val="3C4043"/>
          <w:sz w:val="24"/>
          <w:szCs w:val="24"/>
          <w:lang w:bidi="ar"/>
        </w:rPr>
        <w:t>Re</w:t>
      </w:r>
      <w:r w:rsidR="00026F55" w:rsidRPr="00E9246D">
        <w:rPr>
          <w:rFonts w:ascii="Helvetica" w:eastAsia="Times New Roman" w:hAnsi="Helvetica" w:cs="Times New Roman" w:hint="cs"/>
          <w:color w:val="3C4043"/>
          <w:sz w:val="24"/>
          <w:szCs w:val="24"/>
          <w:rtl/>
        </w:rPr>
        <w:t xml:space="preserve">، </w:t>
      </w:r>
      <w:r w:rsidR="00026F55" w:rsidRPr="00E9246D">
        <w:rPr>
          <w:rFonts w:ascii="Helvetica" w:eastAsia="Times New Roman" w:hAnsi="Helvetica" w:cs="Times New Roman" w:hint="cs"/>
          <w:color w:val="3C4043"/>
          <w:sz w:val="24"/>
          <w:szCs w:val="24"/>
          <w:lang w:bidi="ar"/>
        </w:rPr>
        <w:t>Au</w:t>
      </w:r>
      <w:r w:rsidR="00026F55" w:rsidRPr="00E9246D">
        <w:rPr>
          <w:rFonts w:ascii="Helvetica" w:eastAsia="Times New Roman" w:hAnsi="Helvetica" w:cs="Times New Roman" w:hint="cs"/>
          <w:color w:val="3C4043"/>
          <w:sz w:val="24"/>
          <w:szCs w:val="24"/>
          <w:rtl/>
        </w:rPr>
        <w:t>،</w:t>
      </w:r>
      <w:r w:rsidR="00026F55" w:rsidRPr="00E9246D">
        <w:rPr>
          <w:rFonts w:ascii="Helvetica" w:eastAsia="Times New Roman" w:hAnsi="Helvetica" w:cs="Times New Roman" w:hint="cs"/>
          <w:color w:val="3C4043"/>
          <w:sz w:val="24"/>
          <w:szCs w:val="24"/>
          <w:lang w:bidi="ar"/>
        </w:rPr>
        <w:t>Sn</w:t>
      </w:r>
      <w:r w:rsidR="00026F55" w:rsidRPr="00E9246D">
        <w:rPr>
          <w:rFonts w:ascii="Helvetica" w:eastAsia="Times New Roman" w:hAnsi="Helvetica" w:cs="Times New Roman" w:hint="cs"/>
          <w:color w:val="3C4043"/>
          <w:sz w:val="24"/>
          <w:szCs w:val="24"/>
          <w:rtl/>
          <w:lang w:bidi="ar"/>
        </w:rPr>
        <w:t>)</w:t>
      </w:r>
      <w:r w:rsidR="00026F55" w:rsidRPr="00E9246D">
        <w:rPr>
          <w:rFonts w:ascii="Helvetica" w:eastAsia="Times New Roman" w:hAnsi="Helvetica" w:cs="Times New Roman" w:hint="cs"/>
          <w:color w:val="3C4043"/>
          <w:sz w:val="24"/>
          <w:szCs w:val="24"/>
          <w:lang w:bidi="ar"/>
        </w:rPr>
        <w:t xml:space="preserve"> .</w:t>
      </w:r>
      <w:r w:rsidR="00026F55" w:rsidRPr="00E9246D">
        <w:rPr>
          <w:rFonts w:ascii="Helvetica" w:eastAsia="Times New Roman" w:hAnsi="Helvetica" w:cs="Times New Roman" w:hint="cs"/>
          <w:color w:val="3C4043"/>
          <w:sz w:val="24"/>
          <w:szCs w:val="24"/>
          <w:rtl/>
        </w:rPr>
        <w:t>عند التركيز المنخفض من الكادميوم زادت معنوياً العناصر الكبرى في التربة مثل (</w:t>
      </w:r>
      <w:r w:rsidR="00026F55" w:rsidRPr="00E9246D">
        <w:rPr>
          <w:rFonts w:ascii="Helvetica" w:eastAsia="Times New Roman" w:hAnsi="Helvetica" w:cs="Times New Roman" w:hint="cs"/>
          <w:color w:val="3C4043"/>
          <w:sz w:val="24"/>
          <w:szCs w:val="24"/>
          <w:lang w:bidi="ar"/>
        </w:rPr>
        <w:t xml:space="preserve">N </w:t>
      </w:r>
      <w:r w:rsidR="00026F55" w:rsidRPr="00E9246D">
        <w:rPr>
          <w:rFonts w:ascii="Helvetica" w:eastAsia="Times New Roman" w:hAnsi="Helvetica" w:cs="Times New Roman" w:hint="cs"/>
          <w:color w:val="3C4043"/>
          <w:sz w:val="24"/>
          <w:szCs w:val="24"/>
          <w:rtl/>
        </w:rPr>
        <w:t xml:space="preserve">، </w:t>
      </w:r>
      <w:r w:rsidR="00026F55" w:rsidRPr="00E9246D">
        <w:rPr>
          <w:rFonts w:ascii="Helvetica" w:eastAsia="Times New Roman" w:hAnsi="Helvetica" w:cs="Times New Roman" w:hint="cs"/>
          <w:color w:val="3C4043"/>
          <w:sz w:val="24"/>
          <w:szCs w:val="24"/>
          <w:lang w:bidi="ar"/>
        </w:rPr>
        <w:t xml:space="preserve">P </w:t>
      </w:r>
      <w:r w:rsidR="00026F55" w:rsidRPr="00E9246D">
        <w:rPr>
          <w:rFonts w:ascii="Helvetica" w:eastAsia="Times New Roman" w:hAnsi="Helvetica" w:cs="Times New Roman" w:hint="cs"/>
          <w:color w:val="3C4043"/>
          <w:sz w:val="24"/>
          <w:szCs w:val="24"/>
          <w:rtl/>
        </w:rPr>
        <w:t>،</w:t>
      </w:r>
      <w:r w:rsidR="00026F55" w:rsidRPr="00E9246D">
        <w:rPr>
          <w:rFonts w:ascii="Helvetica" w:eastAsia="Times New Roman" w:hAnsi="Helvetica" w:cs="Times New Roman" w:hint="cs"/>
          <w:color w:val="3C4043"/>
          <w:sz w:val="24"/>
          <w:szCs w:val="24"/>
          <w:lang w:bidi="ar"/>
        </w:rPr>
        <w:t xml:space="preserve">S </w:t>
      </w:r>
      <w:r w:rsidR="00026F55" w:rsidRPr="00E9246D">
        <w:rPr>
          <w:rFonts w:ascii="Helvetica" w:eastAsia="Times New Roman" w:hAnsi="Helvetica" w:cs="Times New Roman" w:hint="cs"/>
          <w:color w:val="3C4043"/>
          <w:sz w:val="24"/>
          <w:szCs w:val="24"/>
          <w:rtl/>
        </w:rPr>
        <w:t xml:space="preserve"> ) والتي زادت أيضا عند زيادة تركيز الكادميوم  إلى (</w:t>
      </w:r>
      <w:r w:rsidR="00026F55" w:rsidRPr="00E9246D">
        <w:rPr>
          <w:rFonts w:ascii="Helvetica" w:eastAsia="Times New Roman" w:hAnsi="Helvetica" w:cs="Times New Roman" w:hint="cs"/>
          <w:color w:val="3C4043"/>
          <w:sz w:val="24"/>
          <w:szCs w:val="24"/>
          <w:lang w:bidi="ar"/>
        </w:rPr>
        <w:t>Cd6.66</w:t>
      </w:r>
      <w:r w:rsidR="00026F55" w:rsidRPr="00E9246D">
        <w:rPr>
          <w:rFonts w:ascii="Helvetica" w:eastAsia="Times New Roman" w:hAnsi="Helvetica" w:cs="Times New Roman" w:hint="cs"/>
          <w:color w:val="3C4043"/>
          <w:sz w:val="24"/>
          <w:szCs w:val="24"/>
          <w:rtl/>
        </w:rPr>
        <w:t xml:space="preserve"> و </w:t>
      </w:r>
      <w:r w:rsidR="00026F55" w:rsidRPr="00E9246D">
        <w:rPr>
          <w:rFonts w:ascii="Helvetica" w:eastAsia="Times New Roman" w:hAnsi="Helvetica" w:cs="Times New Roman" w:hint="cs"/>
          <w:color w:val="3C4043"/>
          <w:sz w:val="24"/>
          <w:szCs w:val="24"/>
          <w:lang w:bidi="ar"/>
        </w:rPr>
        <w:t>Cd10</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ملغم كغم </w:t>
      </w:r>
      <w:r w:rsidR="00026F55" w:rsidRPr="00E9246D">
        <w:rPr>
          <w:rFonts w:ascii="Helvetica" w:eastAsia="Times New Roman" w:hAnsi="Helvetica" w:cs="Times New Roman" w:hint="cs"/>
          <w:color w:val="3C4043"/>
          <w:sz w:val="24"/>
          <w:szCs w:val="24"/>
          <w:vertAlign w:val="superscript"/>
          <w:rtl/>
        </w:rPr>
        <w:t>-1</w:t>
      </w:r>
      <w:r w:rsidR="00026F55" w:rsidRPr="00E9246D">
        <w:rPr>
          <w:rFonts w:ascii="Helvetica" w:eastAsia="Times New Roman" w:hAnsi="Helvetica" w:cs="Times New Roman" w:hint="cs"/>
          <w:color w:val="3C4043"/>
          <w:sz w:val="24"/>
          <w:szCs w:val="24"/>
          <w:rtl/>
        </w:rPr>
        <w:t xml:space="preserve"> ، في حين أدى زيادة تركيز الكادميوم إلى 10 مجم</w:t>
      </w:r>
      <w:r w:rsidR="00FA20F9">
        <w:rPr>
          <w:rFonts w:ascii="Helvetica" w:eastAsia="Times New Roman" w:hAnsi="Helvetica" w:cs="Times New Roman"/>
          <w:color w:val="3C4043"/>
          <w:sz w:val="24"/>
          <w:szCs w:val="24"/>
        </w:rPr>
        <w:t xml:space="preserve"> </w:t>
      </w:r>
      <w:r w:rsidR="00FA20F9" w:rsidRPr="00E9246D">
        <w:rPr>
          <w:rFonts w:ascii="Helvetica" w:eastAsia="Times New Roman" w:hAnsi="Helvetica" w:cs="Times New Roman" w:hint="cs"/>
          <w:color w:val="3C4043"/>
          <w:sz w:val="24"/>
          <w:szCs w:val="24"/>
          <w:rtl/>
        </w:rPr>
        <w:t>الكادميوم</w:t>
      </w:r>
      <w:r w:rsidR="00FA20F9">
        <w:rPr>
          <w:rFonts w:ascii="Helvetica" w:eastAsia="Times New Roman" w:hAnsi="Helvetica" w:cs="Times New Roman"/>
          <w:color w:val="3C4043"/>
          <w:sz w:val="24"/>
          <w:szCs w:val="24"/>
        </w:rPr>
        <w:t>.</w:t>
      </w:r>
      <w:r w:rsidR="00026F55" w:rsidRPr="00E9246D">
        <w:rPr>
          <w:rFonts w:ascii="Helvetica" w:eastAsia="Times New Roman" w:hAnsi="Helvetica" w:cs="Times New Roman" w:hint="cs"/>
          <w:color w:val="3C4043"/>
          <w:sz w:val="24"/>
          <w:szCs w:val="24"/>
          <w:rtl/>
        </w:rPr>
        <w:t xml:space="preserve"> كغم </w:t>
      </w:r>
      <w:r w:rsidR="00026F55" w:rsidRPr="00E9246D">
        <w:rPr>
          <w:rFonts w:ascii="Helvetica" w:eastAsia="Times New Roman" w:hAnsi="Helvetica" w:cs="Times New Roman" w:hint="cs"/>
          <w:color w:val="3C4043"/>
          <w:sz w:val="24"/>
          <w:szCs w:val="24"/>
          <w:vertAlign w:val="superscript"/>
          <w:rtl/>
        </w:rPr>
        <w:t>-1</w:t>
      </w:r>
      <w:r w:rsidR="00026F55" w:rsidRPr="00E9246D">
        <w:rPr>
          <w:rFonts w:ascii="Helvetica" w:eastAsia="Times New Roman" w:hAnsi="Helvetica" w:cs="Times New Roman" w:hint="cs"/>
          <w:color w:val="3C4043"/>
          <w:sz w:val="24"/>
          <w:szCs w:val="24"/>
          <w:rtl/>
        </w:rPr>
        <w:t xml:space="preserve"> أدى إلى زيادة المعادن الثقيلة والعناصر الأخرى في التربة بينما لم يؤثر الكادميوم معنوياً في عنصر</w:t>
      </w:r>
      <w:r w:rsidR="00026F55" w:rsidRPr="00E9246D">
        <w:rPr>
          <w:rFonts w:ascii="Helvetica" w:eastAsia="Times New Roman" w:hAnsi="Helvetica" w:cs="Times New Roman" w:hint="cs"/>
          <w:color w:val="3C4043"/>
          <w:sz w:val="24"/>
          <w:szCs w:val="24"/>
          <w:lang w:bidi="ar"/>
        </w:rPr>
        <w:t xml:space="preserve"> w</w:t>
      </w:r>
      <w:r w:rsidR="00026F55" w:rsidRPr="00E9246D">
        <w:rPr>
          <w:rFonts w:ascii="Helvetica" w:eastAsia="Times New Roman" w:hAnsi="Helvetica" w:cs="Times New Roman" w:hint="cs"/>
          <w:color w:val="3C4043"/>
          <w:sz w:val="24"/>
          <w:szCs w:val="24"/>
          <w:rtl/>
        </w:rPr>
        <w:t>.</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أدى استخدام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 xml:space="preserve"> بغض النظر عن قوة الجهاز إلى زيادة العناصر الكبرى في الجذر بشكل معنوي، بينما زادت المعاملة </w:t>
      </w:r>
      <w:r w:rsidR="00026F55" w:rsidRPr="00E9246D">
        <w:rPr>
          <w:rFonts w:ascii="Helvetica" w:eastAsia="Times New Roman" w:hAnsi="Helvetica" w:cs="Times New Roman" w:hint="cs"/>
          <w:color w:val="3C4043"/>
          <w:sz w:val="24"/>
          <w:szCs w:val="24"/>
          <w:lang w:bidi="ar"/>
        </w:rPr>
        <w:t>G1500</w:t>
      </w:r>
      <w:r w:rsidR="00026F55" w:rsidRPr="00E9246D">
        <w:rPr>
          <w:rFonts w:ascii="Helvetica" w:eastAsia="Times New Roman" w:hAnsi="Helvetica" w:cs="Times New Roman" w:hint="cs"/>
          <w:color w:val="3C4043"/>
          <w:sz w:val="24"/>
          <w:szCs w:val="24"/>
          <w:rtl/>
        </w:rPr>
        <w:t xml:space="preserve"> بشكل معنوي كل من العناصر الصغرى والعناصر الثقيلة وبعض العناصر الأخرى في الجذر، بينما لم يؤثر اضافة الكادميوم في العناصر الكبرى في الجذر.</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كما أدت إضافة الكادميوم في معاملات التربة إلى زيادة العناصر الصغرى والعناصر الأخرى في الجذر مقارنة بالعناصر الأخرى ، لكن استخدام الكادميوم في معاملات التربة (</w:t>
      </w:r>
      <w:r w:rsidR="00026F55" w:rsidRPr="00E9246D">
        <w:rPr>
          <w:rFonts w:ascii="Helvetica" w:eastAsia="Times New Roman" w:hAnsi="Helvetica" w:cs="Times New Roman" w:hint="cs"/>
          <w:color w:val="3C4043"/>
          <w:sz w:val="24"/>
          <w:szCs w:val="24"/>
          <w:lang w:bidi="ar"/>
        </w:rPr>
        <w:t>Cd3.33</w:t>
      </w:r>
      <w:r w:rsidR="00026F55" w:rsidRPr="00E9246D">
        <w:rPr>
          <w:rFonts w:ascii="Helvetica" w:eastAsia="Times New Roman" w:hAnsi="Helvetica" w:cs="Times New Roman" w:hint="cs"/>
          <w:color w:val="3C4043"/>
          <w:sz w:val="24"/>
          <w:szCs w:val="24"/>
          <w:rtl/>
        </w:rPr>
        <w:t xml:space="preserve"> و </w:t>
      </w:r>
      <w:r w:rsidR="00026F55" w:rsidRPr="00E9246D">
        <w:rPr>
          <w:rFonts w:ascii="Helvetica" w:eastAsia="Times New Roman" w:hAnsi="Helvetica" w:cs="Times New Roman" w:hint="cs"/>
          <w:color w:val="3C4043"/>
          <w:sz w:val="24"/>
          <w:szCs w:val="24"/>
          <w:lang w:bidi="ar"/>
        </w:rPr>
        <w:t xml:space="preserve">Cd10 </w:t>
      </w:r>
      <w:r w:rsidR="00026F55" w:rsidRPr="00E9246D">
        <w:rPr>
          <w:rFonts w:ascii="Helvetica" w:eastAsia="Times New Roman" w:hAnsi="Helvetica" w:cs="Times New Roman" w:hint="cs"/>
          <w:color w:val="3C4043"/>
          <w:sz w:val="24"/>
          <w:szCs w:val="24"/>
          <w:rtl/>
          <w:lang w:bidi="ar"/>
        </w:rPr>
        <w:t xml:space="preserve">) </w:t>
      </w:r>
      <w:r w:rsidR="00FA20F9">
        <w:rPr>
          <w:rFonts w:ascii="Helvetica" w:eastAsia="Times New Roman" w:hAnsi="Helvetica" w:cs="Times New Roman" w:hint="cs"/>
          <w:color w:val="3C4043"/>
          <w:sz w:val="24"/>
          <w:szCs w:val="24"/>
          <w:rtl/>
        </w:rPr>
        <w:t>ملغم</w:t>
      </w:r>
      <w:r w:rsidR="00FA20F9">
        <w:rPr>
          <w:rFonts w:ascii="Helvetica" w:eastAsia="Times New Roman" w:hAnsi="Helvetica" w:cs="Times New Roman"/>
          <w:color w:val="3C4043"/>
          <w:sz w:val="24"/>
          <w:szCs w:val="24"/>
        </w:rPr>
        <w:t xml:space="preserve"> </w:t>
      </w:r>
      <w:r w:rsidR="00FA20F9" w:rsidRPr="00E9246D">
        <w:rPr>
          <w:rFonts w:ascii="Helvetica" w:eastAsia="Times New Roman" w:hAnsi="Helvetica" w:cs="Times New Roman" w:hint="cs"/>
          <w:color w:val="3C4043"/>
          <w:sz w:val="24"/>
          <w:szCs w:val="24"/>
          <w:rtl/>
        </w:rPr>
        <w:t>الكادميوم</w:t>
      </w:r>
      <w:r w:rsidR="00FA20F9">
        <w:rPr>
          <w:rFonts w:ascii="Helvetica" w:eastAsia="Times New Roman" w:hAnsi="Helvetica" w:cs="Times New Roman"/>
          <w:color w:val="3C4043"/>
          <w:sz w:val="24"/>
          <w:szCs w:val="24"/>
        </w:rPr>
        <w:t>.</w:t>
      </w:r>
      <w:r w:rsidR="00FA20F9" w:rsidRPr="00E9246D">
        <w:rPr>
          <w:rFonts w:ascii="Helvetica" w:eastAsia="Times New Roman" w:hAnsi="Helvetica" w:cs="Times New Roman" w:hint="cs"/>
          <w:color w:val="3C4043"/>
          <w:sz w:val="24"/>
          <w:szCs w:val="24"/>
          <w:rtl/>
        </w:rPr>
        <w:t xml:space="preserve"> </w:t>
      </w:r>
      <w:r w:rsidR="00026F55" w:rsidRPr="00E9246D">
        <w:rPr>
          <w:rFonts w:ascii="Helvetica" w:eastAsia="Times New Roman" w:hAnsi="Helvetica" w:cs="Times New Roman" w:hint="cs"/>
          <w:color w:val="3C4043"/>
          <w:sz w:val="24"/>
          <w:szCs w:val="24"/>
          <w:rtl/>
        </w:rPr>
        <w:t>كغم  أدى إلى زيادة معنوية في المعادن الثقيلة في التربة.</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أدى استخدام </w:t>
      </w:r>
      <w:r w:rsidR="00026F55" w:rsidRPr="00E9246D">
        <w:rPr>
          <w:rFonts w:ascii="Helvetica" w:eastAsia="Times New Roman" w:hAnsi="Helvetica" w:cs="Times New Roman" w:hint="cs"/>
          <w:color w:val="3C4043"/>
          <w:sz w:val="24"/>
          <w:szCs w:val="24"/>
          <w:lang w:bidi="ar"/>
        </w:rPr>
        <w:t>MW</w:t>
      </w:r>
      <w:r w:rsidR="00026F55" w:rsidRPr="00E9246D">
        <w:rPr>
          <w:rFonts w:ascii="Helvetica" w:eastAsia="Times New Roman" w:hAnsi="Helvetica" w:cs="Times New Roman" w:hint="cs"/>
          <w:color w:val="3C4043"/>
          <w:sz w:val="24"/>
          <w:szCs w:val="24"/>
          <w:rtl/>
        </w:rPr>
        <w:t xml:space="preserve"> بغض النظر عن قوة الجهاز إلى زيادة العناصر الكبرى في السيقان بشكل معنوي مقارنة بالماء العادي، بينما زادت قوة الماء المغناطيسي الى </w:t>
      </w:r>
      <w:r w:rsidR="00026F55" w:rsidRPr="00E9246D">
        <w:rPr>
          <w:rFonts w:ascii="Helvetica" w:eastAsia="Times New Roman" w:hAnsi="Helvetica" w:cs="Times New Roman" w:hint="cs"/>
          <w:color w:val="3C4043"/>
          <w:sz w:val="24"/>
          <w:szCs w:val="24"/>
          <w:lang w:bidi="ar"/>
        </w:rPr>
        <w:t>G1500</w:t>
      </w:r>
      <w:r w:rsidR="00026F55" w:rsidRPr="00E9246D">
        <w:rPr>
          <w:rFonts w:ascii="Helvetica" w:eastAsia="Times New Roman" w:hAnsi="Helvetica" w:cs="Times New Roman" w:hint="cs"/>
          <w:color w:val="3C4043"/>
          <w:sz w:val="24"/>
          <w:szCs w:val="24"/>
          <w:rtl/>
        </w:rPr>
        <w:t xml:space="preserve"> من العناصر الصغرى والمعادن الثقيلة في السيقان.</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مع زيادة تركيز الكادميوم، زادت غالبية العناصر في سيقان البولونيا.</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 xml:space="preserve">بينما أدت قوى الماء المغناطيسية </w:t>
      </w:r>
      <w:r w:rsidR="00026F55" w:rsidRPr="00E9246D">
        <w:rPr>
          <w:rFonts w:ascii="Helvetica" w:eastAsia="Times New Roman" w:hAnsi="Helvetica" w:cs="Times New Roman" w:hint="cs"/>
          <w:color w:val="3C4043"/>
          <w:sz w:val="24"/>
          <w:szCs w:val="24"/>
          <w:lang w:bidi="ar"/>
        </w:rPr>
        <w:t>G1000</w:t>
      </w:r>
      <w:r w:rsidR="00026F55" w:rsidRPr="00E9246D">
        <w:rPr>
          <w:rFonts w:ascii="Helvetica" w:eastAsia="Times New Roman" w:hAnsi="Helvetica" w:cs="Times New Roman" w:hint="cs"/>
          <w:color w:val="3C4043"/>
          <w:sz w:val="24"/>
          <w:szCs w:val="24"/>
          <w:rtl/>
        </w:rPr>
        <w:t xml:space="preserve"> إلى زيادة معظم العناصر في الورقة ، كما أدت إضافة تركيز منخفض من الكادميوم </w:t>
      </w:r>
      <w:r w:rsidR="00026F55" w:rsidRPr="00E9246D">
        <w:rPr>
          <w:rFonts w:ascii="Helvetica" w:eastAsia="Times New Roman" w:hAnsi="Helvetica" w:cs="Times New Roman" w:hint="cs"/>
          <w:color w:val="3C4043"/>
          <w:sz w:val="24"/>
          <w:szCs w:val="24"/>
          <w:lang w:bidi="ar"/>
        </w:rPr>
        <w:t xml:space="preserve">Cd3.33 </w:t>
      </w:r>
      <w:r w:rsidR="00026F55" w:rsidRPr="00E9246D">
        <w:rPr>
          <w:rFonts w:ascii="Helvetica" w:eastAsia="Times New Roman" w:hAnsi="Helvetica" w:cs="Times New Roman" w:hint="cs"/>
          <w:color w:val="3C4043"/>
          <w:sz w:val="24"/>
          <w:szCs w:val="24"/>
          <w:rtl/>
          <w:lang w:bidi="ar"/>
        </w:rPr>
        <w:t xml:space="preserve"> </w:t>
      </w:r>
      <w:r w:rsidR="00026F55" w:rsidRPr="00E9246D">
        <w:rPr>
          <w:rFonts w:ascii="Helvetica" w:eastAsia="Times New Roman" w:hAnsi="Helvetica" w:cs="Times New Roman" w:hint="cs"/>
          <w:color w:val="3C4043"/>
          <w:sz w:val="24"/>
          <w:szCs w:val="24"/>
          <w:rtl/>
        </w:rPr>
        <w:t>ملغم</w:t>
      </w:r>
      <w:r w:rsidR="00FA20F9">
        <w:rPr>
          <w:rFonts w:ascii="Helvetica" w:eastAsia="Times New Roman" w:hAnsi="Helvetica" w:cs="Times New Roman"/>
          <w:color w:val="3C4043"/>
          <w:sz w:val="24"/>
          <w:szCs w:val="24"/>
        </w:rPr>
        <w:t xml:space="preserve"> </w:t>
      </w:r>
      <w:r w:rsidR="00FA20F9" w:rsidRPr="00E9246D">
        <w:rPr>
          <w:rFonts w:ascii="Helvetica" w:eastAsia="Times New Roman" w:hAnsi="Helvetica" w:cs="Times New Roman" w:hint="cs"/>
          <w:color w:val="3C4043"/>
          <w:sz w:val="24"/>
          <w:szCs w:val="24"/>
          <w:rtl/>
        </w:rPr>
        <w:t>الكادميوم</w:t>
      </w:r>
      <w:r w:rsidR="00FA20F9">
        <w:rPr>
          <w:rFonts w:ascii="Helvetica" w:eastAsia="Times New Roman" w:hAnsi="Helvetica" w:cs="Times New Roman"/>
          <w:color w:val="3C4043"/>
          <w:sz w:val="24"/>
          <w:szCs w:val="24"/>
        </w:rPr>
        <w:t>.</w:t>
      </w:r>
      <w:r w:rsidR="00026F55" w:rsidRPr="00E9246D">
        <w:rPr>
          <w:rFonts w:ascii="Helvetica" w:eastAsia="Times New Roman" w:hAnsi="Helvetica" w:cs="Times New Roman" w:hint="cs"/>
          <w:color w:val="3C4043"/>
          <w:sz w:val="24"/>
          <w:szCs w:val="24"/>
          <w:rtl/>
        </w:rPr>
        <w:t xml:space="preserve"> كغم   إلى زيادة العناصر في الورقة بشكل معنوي.</w:t>
      </w:r>
    </w:p>
    <w:p w14:paraId="5AF52391" w14:textId="77777777" w:rsidR="00026F55" w:rsidRPr="00E9246D" w:rsidRDefault="00026F55" w:rsidP="00026F55">
      <w:pPr>
        <w:rPr>
          <w:sz w:val="24"/>
          <w:szCs w:val="24"/>
        </w:rPr>
      </w:pPr>
    </w:p>
    <w:p w14:paraId="6038FBFE" w14:textId="1012B759" w:rsidR="00AB41B1" w:rsidRPr="00E9246D" w:rsidRDefault="00AB41B1" w:rsidP="00AB41B1">
      <w:pPr>
        <w:pStyle w:val="NormalWeb"/>
        <w:bidi/>
        <w:spacing w:after="0"/>
        <w:jc w:val="both"/>
      </w:pPr>
      <w:r w:rsidRPr="00E9246D">
        <w:rPr>
          <w:rFonts w:ascii="Arial" w:hAnsi="Arial" w:cs="Arial"/>
          <w:noProof/>
          <w:color w:val="000000"/>
          <w:sz w:val="28"/>
          <w:szCs w:val="28"/>
          <w:rtl/>
        </w:rPr>
        <w:lastRenderedPageBreak/>
        <w:drawing>
          <wp:anchor distT="0" distB="0" distL="114300" distR="114300" simplePos="0" relativeHeight="251674624" behindDoc="0" locked="0" layoutInCell="1" allowOverlap="1" wp14:anchorId="05ADC6CC" wp14:editId="221DFECB">
            <wp:simplePos x="0" y="0"/>
            <wp:positionH relativeFrom="margin">
              <wp:posOffset>3303105</wp:posOffset>
            </wp:positionH>
            <wp:positionV relativeFrom="paragraph">
              <wp:posOffset>627</wp:posOffset>
            </wp:positionV>
            <wp:extent cx="204343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3430" cy="857250"/>
                    </a:xfrm>
                    <a:prstGeom prst="rect">
                      <a:avLst/>
                    </a:prstGeom>
                  </pic:spPr>
                </pic:pic>
              </a:graphicData>
            </a:graphic>
            <wp14:sizeRelH relativeFrom="margin">
              <wp14:pctWidth>0</wp14:pctWidth>
            </wp14:sizeRelH>
            <wp14:sizeRelV relativeFrom="margin">
              <wp14:pctHeight>0</wp14:pctHeight>
            </wp14:sizeRelV>
          </wp:anchor>
        </w:drawing>
      </w:r>
      <w:r w:rsidRPr="00E9246D">
        <w:rPr>
          <w:rFonts w:ascii="Arial" w:hAnsi="Arial" w:cs="Arial"/>
          <w:color w:val="000000"/>
          <w:sz w:val="28"/>
          <w:szCs w:val="28"/>
        </w:rPr>
        <w:t xml:space="preserve">          </w:t>
      </w:r>
      <w:r w:rsidRPr="00E9246D">
        <w:rPr>
          <w:rFonts w:ascii="Arial" w:hAnsi="Arial" w:cs="Arial"/>
          <w:color w:val="000000"/>
          <w:sz w:val="28"/>
          <w:szCs w:val="28"/>
          <w:rtl/>
        </w:rPr>
        <w:t>كۆمارى  فيدراڵى عێراق</w:t>
      </w:r>
    </w:p>
    <w:p w14:paraId="0528379D" w14:textId="48888A33" w:rsidR="00AB41B1" w:rsidRPr="00E9246D" w:rsidRDefault="00AB41B1" w:rsidP="00AB41B1">
      <w:pPr>
        <w:pStyle w:val="NormalWeb"/>
        <w:bidi/>
        <w:spacing w:after="0"/>
        <w:jc w:val="both"/>
        <w:rPr>
          <w:rtl/>
        </w:rPr>
      </w:pPr>
      <w:r w:rsidRPr="00E9246D">
        <w:rPr>
          <w:rFonts w:ascii="Arial" w:hAnsi="Arial" w:cs="Arial"/>
          <w:color w:val="000000"/>
          <w:sz w:val="28"/>
          <w:szCs w:val="28"/>
        </w:rPr>
        <w:t xml:space="preserve">          </w:t>
      </w:r>
      <w:r w:rsidRPr="00E9246D">
        <w:rPr>
          <w:rFonts w:ascii="Arial" w:hAnsi="Arial" w:cs="Arial"/>
          <w:color w:val="000000"/>
          <w:sz w:val="28"/>
          <w:szCs w:val="28"/>
          <w:rtl/>
        </w:rPr>
        <w:t>حكومەتى هەرێمى كوردستان</w:t>
      </w:r>
    </w:p>
    <w:p w14:paraId="72EA2A92" w14:textId="27745EC9" w:rsidR="00AB41B1" w:rsidRPr="00E9246D" w:rsidRDefault="00AB41B1" w:rsidP="00AB41B1">
      <w:pPr>
        <w:pStyle w:val="NormalWeb"/>
        <w:bidi/>
        <w:spacing w:after="0"/>
        <w:jc w:val="both"/>
      </w:pPr>
      <w:r w:rsidRPr="00E9246D">
        <w:rPr>
          <w:rFonts w:ascii="Arial" w:hAnsi="Arial" w:cs="Arial"/>
          <w:color w:val="000000"/>
          <w:sz w:val="28"/>
          <w:szCs w:val="28"/>
        </w:rPr>
        <w:t xml:space="preserve">          </w:t>
      </w:r>
      <w:r w:rsidRPr="00E9246D">
        <w:rPr>
          <w:rFonts w:ascii="Arial" w:hAnsi="Arial" w:cs="Arial"/>
          <w:color w:val="000000"/>
          <w:sz w:val="28"/>
          <w:szCs w:val="28"/>
          <w:rtl/>
        </w:rPr>
        <w:t>وەزارەتى خوێندنى باڵا و توێژينەوەى زانستى</w:t>
      </w:r>
    </w:p>
    <w:p w14:paraId="1C700725" w14:textId="51390269" w:rsidR="00AB41B1" w:rsidRPr="00E9246D" w:rsidRDefault="00AB41B1" w:rsidP="00AB41B1">
      <w:pPr>
        <w:pStyle w:val="NormalWeb"/>
        <w:bidi/>
        <w:spacing w:after="0"/>
        <w:jc w:val="both"/>
        <w:rPr>
          <w:rtl/>
        </w:rPr>
      </w:pPr>
      <w:r w:rsidRPr="00E9246D">
        <w:rPr>
          <w:rFonts w:ascii="Arial" w:hAnsi="Arial" w:cs="Arial"/>
          <w:color w:val="000000"/>
          <w:sz w:val="28"/>
          <w:szCs w:val="28"/>
        </w:rPr>
        <w:t xml:space="preserve">                                                       </w:t>
      </w:r>
      <w:r w:rsidRPr="00E9246D">
        <w:rPr>
          <w:rFonts w:ascii="Arial" w:hAnsi="Arial" w:cs="Arial" w:hint="cs"/>
          <w:color w:val="000000"/>
          <w:sz w:val="28"/>
          <w:szCs w:val="28"/>
          <w:rtl/>
        </w:rPr>
        <w:t xml:space="preserve"> </w:t>
      </w:r>
      <w:r w:rsidRPr="00E9246D">
        <w:rPr>
          <w:rFonts w:ascii="Arial" w:hAnsi="Arial" w:cs="Arial"/>
          <w:color w:val="000000"/>
          <w:sz w:val="28"/>
          <w:szCs w:val="28"/>
          <w:rtl/>
        </w:rPr>
        <w:t>زانكۆى كۆيە</w:t>
      </w:r>
    </w:p>
    <w:p w14:paraId="10CEE3B2" w14:textId="77777777" w:rsidR="00AB41B1" w:rsidRPr="00E9246D" w:rsidRDefault="00AB41B1" w:rsidP="00AB41B1">
      <w:pPr>
        <w:bidi/>
        <w:rPr>
          <w:rtl/>
        </w:rPr>
      </w:pPr>
    </w:p>
    <w:p w14:paraId="6C01E18D" w14:textId="77777777" w:rsidR="00AB41B1" w:rsidRPr="00E9246D" w:rsidRDefault="00AB41B1" w:rsidP="00AB41B1">
      <w:pPr>
        <w:bidi/>
        <w:rPr>
          <w:b/>
          <w:bCs/>
          <w:sz w:val="36"/>
          <w:szCs w:val="36"/>
          <w:rtl/>
        </w:rPr>
      </w:pPr>
    </w:p>
    <w:p w14:paraId="1F36DFC7" w14:textId="77777777" w:rsidR="00AB41B1" w:rsidRPr="00E9246D" w:rsidRDefault="00AB41B1" w:rsidP="00AF495F">
      <w:pPr>
        <w:bidi/>
        <w:jc w:val="center"/>
        <w:rPr>
          <w:b/>
          <w:bCs/>
          <w:sz w:val="36"/>
          <w:szCs w:val="36"/>
        </w:rPr>
      </w:pPr>
    </w:p>
    <w:p w14:paraId="17338B05" w14:textId="3ADD0797" w:rsidR="00AB41B1" w:rsidRPr="00E9246D" w:rsidRDefault="00AB41B1" w:rsidP="00AF495F">
      <w:pPr>
        <w:bidi/>
        <w:jc w:val="center"/>
        <w:rPr>
          <w:b/>
          <w:bCs/>
          <w:sz w:val="36"/>
          <w:szCs w:val="36"/>
          <w:rtl/>
        </w:rPr>
      </w:pPr>
      <w:r w:rsidRPr="00E9246D">
        <w:rPr>
          <w:rFonts w:cs="Arial" w:hint="cs"/>
          <w:b/>
          <w:bCs/>
          <w:sz w:val="36"/>
          <w:szCs w:val="36"/>
          <w:rtl/>
        </w:rPr>
        <w:t>کاریگەری</w:t>
      </w:r>
      <w:r w:rsidRPr="00E9246D">
        <w:rPr>
          <w:rFonts w:cs="Arial"/>
          <w:b/>
          <w:bCs/>
          <w:sz w:val="36"/>
          <w:szCs w:val="36"/>
          <w:rtl/>
        </w:rPr>
        <w:t xml:space="preserve"> </w:t>
      </w:r>
      <w:r w:rsidRPr="00E9246D">
        <w:rPr>
          <w:rFonts w:cs="Arial" w:hint="cs"/>
          <w:b/>
          <w:bCs/>
          <w:sz w:val="36"/>
          <w:szCs w:val="36"/>
          <w:rtl/>
        </w:rPr>
        <w:t>ئاوی</w:t>
      </w:r>
      <w:r w:rsidRPr="00E9246D">
        <w:rPr>
          <w:rFonts w:cs="Arial"/>
          <w:b/>
          <w:bCs/>
          <w:sz w:val="36"/>
          <w:szCs w:val="36"/>
          <w:rtl/>
        </w:rPr>
        <w:t xml:space="preserve"> </w:t>
      </w:r>
      <w:r w:rsidRPr="00E9246D">
        <w:rPr>
          <w:rFonts w:cs="Arial" w:hint="cs"/>
          <w:b/>
          <w:bCs/>
          <w:sz w:val="36"/>
          <w:szCs w:val="36"/>
          <w:rtl/>
        </w:rPr>
        <w:t>موگناتیسی</w:t>
      </w:r>
      <w:r w:rsidRPr="00E9246D">
        <w:rPr>
          <w:rFonts w:cs="Arial"/>
          <w:b/>
          <w:bCs/>
          <w:sz w:val="36"/>
          <w:szCs w:val="36"/>
          <w:rtl/>
        </w:rPr>
        <w:t xml:space="preserve"> </w:t>
      </w:r>
      <w:r w:rsidRPr="00E9246D">
        <w:rPr>
          <w:rFonts w:cs="Arial" w:hint="cs"/>
          <w:b/>
          <w:bCs/>
          <w:sz w:val="36"/>
          <w:szCs w:val="36"/>
          <w:rtl/>
        </w:rPr>
        <w:t>لەسەر</w:t>
      </w:r>
      <w:r w:rsidRPr="00E9246D">
        <w:rPr>
          <w:rFonts w:cs="Arial"/>
          <w:b/>
          <w:bCs/>
          <w:sz w:val="36"/>
          <w:szCs w:val="36"/>
          <w:rtl/>
        </w:rPr>
        <w:t xml:space="preserve"> </w:t>
      </w:r>
      <w:r w:rsidRPr="00E9246D">
        <w:rPr>
          <w:rFonts w:cs="Arial" w:hint="cs"/>
          <w:b/>
          <w:bCs/>
          <w:sz w:val="36"/>
          <w:szCs w:val="36"/>
          <w:rtl/>
        </w:rPr>
        <w:t>گەشەکردن</w:t>
      </w:r>
      <w:r w:rsidRPr="00E9246D">
        <w:rPr>
          <w:rFonts w:cs="Arial"/>
          <w:b/>
          <w:bCs/>
          <w:sz w:val="36"/>
          <w:szCs w:val="36"/>
          <w:rtl/>
        </w:rPr>
        <w:t xml:space="preserve"> </w:t>
      </w:r>
      <w:r w:rsidRPr="00E9246D">
        <w:rPr>
          <w:rFonts w:cs="Arial" w:hint="cs"/>
          <w:b/>
          <w:bCs/>
          <w:sz w:val="36"/>
          <w:szCs w:val="36"/>
          <w:rtl/>
        </w:rPr>
        <w:t>و</w:t>
      </w:r>
      <w:r w:rsidRPr="00E9246D">
        <w:rPr>
          <w:rFonts w:cs="Arial"/>
          <w:b/>
          <w:bCs/>
          <w:sz w:val="36"/>
          <w:szCs w:val="36"/>
          <w:rtl/>
        </w:rPr>
        <w:t xml:space="preserve"> </w:t>
      </w:r>
      <w:r w:rsidRPr="00E9246D">
        <w:rPr>
          <w:rFonts w:cs="Arial" w:hint="cs"/>
          <w:b/>
          <w:bCs/>
          <w:sz w:val="36"/>
          <w:szCs w:val="36"/>
          <w:rtl/>
        </w:rPr>
        <w:t>هەندێک</w:t>
      </w:r>
      <w:r w:rsidRPr="00E9246D">
        <w:rPr>
          <w:rFonts w:cs="Arial"/>
          <w:b/>
          <w:bCs/>
          <w:sz w:val="36"/>
          <w:szCs w:val="36"/>
          <w:rtl/>
        </w:rPr>
        <w:t xml:space="preserve"> </w:t>
      </w:r>
      <w:r w:rsidRPr="00E9246D">
        <w:rPr>
          <w:rFonts w:cs="Arial" w:hint="cs"/>
          <w:b/>
          <w:bCs/>
          <w:sz w:val="36"/>
          <w:szCs w:val="36"/>
          <w:rtl/>
        </w:rPr>
        <w:t>تایبەتمەندی</w:t>
      </w:r>
      <w:r w:rsidRPr="00E9246D">
        <w:rPr>
          <w:rFonts w:cs="Arial"/>
          <w:b/>
          <w:bCs/>
          <w:sz w:val="36"/>
          <w:szCs w:val="36"/>
          <w:rtl/>
        </w:rPr>
        <w:t xml:space="preserve"> </w:t>
      </w:r>
      <w:r w:rsidRPr="00E9246D">
        <w:rPr>
          <w:rFonts w:cs="Arial" w:hint="cs"/>
          <w:b/>
          <w:bCs/>
          <w:sz w:val="36"/>
          <w:szCs w:val="36"/>
          <w:rtl/>
        </w:rPr>
        <w:t>فیزیۆلۆژی</w:t>
      </w:r>
      <w:r w:rsidRPr="00E9246D">
        <w:rPr>
          <w:rFonts w:cs="Arial"/>
          <w:b/>
          <w:bCs/>
          <w:sz w:val="36"/>
          <w:szCs w:val="36"/>
          <w:rtl/>
        </w:rPr>
        <w:t xml:space="preserve"> </w:t>
      </w:r>
      <w:r w:rsidRPr="00E9246D">
        <w:rPr>
          <w:rFonts w:cs="Arial" w:hint="cs"/>
          <w:b/>
          <w:bCs/>
          <w:sz w:val="36"/>
          <w:szCs w:val="36"/>
          <w:rtl/>
        </w:rPr>
        <w:t>ڕووەکی</w:t>
      </w:r>
      <w:r w:rsidRPr="00E9246D">
        <w:rPr>
          <w:rFonts w:cs="Arial"/>
          <w:b/>
          <w:bCs/>
          <w:sz w:val="36"/>
          <w:szCs w:val="36"/>
          <w:rtl/>
        </w:rPr>
        <w:t xml:space="preserve"> </w:t>
      </w:r>
      <w:r w:rsidR="006179D0" w:rsidRPr="00E9246D">
        <w:rPr>
          <w:rFonts w:asciiTheme="majorBidi" w:hAnsiTheme="majorBidi" w:cstheme="majorBidi"/>
          <w:b/>
          <w:bCs/>
          <w:i/>
          <w:iCs/>
          <w:sz w:val="36"/>
          <w:szCs w:val="36"/>
        </w:rPr>
        <w:t xml:space="preserve">Paulownia </w:t>
      </w:r>
      <w:r w:rsidR="0072464F" w:rsidRPr="00E9246D">
        <w:rPr>
          <w:rFonts w:asciiTheme="majorBidi" w:hAnsiTheme="majorBidi" w:cstheme="majorBidi"/>
          <w:b/>
          <w:bCs/>
          <w:i/>
          <w:iCs/>
          <w:sz w:val="36"/>
          <w:szCs w:val="36"/>
        </w:rPr>
        <w:t>t</w:t>
      </w:r>
      <w:r w:rsidR="006179D0" w:rsidRPr="00E9246D">
        <w:rPr>
          <w:rFonts w:asciiTheme="majorBidi" w:hAnsiTheme="majorBidi" w:cstheme="majorBidi"/>
          <w:b/>
          <w:bCs/>
          <w:i/>
          <w:iCs/>
          <w:sz w:val="36"/>
          <w:szCs w:val="36"/>
        </w:rPr>
        <w:t>omentosa</w:t>
      </w:r>
      <w:r w:rsidRPr="00E9246D">
        <w:rPr>
          <w:rFonts w:cs="Arial"/>
          <w:b/>
          <w:bCs/>
          <w:sz w:val="36"/>
          <w:szCs w:val="36"/>
          <w:rtl/>
        </w:rPr>
        <w:t xml:space="preserve"> </w:t>
      </w:r>
      <w:r w:rsidRPr="00E9246D">
        <w:rPr>
          <w:rFonts w:cs="Arial" w:hint="cs"/>
          <w:b/>
          <w:bCs/>
          <w:sz w:val="36"/>
          <w:szCs w:val="36"/>
          <w:rtl/>
        </w:rPr>
        <w:t>لە</w:t>
      </w:r>
      <w:r w:rsidRPr="00E9246D">
        <w:rPr>
          <w:rFonts w:cs="Arial"/>
          <w:b/>
          <w:bCs/>
          <w:sz w:val="36"/>
          <w:szCs w:val="36"/>
          <w:rtl/>
        </w:rPr>
        <w:t xml:space="preserve"> </w:t>
      </w:r>
      <w:r w:rsidRPr="00E9246D">
        <w:rPr>
          <w:rFonts w:cs="Arial" w:hint="cs"/>
          <w:b/>
          <w:bCs/>
          <w:sz w:val="36"/>
          <w:szCs w:val="36"/>
          <w:rtl/>
        </w:rPr>
        <w:t>ژێر</w:t>
      </w:r>
      <w:r w:rsidRPr="00E9246D">
        <w:rPr>
          <w:rFonts w:cs="Arial"/>
          <w:b/>
          <w:bCs/>
          <w:sz w:val="36"/>
          <w:szCs w:val="36"/>
          <w:rtl/>
        </w:rPr>
        <w:t xml:space="preserve"> </w:t>
      </w:r>
      <w:r w:rsidR="006179D0" w:rsidRPr="00E9246D">
        <w:rPr>
          <w:rFonts w:cs="Arial" w:hint="cs"/>
          <w:b/>
          <w:bCs/>
          <w:sz w:val="36"/>
          <w:szCs w:val="36"/>
          <w:rtl/>
        </w:rPr>
        <w:t>فشارى</w:t>
      </w:r>
      <w:r w:rsidR="00E36CF5" w:rsidRPr="00E9246D">
        <w:rPr>
          <w:rFonts w:cs="Arial" w:hint="cs"/>
          <w:b/>
          <w:bCs/>
          <w:sz w:val="36"/>
          <w:szCs w:val="36"/>
          <w:rtl/>
        </w:rPr>
        <w:t xml:space="preserve"> </w:t>
      </w:r>
      <w:r w:rsidRPr="00E9246D">
        <w:rPr>
          <w:rFonts w:cs="Arial" w:hint="cs"/>
          <w:b/>
          <w:bCs/>
          <w:sz w:val="36"/>
          <w:szCs w:val="36"/>
          <w:rtl/>
        </w:rPr>
        <w:t>کادمیۆم</w:t>
      </w:r>
      <w:r w:rsidR="006179D0" w:rsidRPr="00E9246D">
        <w:rPr>
          <w:rFonts w:cs="Arial" w:hint="cs"/>
          <w:b/>
          <w:bCs/>
          <w:sz w:val="36"/>
          <w:szCs w:val="36"/>
          <w:rtl/>
        </w:rPr>
        <w:t xml:space="preserve"> </w:t>
      </w:r>
      <w:r w:rsidRPr="00E9246D">
        <w:rPr>
          <w:rFonts w:cs="Arial" w:hint="cs"/>
          <w:b/>
          <w:bCs/>
          <w:sz w:val="36"/>
          <w:szCs w:val="36"/>
          <w:rtl/>
        </w:rPr>
        <w:t>دا</w:t>
      </w:r>
    </w:p>
    <w:p w14:paraId="2F68FB5C" w14:textId="77777777" w:rsidR="00AB41B1" w:rsidRPr="00E9246D" w:rsidRDefault="00AB41B1" w:rsidP="00AF495F">
      <w:pPr>
        <w:bidi/>
        <w:jc w:val="center"/>
        <w:rPr>
          <w:b/>
          <w:bCs/>
          <w:sz w:val="36"/>
          <w:szCs w:val="36"/>
          <w:rtl/>
        </w:rPr>
      </w:pPr>
    </w:p>
    <w:p w14:paraId="697FC944" w14:textId="77777777" w:rsidR="00AB41B1" w:rsidRPr="00E9246D" w:rsidRDefault="00AB41B1" w:rsidP="00AB41B1">
      <w:pPr>
        <w:bidi/>
        <w:rPr>
          <w:b/>
          <w:bCs/>
          <w:sz w:val="36"/>
          <w:szCs w:val="36"/>
        </w:rPr>
      </w:pPr>
    </w:p>
    <w:p w14:paraId="66593587" w14:textId="59D2ECE2" w:rsidR="00AB41B1" w:rsidRPr="00E9246D" w:rsidRDefault="00AB41B1" w:rsidP="006179D0">
      <w:pPr>
        <w:pStyle w:val="NormalWeb"/>
        <w:bidi/>
        <w:spacing w:after="0"/>
        <w:ind w:left="-2" w:right="-1" w:hanging="1"/>
        <w:jc w:val="center"/>
        <w:rPr>
          <w:rtl/>
          <w:lang w:bidi="ar-JO"/>
        </w:rPr>
      </w:pPr>
      <w:r w:rsidRPr="00E9246D">
        <w:rPr>
          <w:rFonts w:ascii="Arial" w:hAnsi="Arial" w:cs="Arial"/>
          <w:b/>
          <w:bCs/>
          <w:color w:val="000000"/>
          <w:sz w:val="32"/>
          <w:szCs w:val="32"/>
          <w:rtl/>
        </w:rPr>
        <w:t>ماسته‌رنامه‌یه‌كه</w:t>
      </w:r>
      <w:r w:rsidRPr="00E9246D">
        <w:rPr>
          <w:rFonts w:ascii="Arial" w:hAnsi="Arial" w:cs="Arial"/>
          <w:b/>
          <w:bCs/>
          <w:color w:val="000000"/>
          <w:sz w:val="32"/>
          <w:szCs w:val="32"/>
        </w:rPr>
        <w:t xml:space="preserve"> </w:t>
      </w:r>
      <w:r w:rsidRPr="00E9246D">
        <w:rPr>
          <w:rFonts w:ascii="Arial" w:hAnsi="Arial" w:cs="Arial"/>
          <w:b/>
          <w:bCs/>
          <w:color w:val="000000"/>
          <w:sz w:val="32"/>
          <w:szCs w:val="32"/>
          <w:rtl/>
        </w:rPr>
        <w:t>پ</w:t>
      </w:r>
      <w:bookmarkStart w:id="1" w:name="_Hlk135506239"/>
      <w:r w:rsidRPr="00E9246D">
        <w:rPr>
          <w:rFonts w:ascii="Arial" w:hAnsi="Arial" w:cs="Arial"/>
          <w:b/>
          <w:bCs/>
          <w:color w:val="000000"/>
          <w:sz w:val="32"/>
          <w:szCs w:val="32"/>
          <w:rtl/>
        </w:rPr>
        <w:t>ێ</w:t>
      </w:r>
      <w:bookmarkEnd w:id="1"/>
      <w:r w:rsidRPr="00E9246D">
        <w:rPr>
          <w:rFonts w:ascii="Arial" w:hAnsi="Arial" w:cs="Arial"/>
          <w:b/>
          <w:bCs/>
          <w:color w:val="000000"/>
          <w:sz w:val="32"/>
          <w:szCs w:val="32"/>
          <w:rtl/>
        </w:rPr>
        <w:t xml:space="preserve">شكه‌شكراوه‌ </w:t>
      </w:r>
      <w:r w:rsidR="006179D0" w:rsidRPr="00E9246D">
        <w:rPr>
          <w:rFonts w:ascii="Arial" w:hAnsi="Arial" w:cs="Arial" w:hint="cs"/>
          <w:b/>
          <w:bCs/>
          <w:color w:val="000000"/>
          <w:sz w:val="32"/>
          <w:szCs w:val="32"/>
          <w:rtl/>
        </w:rPr>
        <w:t>ب</w:t>
      </w:r>
      <w:r w:rsidR="006179D0" w:rsidRPr="00E9246D">
        <w:rPr>
          <w:rFonts w:ascii="Arial" w:hAnsi="Arial" w:cs="Arial"/>
          <w:b/>
          <w:bCs/>
          <w:color w:val="000000"/>
          <w:sz w:val="32"/>
          <w:szCs w:val="32"/>
          <w:rtl/>
        </w:rPr>
        <w:t>ۆ</w:t>
      </w:r>
      <w:r w:rsidRPr="00E9246D">
        <w:rPr>
          <w:rFonts w:ascii="Arial" w:hAnsi="Arial" w:cs="Arial"/>
          <w:b/>
          <w:bCs/>
          <w:color w:val="000000"/>
          <w:sz w:val="32"/>
          <w:szCs w:val="32"/>
          <w:rtl/>
        </w:rPr>
        <w:t xml:space="preserve"> فاكه‌ڵتی</w:t>
      </w:r>
      <w:r w:rsidRPr="00E9246D">
        <w:rPr>
          <w:rFonts w:ascii="Arial" w:hAnsi="Arial" w:cs="Arial" w:hint="cs"/>
          <w:b/>
          <w:bCs/>
          <w:color w:val="000000"/>
          <w:sz w:val="32"/>
          <w:szCs w:val="32"/>
          <w:rtl/>
          <w:lang w:bidi="ar-JO"/>
        </w:rPr>
        <w:t xml:space="preserve"> زانست و ته‌ندروستی</w:t>
      </w:r>
    </w:p>
    <w:p w14:paraId="0767779A" w14:textId="77777777" w:rsidR="00AB41B1" w:rsidRPr="00E9246D" w:rsidRDefault="00AB41B1" w:rsidP="00AB41B1">
      <w:pPr>
        <w:pStyle w:val="NormalWeb"/>
        <w:bidi/>
        <w:spacing w:after="0"/>
        <w:ind w:left="-2" w:right="-1" w:hanging="1"/>
        <w:jc w:val="center"/>
        <w:rPr>
          <w:rFonts w:ascii="Arial" w:hAnsi="Arial" w:cs="Arial"/>
          <w:b/>
          <w:bCs/>
          <w:color w:val="000000"/>
          <w:sz w:val="32"/>
          <w:szCs w:val="32"/>
          <w:rtl/>
        </w:rPr>
      </w:pPr>
      <w:r w:rsidRPr="00E9246D">
        <w:rPr>
          <w:rFonts w:ascii="Arial" w:hAnsi="Arial" w:cs="Arial"/>
          <w:b/>
          <w:bCs/>
          <w:color w:val="000000"/>
          <w:sz w:val="32"/>
          <w:szCs w:val="32"/>
          <w:rtl/>
        </w:rPr>
        <w:t>له‌ زانكۆی كۆیه‌ وه‌ك به‌شێك له‌ پێداویستییه‌كانی به‌ده‌ستهێنانی بڕوانامەى ماستەر</w:t>
      </w:r>
      <w:r w:rsidRPr="00E9246D">
        <w:rPr>
          <w:rFonts w:ascii="Arial" w:hAnsi="Arial" w:cs="Arial" w:hint="cs"/>
          <w:b/>
          <w:bCs/>
          <w:color w:val="000000"/>
          <w:sz w:val="32"/>
          <w:szCs w:val="32"/>
          <w:rtl/>
        </w:rPr>
        <w:t xml:space="preserve"> </w:t>
      </w:r>
    </w:p>
    <w:p w14:paraId="27641694" w14:textId="7CC534DA" w:rsidR="00AB41B1" w:rsidRPr="00E9246D" w:rsidRDefault="00E36CF5" w:rsidP="00E36CF5">
      <w:pPr>
        <w:pStyle w:val="NormalWeb"/>
        <w:bidi/>
        <w:spacing w:after="0"/>
        <w:ind w:left="-2" w:right="-1" w:hanging="1"/>
        <w:jc w:val="center"/>
        <w:rPr>
          <w:rtl/>
          <w:lang w:bidi="ar-JO"/>
        </w:rPr>
      </w:pPr>
      <w:r w:rsidRPr="00E9246D">
        <w:rPr>
          <w:rFonts w:ascii="Arial" w:hAnsi="Arial" w:cs="Arial"/>
          <w:b/>
          <w:bCs/>
          <w:color w:val="000000"/>
          <w:sz w:val="32"/>
          <w:szCs w:val="32"/>
          <w:rtl/>
        </w:rPr>
        <w:t>له‌</w:t>
      </w:r>
      <w:r w:rsidR="00AB41B1" w:rsidRPr="00E9246D">
        <w:rPr>
          <w:rFonts w:ascii="Arial" w:hAnsi="Arial" w:cs="Arial"/>
          <w:b/>
          <w:bCs/>
          <w:color w:val="000000"/>
          <w:sz w:val="32"/>
          <w:szCs w:val="32"/>
          <w:rtl/>
        </w:rPr>
        <w:t xml:space="preserve"> ( </w:t>
      </w:r>
      <w:r w:rsidR="00AB41B1" w:rsidRPr="00E9246D">
        <w:rPr>
          <w:rFonts w:ascii="Arial" w:hAnsi="Arial" w:cs="Arial" w:hint="cs"/>
          <w:b/>
          <w:bCs/>
          <w:color w:val="000000"/>
          <w:sz w:val="32"/>
          <w:szCs w:val="32"/>
          <w:rtl/>
        </w:rPr>
        <w:t xml:space="preserve">بایۆلۆجی </w:t>
      </w:r>
      <w:r w:rsidR="00AB41B1" w:rsidRPr="00E9246D">
        <w:rPr>
          <w:rFonts w:ascii="Arial" w:hAnsi="Arial" w:cs="Arial"/>
          <w:b/>
          <w:bCs/>
          <w:color w:val="000000"/>
          <w:sz w:val="32"/>
          <w:szCs w:val="32"/>
          <w:rtl/>
        </w:rPr>
        <w:t>)</w:t>
      </w:r>
    </w:p>
    <w:p w14:paraId="45C2F81E" w14:textId="77777777" w:rsidR="00AB41B1" w:rsidRPr="00E9246D" w:rsidRDefault="00AB41B1" w:rsidP="00AB41B1">
      <w:pPr>
        <w:bidi/>
        <w:rPr>
          <w:sz w:val="32"/>
          <w:szCs w:val="32"/>
          <w:rtl/>
        </w:rPr>
      </w:pPr>
    </w:p>
    <w:p w14:paraId="63B57442" w14:textId="77777777" w:rsidR="00AB41B1" w:rsidRPr="00E9246D" w:rsidRDefault="00AB41B1" w:rsidP="00AB41B1">
      <w:pPr>
        <w:bidi/>
        <w:jc w:val="center"/>
        <w:rPr>
          <w:sz w:val="32"/>
          <w:szCs w:val="32"/>
          <w:rtl/>
        </w:rPr>
      </w:pPr>
      <w:r w:rsidRPr="00E9246D">
        <w:rPr>
          <w:rFonts w:hint="cs"/>
          <w:sz w:val="32"/>
          <w:szCs w:val="32"/>
          <w:rtl/>
        </w:rPr>
        <w:t>له‌لای</w:t>
      </w:r>
      <w:r w:rsidRPr="00E9246D">
        <w:rPr>
          <w:rFonts w:hint="cs"/>
          <w:sz w:val="32"/>
          <w:szCs w:val="32"/>
          <w:rtl/>
          <w:lang w:bidi="ar-IQ"/>
        </w:rPr>
        <w:t>ه</w:t>
      </w:r>
      <w:r w:rsidRPr="00E9246D">
        <w:rPr>
          <w:rFonts w:hint="cs"/>
          <w:sz w:val="32"/>
          <w:szCs w:val="32"/>
          <w:rtl/>
        </w:rPr>
        <w:t>‌ن</w:t>
      </w:r>
    </w:p>
    <w:p w14:paraId="4339EE41" w14:textId="77777777" w:rsidR="00AB41B1" w:rsidRPr="00E9246D" w:rsidRDefault="00AB41B1" w:rsidP="00AB41B1">
      <w:pPr>
        <w:tabs>
          <w:tab w:val="left" w:pos="3124"/>
        </w:tabs>
        <w:bidi/>
        <w:jc w:val="center"/>
        <w:rPr>
          <w:b/>
          <w:bCs/>
          <w:sz w:val="32"/>
          <w:szCs w:val="32"/>
          <w:rtl/>
        </w:rPr>
      </w:pPr>
      <w:r w:rsidRPr="00E9246D">
        <w:rPr>
          <w:rFonts w:hint="cs"/>
          <w:b/>
          <w:bCs/>
          <w:sz w:val="32"/>
          <w:szCs w:val="32"/>
          <w:rtl/>
        </w:rPr>
        <w:t>ئارا عبداللة فتاح</w:t>
      </w:r>
    </w:p>
    <w:p w14:paraId="6B95D0D2" w14:textId="56F90C61" w:rsidR="00AB41B1" w:rsidRPr="00E9246D" w:rsidRDefault="00AB41B1" w:rsidP="006179D0">
      <w:pPr>
        <w:pStyle w:val="NormalWeb"/>
        <w:bidi/>
        <w:spacing w:after="0"/>
        <w:ind w:left="-2" w:right="-1" w:hanging="1"/>
        <w:jc w:val="center"/>
        <w:rPr>
          <w:rtl/>
        </w:rPr>
      </w:pPr>
      <w:r w:rsidRPr="00E9246D">
        <w:rPr>
          <w:rFonts w:ascii="Arial" w:hAnsi="Arial" w:cs="Arial"/>
          <w:color w:val="000000"/>
          <w:sz w:val="32"/>
          <w:szCs w:val="32"/>
          <w:rtl/>
        </w:rPr>
        <w:t>به‌كالۆر</w:t>
      </w:r>
      <w:r w:rsidRPr="00E9246D">
        <w:rPr>
          <w:rFonts w:ascii="Arial" w:hAnsi="Arial" w:cs="Arial" w:hint="cs"/>
          <w:color w:val="000000"/>
          <w:sz w:val="32"/>
          <w:szCs w:val="32"/>
          <w:rtl/>
          <w:lang w:bidi="ar-JO"/>
        </w:rPr>
        <w:t>یۆ</w:t>
      </w:r>
      <w:r w:rsidRPr="00E9246D">
        <w:rPr>
          <w:rFonts w:ascii="Arial" w:hAnsi="Arial" w:cs="Arial"/>
          <w:color w:val="000000"/>
          <w:sz w:val="32"/>
          <w:szCs w:val="32"/>
          <w:rtl/>
        </w:rPr>
        <w:t>س له‌ ‌ (</w:t>
      </w:r>
      <w:r w:rsidRPr="00E9246D">
        <w:rPr>
          <w:rFonts w:ascii="Arial" w:hAnsi="Arial" w:cs="Arial" w:hint="cs"/>
          <w:color w:val="000000"/>
          <w:sz w:val="32"/>
          <w:szCs w:val="32"/>
          <w:rtl/>
        </w:rPr>
        <w:t>کشتوکاڵ</w:t>
      </w:r>
      <w:r w:rsidRPr="00E9246D">
        <w:rPr>
          <w:rFonts w:ascii="Arial" w:hAnsi="Arial" w:cs="Arial"/>
          <w:color w:val="000000"/>
          <w:sz w:val="32"/>
          <w:szCs w:val="32"/>
          <w:rtl/>
        </w:rPr>
        <w:t>) ‌ (</w:t>
      </w:r>
      <w:r w:rsidRPr="00E9246D">
        <w:rPr>
          <w:rFonts w:ascii="Arial" w:hAnsi="Arial" w:cs="Arial" w:hint="cs"/>
          <w:color w:val="000000"/>
          <w:sz w:val="32"/>
          <w:szCs w:val="32"/>
          <w:rtl/>
        </w:rPr>
        <w:t>2011</w:t>
      </w:r>
      <w:r w:rsidRPr="00E9246D">
        <w:rPr>
          <w:rFonts w:ascii="Arial" w:hAnsi="Arial" w:cs="Arial"/>
          <w:color w:val="000000"/>
          <w:sz w:val="32"/>
          <w:szCs w:val="32"/>
          <w:rtl/>
        </w:rPr>
        <w:t>)</w:t>
      </w:r>
    </w:p>
    <w:p w14:paraId="6D78EE57" w14:textId="77777777" w:rsidR="00AB41B1" w:rsidRPr="00E9246D" w:rsidRDefault="00AB41B1" w:rsidP="00AB41B1">
      <w:pPr>
        <w:bidi/>
        <w:jc w:val="center"/>
        <w:rPr>
          <w:rFonts w:cs="Arial"/>
          <w:b/>
          <w:bCs/>
          <w:sz w:val="32"/>
          <w:szCs w:val="32"/>
          <w:rtl/>
        </w:rPr>
      </w:pPr>
      <w:r w:rsidRPr="00E9246D">
        <w:rPr>
          <w:rFonts w:cs="Arial" w:hint="cs"/>
          <w:sz w:val="36"/>
          <w:szCs w:val="36"/>
          <w:rtl/>
        </w:rPr>
        <w:t>بە</w:t>
      </w:r>
      <w:r w:rsidRPr="00E9246D">
        <w:rPr>
          <w:rFonts w:cs="Arial"/>
          <w:sz w:val="36"/>
          <w:szCs w:val="36"/>
          <w:rtl/>
        </w:rPr>
        <w:t xml:space="preserve"> </w:t>
      </w:r>
      <w:r w:rsidRPr="00E9246D">
        <w:rPr>
          <w:rFonts w:cs="Arial" w:hint="cs"/>
          <w:sz w:val="36"/>
          <w:szCs w:val="36"/>
          <w:rtl/>
        </w:rPr>
        <w:t>سەرپەرشتی</w:t>
      </w:r>
      <w:r w:rsidRPr="00E9246D">
        <w:rPr>
          <w:rFonts w:cs="Arial"/>
          <w:b/>
          <w:bCs/>
          <w:sz w:val="36"/>
          <w:szCs w:val="36"/>
          <w:rtl/>
        </w:rPr>
        <w:t xml:space="preserve">: </w:t>
      </w:r>
      <w:r w:rsidRPr="00E9246D">
        <w:rPr>
          <w:rFonts w:cs="Arial" w:hint="cs"/>
          <w:b/>
          <w:bCs/>
          <w:sz w:val="32"/>
          <w:szCs w:val="32"/>
          <w:rtl/>
        </w:rPr>
        <w:t>پ</w:t>
      </w:r>
      <w:r w:rsidRPr="00E9246D">
        <w:rPr>
          <w:rFonts w:cs="Arial"/>
          <w:b/>
          <w:bCs/>
          <w:sz w:val="32"/>
          <w:szCs w:val="32"/>
          <w:rtl/>
        </w:rPr>
        <w:t>.</w:t>
      </w:r>
      <w:r w:rsidRPr="00E9246D">
        <w:rPr>
          <w:rFonts w:cs="Arial" w:hint="cs"/>
          <w:b/>
          <w:bCs/>
          <w:sz w:val="32"/>
          <w:szCs w:val="32"/>
          <w:rtl/>
        </w:rPr>
        <w:t>د</w:t>
      </w:r>
      <w:r w:rsidRPr="00E9246D">
        <w:rPr>
          <w:rFonts w:cs="Arial"/>
          <w:b/>
          <w:bCs/>
          <w:sz w:val="32"/>
          <w:szCs w:val="32"/>
          <w:rtl/>
        </w:rPr>
        <w:t>.</w:t>
      </w:r>
      <w:r w:rsidRPr="00E9246D">
        <w:rPr>
          <w:rFonts w:cs="Arial" w:hint="cs"/>
          <w:b/>
          <w:bCs/>
          <w:sz w:val="32"/>
          <w:szCs w:val="32"/>
          <w:rtl/>
        </w:rPr>
        <w:t>إقبال</w:t>
      </w:r>
      <w:r w:rsidRPr="00E9246D">
        <w:rPr>
          <w:rFonts w:cs="Arial"/>
          <w:b/>
          <w:bCs/>
          <w:sz w:val="32"/>
          <w:szCs w:val="32"/>
          <w:rtl/>
        </w:rPr>
        <w:t xml:space="preserve"> </w:t>
      </w:r>
      <w:r w:rsidRPr="00E9246D">
        <w:rPr>
          <w:rFonts w:cs="Arial" w:hint="cs"/>
          <w:b/>
          <w:bCs/>
          <w:sz w:val="32"/>
          <w:szCs w:val="32"/>
          <w:rtl/>
        </w:rPr>
        <w:t>محمدغریب</w:t>
      </w:r>
      <w:r w:rsidRPr="00E9246D">
        <w:rPr>
          <w:rFonts w:cs="Arial"/>
          <w:b/>
          <w:bCs/>
          <w:sz w:val="32"/>
          <w:szCs w:val="32"/>
          <w:rtl/>
        </w:rPr>
        <w:t xml:space="preserve"> </w:t>
      </w:r>
      <w:r w:rsidRPr="00E9246D">
        <w:rPr>
          <w:rFonts w:cs="Arial" w:hint="cs"/>
          <w:b/>
          <w:bCs/>
          <w:sz w:val="32"/>
          <w:szCs w:val="32"/>
          <w:rtl/>
        </w:rPr>
        <w:t>البرزنجی</w:t>
      </w:r>
    </w:p>
    <w:p w14:paraId="535C68BB" w14:textId="77777777" w:rsidR="00AB41B1" w:rsidRPr="00E9246D" w:rsidRDefault="00AB41B1" w:rsidP="00AB41B1">
      <w:pPr>
        <w:bidi/>
        <w:jc w:val="center"/>
        <w:rPr>
          <w:rFonts w:ascii="Arial" w:hAnsi="Arial" w:cs="Arial"/>
          <w:color w:val="000000"/>
          <w:sz w:val="32"/>
          <w:szCs w:val="32"/>
        </w:rPr>
      </w:pPr>
      <w:r w:rsidRPr="00E9246D">
        <w:rPr>
          <w:rFonts w:ascii="Arial" w:hAnsi="Arial" w:cs="Arial" w:hint="cs"/>
          <w:color w:val="000000"/>
          <w:sz w:val="32"/>
          <w:szCs w:val="32"/>
          <w:rtl/>
        </w:rPr>
        <w:t>2723 كوردى</w:t>
      </w:r>
    </w:p>
    <w:p w14:paraId="1121044C" w14:textId="67162461" w:rsidR="007C70EB" w:rsidRPr="00E9246D" w:rsidRDefault="007C70EB" w:rsidP="007C70EB">
      <w:pPr>
        <w:rPr>
          <w:rtl/>
        </w:rPr>
      </w:pPr>
      <w:r w:rsidRPr="00E9246D">
        <w:br w:type="page"/>
      </w:r>
    </w:p>
    <w:p w14:paraId="7E693EA5" w14:textId="01F99198" w:rsidR="00026F55" w:rsidRPr="00E9246D" w:rsidRDefault="00026F55" w:rsidP="007C70EB">
      <w:pPr>
        <w:spacing w:line="360" w:lineRule="auto"/>
        <w:jc w:val="center"/>
        <w:rPr>
          <w:rFonts w:ascii="Times New Roman" w:eastAsia="Calibri" w:hAnsi="Times New Roman" w:cs="Times New Roman"/>
          <w:b/>
          <w:bCs/>
          <w:color w:val="000000"/>
          <w:sz w:val="24"/>
          <w:szCs w:val="24"/>
          <w:lang w:bidi="ar-JO"/>
        </w:rPr>
      </w:pPr>
      <w:r w:rsidRPr="00E9246D">
        <w:rPr>
          <w:rFonts w:ascii="Times New Roman" w:eastAsia="Calibri" w:hAnsi="Times New Roman" w:cs="Times New Roman"/>
          <w:b/>
          <w:bCs/>
          <w:color w:val="000000"/>
          <w:sz w:val="28"/>
          <w:szCs w:val="28"/>
          <w:rtl/>
          <w:lang w:bidi="ar-JO"/>
        </w:rPr>
        <w:lastRenderedPageBreak/>
        <w:t>پوخته‌</w:t>
      </w:r>
    </w:p>
    <w:p w14:paraId="1DC74DDE" w14:textId="1DB418EF" w:rsidR="000B0113" w:rsidRPr="00E9246D" w:rsidRDefault="00026F55" w:rsidP="00B75B5C">
      <w:pPr>
        <w:bidi/>
        <w:spacing w:after="0" w:line="420" w:lineRule="atLeast"/>
        <w:jc w:val="both"/>
        <w:rPr>
          <w:rFonts w:asciiTheme="majorBidi" w:eastAsia="Times New Roman" w:hAnsiTheme="majorBidi" w:cstheme="majorBidi"/>
          <w:color w:val="3C4043"/>
          <w:sz w:val="24"/>
          <w:szCs w:val="24"/>
          <w:rtl/>
        </w:rPr>
      </w:pPr>
      <w:r w:rsidRPr="00E9246D">
        <w:rPr>
          <w:rFonts w:asciiTheme="majorBidi" w:eastAsia="Times New Roman" w:hAnsiTheme="majorBidi" w:cstheme="majorBidi"/>
          <w:color w:val="3C4043"/>
          <w:sz w:val="24"/>
          <w:szCs w:val="24"/>
          <w:rtl/>
        </w:rPr>
        <w:t xml:space="preserve">پاولۆنیا </w:t>
      </w:r>
      <w:r w:rsidRPr="00E9246D">
        <w:rPr>
          <w:rFonts w:asciiTheme="majorBidi" w:eastAsia="Times New Roman" w:hAnsiTheme="majorBidi" w:cstheme="majorBidi"/>
          <w:i/>
          <w:iCs/>
          <w:color w:val="3C4043"/>
          <w:sz w:val="24"/>
          <w:szCs w:val="24"/>
        </w:rPr>
        <w:t>Paulownia tomentosa</w:t>
      </w:r>
      <w:r w:rsidRPr="00E9246D">
        <w:rPr>
          <w:rFonts w:asciiTheme="majorBidi" w:eastAsia="Times New Roman" w:hAnsiTheme="majorBidi" w:cstheme="majorBidi"/>
          <w:color w:val="3C4043"/>
          <w:sz w:val="24"/>
          <w:szCs w:val="24"/>
        </w:rPr>
        <w:t>)</w:t>
      </w:r>
      <w:r w:rsidRPr="00E9246D">
        <w:rPr>
          <w:rFonts w:asciiTheme="majorBidi" w:eastAsia="Times New Roman" w:hAnsiTheme="majorBidi" w:cstheme="majorBidi"/>
          <w:color w:val="3C4043"/>
          <w:sz w:val="24"/>
          <w:szCs w:val="24"/>
          <w:rtl/>
        </w:rPr>
        <w:t>) بە یەکێک لە جۆرە درەخت</w:t>
      </w:r>
      <w:r w:rsidR="00E36CF5" w:rsidRPr="00E9246D">
        <w:rPr>
          <w:rFonts w:asciiTheme="majorBidi" w:eastAsia="Times New Roman" w:hAnsiTheme="majorBidi" w:cstheme="majorBidi"/>
          <w:color w:val="3C4043"/>
          <w:sz w:val="24"/>
          <w:szCs w:val="24"/>
          <w:rtl/>
        </w:rPr>
        <w:t>ەکانی</w:t>
      </w:r>
      <w:r w:rsidRPr="00E9246D">
        <w:rPr>
          <w:rFonts w:asciiTheme="majorBidi" w:eastAsia="Times New Roman" w:hAnsiTheme="majorBidi" w:cstheme="majorBidi"/>
          <w:color w:val="3C4043"/>
          <w:sz w:val="24"/>
          <w:szCs w:val="24"/>
          <w:rtl/>
        </w:rPr>
        <w:t xml:space="preserve"> جیهان دادەنرێت کە خێراتر گەشە دەکات و زۆرترین بەکارهێنانی بۆ بازرگانی بەکاردەهێنرێت. لە شاری کۆیە</w:t>
      </w:r>
      <w:r w:rsidR="00B75B5C" w:rsidRPr="00E9246D">
        <w:rPr>
          <w:rFonts w:asciiTheme="majorBidi" w:eastAsia="Times New Roman" w:hAnsiTheme="majorBidi" w:cstheme="majorBidi" w:hint="cs"/>
          <w:color w:val="3C4043"/>
          <w:sz w:val="24"/>
          <w:szCs w:val="24"/>
          <w:rtl/>
        </w:rPr>
        <w:t xml:space="preserve"> </w:t>
      </w:r>
      <w:r w:rsidR="00B75B5C" w:rsidRPr="00E9246D">
        <w:rPr>
          <w:rFonts w:asciiTheme="majorBidi" w:eastAsia="Times New Roman" w:hAnsiTheme="majorBidi" w:cstheme="majorBidi" w:hint="cs"/>
          <w:color w:val="3C4043"/>
          <w:sz w:val="24"/>
          <w:szCs w:val="24"/>
          <w:rtl/>
          <w:lang w:bidi="ar-JO"/>
        </w:rPr>
        <w:t xml:space="preserve">سه‌ر به‌ </w:t>
      </w:r>
      <w:r w:rsidR="00B75B5C" w:rsidRPr="00E9246D">
        <w:rPr>
          <w:rFonts w:asciiTheme="majorBidi" w:eastAsia="Times New Roman" w:hAnsiTheme="majorBidi" w:cstheme="majorBidi"/>
          <w:color w:val="3C4043"/>
          <w:sz w:val="24"/>
          <w:szCs w:val="24"/>
          <w:rtl/>
        </w:rPr>
        <w:t>پ</w:t>
      </w:r>
      <w:r w:rsidR="00B75B5C" w:rsidRPr="00E9246D">
        <w:rPr>
          <w:rFonts w:asciiTheme="majorBidi" w:eastAsia="Times New Roman" w:hAnsiTheme="majorBidi" w:cstheme="majorBidi" w:hint="cs"/>
          <w:color w:val="3C4043"/>
          <w:sz w:val="24"/>
          <w:szCs w:val="24"/>
          <w:rtl/>
        </w:rPr>
        <w:t>ار</w:t>
      </w:r>
      <w:r w:rsidR="00B75B5C" w:rsidRPr="00E9246D">
        <w:rPr>
          <w:rFonts w:asciiTheme="majorBidi" w:eastAsia="Times New Roman" w:hAnsiTheme="majorBidi" w:cstheme="majorBidi"/>
          <w:color w:val="3C4043"/>
          <w:sz w:val="24"/>
          <w:szCs w:val="24"/>
          <w:rtl/>
        </w:rPr>
        <w:t>ێ</w:t>
      </w:r>
      <w:r w:rsidR="00B75B5C" w:rsidRPr="00E9246D">
        <w:rPr>
          <w:rFonts w:asciiTheme="majorBidi" w:eastAsia="Times New Roman" w:hAnsiTheme="majorBidi" w:cstheme="majorBidi" w:hint="cs"/>
          <w:color w:val="3C4043"/>
          <w:sz w:val="24"/>
          <w:szCs w:val="24"/>
          <w:rtl/>
        </w:rPr>
        <w:t>ز</w:t>
      </w:r>
      <w:r w:rsidR="00B75B5C" w:rsidRPr="00E9246D">
        <w:rPr>
          <w:rFonts w:asciiTheme="majorBidi" w:eastAsia="Times New Roman" w:hAnsiTheme="majorBidi" w:cstheme="majorBidi"/>
          <w:color w:val="3C4043"/>
          <w:sz w:val="24"/>
          <w:szCs w:val="24"/>
          <w:rtl/>
        </w:rPr>
        <w:t>گ</w:t>
      </w:r>
      <w:r w:rsidR="00B75B5C" w:rsidRPr="00E9246D">
        <w:rPr>
          <w:rFonts w:asciiTheme="majorBidi" w:eastAsia="Times New Roman" w:hAnsiTheme="majorBidi" w:cstheme="majorBidi" w:hint="cs"/>
          <w:color w:val="3C4043"/>
          <w:sz w:val="24"/>
          <w:szCs w:val="24"/>
          <w:rtl/>
        </w:rPr>
        <w:t xml:space="preserve">ای </w:t>
      </w:r>
      <w:r w:rsidR="00B75B5C" w:rsidRPr="00E9246D">
        <w:rPr>
          <w:rFonts w:asciiTheme="majorBidi" w:eastAsia="Times New Roman" w:hAnsiTheme="majorBidi" w:cstheme="majorBidi"/>
          <w:color w:val="3C4043"/>
          <w:sz w:val="24"/>
          <w:szCs w:val="24"/>
          <w:rtl/>
        </w:rPr>
        <w:t>هەولێر</w:t>
      </w:r>
      <w:r w:rsidR="00B75B5C" w:rsidRPr="00E9246D">
        <w:rPr>
          <w:rFonts w:asciiTheme="majorBidi" w:eastAsia="Times New Roman" w:hAnsiTheme="majorBidi" w:cstheme="majorBidi" w:hint="cs"/>
          <w:color w:val="3C4043"/>
          <w:sz w:val="24"/>
          <w:szCs w:val="24"/>
          <w:rtl/>
        </w:rPr>
        <w:t xml:space="preserve"> </w:t>
      </w:r>
      <w:r w:rsidR="00B75B5C" w:rsidRPr="00E9246D">
        <w:rPr>
          <w:rFonts w:asciiTheme="majorBidi" w:eastAsia="Times New Roman" w:hAnsiTheme="majorBidi" w:cstheme="majorBidi" w:hint="cs"/>
          <w:color w:val="3C4043"/>
          <w:sz w:val="24"/>
          <w:szCs w:val="24"/>
          <w:rtl/>
          <w:lang w:bidi="ar-JO"/>
        </w:rPr>
        <w:t xml:space="preserve"> </w:t>
      </w:r>
      <w:r w:rsidRPr="00E9246D">
        <w:rPr>
          <w:rFonts w:asciiTheme="majorBidi" w:eastAsia="Times New Roman" w:hAnsiTheme="majorBidi" w:cstheme="majorBidi"/>
          <w:color w:val="3C4043"/>
          <w:sz w:val="24"/>
          <w:szCs w:val="24"/>
          <w:rtl/>
        </w:rPr>
        <w:t>، ئەم توێژینەوەیە وەک تاقیکردنەوەیەکی فاکتۆریال ئەنجامدراوە، لە ماوەی ساڵانی ٢٠٢١-٢٠٢٢ بۆ لێکۆڵینەوە لە کاریگەرییەکانی ئاوی موگناتیسی (</w:t>
      </w:r>
      <w:r w:rsidRPr="00E9246D">
        <w:rPr>
          <w:rFonts w:asciiTheme="majorBidi" w:eastAsia="Times New Roman" w:hAnsiTheme="majorBidi" w:cstheme="majorBidi"/>
          <w:color w:val="3C4043"/>
          <w:sz w:val="24"/>
          <w:szCs w:val="24"/>
        </w:rPr>
        <w:t xml:space="preserve">MW </w:t>
      </w:r>
      <w:r w:rsidRPr="00E9246D">
        <w:rPr>
          <w:rFonts w:asciiTheme="majorBidi" w:eastAsia="Times New Roman" w:hAnsiTheme="majorBidi" w:cstheme="majorBidi"/>
          <w:color w:val="3C4043"/>
          <w:sz w:val="24"/>
          <w:szCs w:val="24"/>
          <w:rtl/>
        </w:rPr>
        <w:t>) لە (٠، ٥٠٠،١٠٠٠، ١٥٠٠ و ٢٠٠٠) گاوس و کادمیۆم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hint="cs"/>
          <w:color w:val="3C4043"/>
          <w:sz w:val="24"/>
          <w:szCs w:val="24"/>
          <w:rtl/>
        </w:rPr>
        <w:t xml:space="preserve">) </w:t>
      </w:r>
      <w:r w:rsidRPr="00E9246D">
        <w:rPr>
          <w:rFonts w:asciiTheme="majorBidi" w:eastAsia="Times New Roman" w:hAnsiTheme="majorBidi" w:cstheme="majorBidi"/>
          <w:color w:val="3C4043"/>
          <w:sz w:val="24"/>
          <w:szCs w:val="24"/>
          <w:rtl/>
        </w:rPr>
        <w:t>لە (0، 3.33، 6.66 و</w:t>
      </w:r>
      <w:r w:rsidRPr="00E9246D">
        <w:rPr>
          <w:rFonts w:asciiTheme="majorBidi" w:eastAsia="Times New Roman" w:hAnsiTheme="majorBidi" w:cstheme="majorBidi" w:hint="cs"/>
          <w:color w:val="3C4043"/>
          <w:sz w:val="24"/>
          <w:szCs w:val="24"/>
          <w:rtl/>
        </w:rPr>
        <w:t>10</w:t>
      </w:r>
      <w:r w:rsidRPr="00E9246D">
        <w:rPr>
          <w:rFonts w:asciiTheme="majorBidi" w:eastAsia="Times New Roman" w:hAnsiTheme="majorBidi" w:cstheme="majorBidi"/>
          <w:color w:val="3C4043"/>
          <w:sz w:val="24"/>
          <w:szCs w:val="24"/>
          <w:rtl/>
        </w:rPr>
        <w:t xml:space="preserve"> </w:t>
      </w:r>
      <w:r w:rsidRPr="00E9246D">
        <w:rPr>
          <w:rFonts w:asciiTheme="majorBidi" w:eastAsia="Times New Roman" w:hAnsiTheme="majorBidi" w:cstheme="majorBidi" w:hint="cs"/>
          <w:color w:val="3C4043"/>
          <w:sz w:val="24"/>
          <w:szCs w:val="24"/>
          <w:rtl/>
        </w:rPr>
        <w:t xml:space="preserve">) </w:t>
      </w:r>
      <w:r w:rsidRPr="00E9246D">
        <w:rPr>
          <w:rFonts w:asciiTheme="majorBidi" w:eastAsia="Times New Roman" w:hAnsiTheme="majorBidi" w:cstheme="majorBidi"/>
          <w:color w:val="3C4043"/>
          <w:sz w:val="24"/>
          <w:szCs w:val="24"/>
        </w:rPr>
        <w:t xml:space="preserve"> mg</w:t>
      </w:r>
      <w:r w:rsidR="00F60C66">
        <w:rPr>
          <w:rFonts w:asciiTheme="majorBidi" w:eastAsia="Times New Roman" w:hAnsiTheme="majorBidi" w:cstheme="majorBidi"/>
          <w:color w:val="3C4043"/>
          <w:sz w:val="24"/>
          <w:szCs w:val="24"/>
        </w:rPr>
        <w:t xml:space="preserve"> Cd</w:t>
      </w:r>
      <w:r w:rsidRPr="00E9246D">
        <w:rPr>
          <w:rFonts w:asciiTheme="majorBidi" w:eastAsia="Times New Roman" w:hAnsiTheme="majorBidi" w:cstheme="majorBidi"/>
          <w:color w:val="3C4043"/>
          <w:sz w:val="24"/>
          <w:szCs w:val="24"/>
        </w:rPr>
        <w:t>.</w:t>
      </w:r>
      <w:r w:rsidR="00F60C66">
        <w:rPr>
          <w:rFonts w:asciiTheme="majorBidi" w:eastAsia="Times New Roman" w:hAnsiTheme="majorBidi" w:cstheme="majorBidi"/>
          <w:color w:val="3C4043"/>
          <w:sz w:val="24"/>
          <w:szCs w:val="24"/>
        </w:rPr>
        <w:t xml:space="preserve"> </w:t>
      </w:r>
      <w:r w:rsidRPr="00E9246D">
        <w:rPr>
          <w:rFonts w:asciiTheme="majorBidi" w:eastAsia="Times New Roman" w:hAnsiTheme="majorBidi" w:cstheme="majorBidi"/>
          <w:color w:val="3C4043"/>
          <w:sz w:val="24"/>
          <w:szCs w:val="24"/>
        </w:rPr>
        <w:t>Kg</w:t>
      </w:r>
      <w:r w:rsidRPr="00E9246D">
        <w:rPr>
          <w:rFonts w:asciiTheme="majorBidi" w:eastAsia="Times New Roman" w:hAnsiTheme="majorBidi" w:cstheme="majorBidi"/>
          <w:color w:val="3C4043"/>
          <w:sz w:val="24"/>
          <w:szCs w:val="24"/>
          <w:vertAlign w:val="superscript"/>
        </w:rPr>
        <w:t>-1</w:t>
      </w:r>
      <w:r w:rsidRPr="00E9246D">
        <w:rPr>
          <w:rFonts w:asciiTheme="majorBidi" w:eastAsia="Times New Roman" w:hAnsiTheme="majorBidi" w:cstheme="majorBidi"/>
          <w:color w:val="3C4043"/>
          <w:sz w:val="24"/>
          <w:szCs w:val="24"/>
        </w:rPr>
        <w:t xml:space="preserve">soil </w:t>
      </w:r>
      <w:r w:rsidRPr="00E9246D">
        <w:rPr>
          <w:rFonts w:asciiTheme="majorBidi" w:eastAsia="Times New Roman" w:hAnsiTheme="majorBidi" w:cstheme="majorBidi"/>
          <w:color w:val="3C4043"/>
          <w:sz w:val="24"/>
          <w:szCs w:val="24"/>
          <w:rtl/>
        </w:rPr>
        <w:t xml:space="preserve">لەسەر هەندێک تایبەتمەندی گەشەکردن، فیزیۆلۆژی و بایۆکیمیایی ئەم ڕووەکە. ئەنجامەکان نیشان دەدەن کە </w:t>
      </w:r>
      <w:r w:rsidRPr="00E9246D">
        <w:rPr>
          <w:rFonts w:asciiTheme="majorBidi" w:eastAsia="Times New Roman" w:hAnsiTheme="majorBidi" w:cstheme="majorBidi"/>
          <w:color w:val="3C4043"/>
          <w:sz w:val="24"/>
          <w:szCs w:val="24"/>
        </w:rPr>
        <w:t>MW</w:t>
      </w:r>
      <w:r w:rsidRPr="00E9246D">
        <w:rPr>
          <w:rFonts w:asciiTheme="majorBidi" w:eastAsia="Times New Roman" w:hAnsiTheme="majorBidi" w:cstheme="majorBidi"/>
          <w:color w:val="3C4043"/>
          <w:sz w:val="24"/>
          <w:szCs w:val="24"/>
          <w:rtl/>
        </w:rPr>
        <w:t xml:space="preserve"> جیاوازییەکی نابەرچاوی هەبووە سەبارەت بە بەردەوام بوون و و خێرایی گەشەی بڕین بەراورد بە بەکارهێنانی ئاوی</w:t>
      </w:r>
      <w:r w:rsidR="00B75B5C" w:rsidRPr="00E9246D">
        <w:rPr>
          <w:rFonts w:asciiTheme="majorBidi" w:eastAsia="Times New Roman" w:hAnsiTheme="majorBidi" w:cstheme="majorBidi" w:hint="cs"/>
          <w:color w:val="3C4043"/>
          <w:sz w:val="24"/>
          <w:szCs w:val="24"/>
          <w:rtl/>
        </w:rPr>
        <w:t xml:space="preserve"> </w:t>
      </w:r>
      <w:r w:rsidR="00B75B5C" w:rsidRPr="00E9246D">
        <w:rPr>
          <w:rFonts w:asciiTheme="majorBidi" w:eastAsia="Times New Roman" w:hAnsiTheme="majorBidi" w:cstheme="majorBidi"/>
          <w:color w:val="3C4043"/>
          <w:sz w:val="24"/>
          <w:szCs w:val="24"/>
          <w:rtl/>
        </w:rPr>
        <w:t>چ</w:t>
      </w:r>
      <w:r w:rsidR="00B75B5C" w:rsidRPr="00E9246D">
        <w:rPr>
          <w:rFonts w:asciiTheme="majorBidi" w:eastAsia="Times New Roman" w:hAnsiTheme="majorBidi" w:cstheme="majorBidi" w:hint="cs"/>
          <w:color w:val="3C4043"/>
          <w:sz w:val="24"/>
          <w:szCs w:val="24"/>
          <w:rtl/>
        </w:rPr>
        <w:t xml:space="preserve">اره‌سه‌ر نه‌كراوی </w:t>
      </w:r>
      <w:r w:rsidR="00B75B5C" w:rsidRPr="00E9246D">
        <w:rPr>
          <w:rFonts w:asciiTheme="majorBidi" w:eastAsia="Times New Roman" w:hAnsiTheme="majorBidi" w:cstheme="majorBidi"/>
          <w:color w:val="3C4043"/>
          <w:sz w:val="24"/>
          <w:szCs w:val="24"/>
        </w:rPr>
        <w:t>MW</w:t>
      </w:r>
      <w:r w:rsidRPr="00E9246D">
        <w:rPr>
          <w:rFonts w:asciiTheme="majorBidi" w:eastAsia="Times New Roman" w:hAnsiTheme="majorBidi" w:cstheme="majorBidi"/>
          <w:color w:val="3C4043"/>
          <w:sz w:val="24"/>
          <w:szCs w:val="24"/>
          <w:rtl/>
        </w:rPr>
        <w:t>، لە</w:t>
      </w:r>
      <w:r w:rsidR="00E36CF5" w:rsidRPr="00E9246D">
        <w:rPr>
          <w:rFonts w:asciiTheme="majorBidi" w:eastAsia="Times New Roman" w:hAnsiTheme="majorBidi" w:cstheme="majorBidi" w:hint="cs"/>
          <w:color w:val="3C4043"/>
          <w:sz w:val="24"/>
          <w:szCs w:val="24"/>
          <w:rtl/>
        </w:rPr>
        <w:t>و</w:t>
      </w:r>
      <w:r w:rsidRPr="00E9246D">
        <w:rPr>
          <w:rFonts w:asciiTheme="majorBidi" w:eastAsia="Times New Roman" w:hAnsiTheme="majorBidi" w:cstheme="majorBidi"/>
          <w:color w:val="3C4043"/>
          <w:sz w:val="24"/>
          <w:szCs w:val="24"/>
          <w:rtl/>
        </w:rPr>
        <w:t xml:space="preserve"> کات</w:t>
      </w:r>
      <w:r w:rsidR="000B0113" w:rsidRPr="00E9246D">
        <w:rPr>
          <w:rFonts w:asciiTheme="majorBidi" w:eastAsia="Times New Roman" w:hAnsiTheme="majorBidi" w:cstheme="majorBidi"/>
          <w:color w:val="3C4043"/>
          <w:sz w:val="24"/>
          <w:szCs w:val="24"/>
          <w:rtl/>
        </w:rPr>
        <w:t>ە</w:t>
      </w:r>
      <w:r w:rsidR="000B0113" w:rsidRPr="00E9246D">
        <w:rPr>
          <w:rFonts w:asciiTheme="majorBidi" w:eastAsia="Times New Roman" w:hAnsiTheme="majorBidi" w:cstheme="majorBidi" w:hint="cs"/>
          <w:color w:val="3C4043"/>
          <w:sz w:val="24"/>
          <w:szCs w:val="24"/>
          <w:rtl/>
        </w:rPr>
        <w:t>ى</w:t>
      </w:r>
      <w:r w:rsidRPr="00E9246D">
        <w:rPr>
          <w:rFonts w:asciiTheme="majorBidi" w:eastAsia="Times New Roman" w:hAnsiTheme="majorBidi" w:cstheme="majorBidi"/>
          <w:color w:val="3C4043"/>
          <w:sz w:val="24"/>
          <w:szCs w:val="24"/>
          <w:rtl/>
        </w:rPr>
        <w:t xml:space="preserve"> بەکارهێنانی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خێرایی گەشەی دەرچوونی </w:t>
      </w:r>
      <w:r w:rsidR="00B75B5C" w:rsidRPr="00E9246D">
        <w:rPr>
          <w:rFonts w:asciiTheme="majorBidi" w:eastAsia="Times New Roman" w:hAnsiTheme="majorBidi" w:cstheme="majorBidi" w:hint="cs"/>
          <w:color w:val="3C4043"/>
          <w:sz w:val="24"/>
          <w:szCs w:val="24"/>
          <w:rtl/>
        </w:rPr>
        <w:t>ق</w:t>
      </w:r>
      <w:r w:rsidRPr="00E9246D">
        <w:rPr>
          <w:rFonts w:asciiTheme="majorBidi" w:eastAsia="Times New Roman" w:hAnsiTheme="majorBidi" w:cstheme="majorBidi"/>
          <w:color w:val="3C4043"/>
          <w:sz w:val="24"/>
          <w:szCs w:val="24"/>
          <w:rtl/>
        </w:rPr>
        <w:t>ە</w:t>
      </w:r>
      <w:r w:rsidR="00B75B5C" w:rsidRPr="00E9246D">
        <w:rPr>
          <w:rFonts w:asciiTheme="majorBidi" w:eastAsia="Times New Roman" w:hAnsiTheme="majorBidi" w:cstheme="majorBidi"/>
          <w:color w:val="3C4043"/>
          <w:sz w:val="24"/>
          <w:szCs w:val="24"/>
          <w:rtl/>
        </w:rPr>
        <w:t>ڵ</w:t>
      </w:r>
      <w:r w:rsidR="00B75B5C" w:rsidRPr="00E9246D">
        <w:rPr>
          <w:rFonts w:asciiTheme="majorBidi" w:eastAsia="Times New Roman" w:hAnsiTheme="majorBidi" w:cstheme="majorBidi" w:hint="cs"/>
          <w:color w:val="3C4043"/>
          <w:sz w:val="24"/>
          <w:szCs w:val="24"/>
          <w:rtl/>
        </w:rPr>
        <w:t>ه‌مه‌</w:t>
      </w:r>
      <w:r w:rsidR="00B75B5C" w:rsidRPr="00E9246D">
        <w:rPr>
          <w:rFonts w:asciiTheme="majorBidi" w:eastAsia="Times New Roman" w:hAnsiTheme="majorBidi" w:cstheme="majorBidi"/>
          <w:color w:val="3C4043"/>
          <w:sz w:val="24"/>
          <w:szCs w:val="24"/>
          <w:rtl/>
        </w:rPr>
        <w:t>کان</w:t>
      </w:r>
      <w:r w:rsidRPr="00E9246D">
        <w:rPr>
          <w:rFonts w:asciiTheme="majorBidi" w:eastAsia="Times New Roman" w:hAnsiTheme="majorBidi" w:cstheme="majorBidi"/>
          <w:color w:val="3C4043"/>
          <w:sz w:val="24"/>
          <w:szCs w:val="24"/>
          <w:rtl/>
        </w:rPr>
        <w:t xml:space="preserve"> زیاد کردووە. </w:t>
      </w:r>
    </w:p>
    <w:p w14:paraId="6946B0A2" w14:textId="13356DBD" w:rsidR="00B75C79" w:rsidRPr="00E9246D" w:rsidRDefault="00026F55" w:rsidP="00B75B5C">
      <w:pPr>
        <w:bidi/>
        <w:spacing w:after="0" w:line="420" w:lineRule="atLeast"/>
        <w:jc w:val="both"/>
        <w:rPr>
          <w:rFonts w:asciiTheme="majorBidi" w:eastAsia="Times New Roman" w:hAnsiTheme="majorBidi" w:cstheme="majorBidi"/>
          <w:color w:val="3C4043"/>
          <w:sz w:val="24"/>
          <w:szCs w:val="24"/>
          <w:rtl/>
        </w:rPr>
      </w:pPr>
      <w:r w:rsidRPr="00E9246D">
        <w:rPr>
          <w:rFonts w:asciiTheme="majorBidi" w:eastAsia="Times New Roman" w:hAnsiTheme="majorBidi" w:cstheme="majorBidi"/>
          <w:color w:val="3C4043"/>
          <w:sz w:val="24"/>
          <w:szCs w:val="24"/>
          <w:rtl/>
        </w:rPr>
        <w:t xml:space="preserve">بەلایەنی کەمەوە یەکێک لە </w:t>
      </w:r>
      <w:r w:rsidR="00B75B5C" w:rsidRPr="00E9246D">
        <w:rPr>
          <w:rFonts w:asciiTheme="majorBidi" w:eastAsia="Times New Roman" w:hAnsiTheme="majorBidi" w:cstheme="majorBidi" w:hint="cs"/>
          <w:color w:val="3C4043"/>
          <w:sz w:val="24"/>
          <w:szCs w:val="24"/>
          <w:rtl/>
        </w:rPr>
        <w:t>مامه‌ڵه‌</w:t>
      </w:r>
      <w:r w:rsidR="00B75B5C" w:rsidRPr="00E9246D">
        <w:rPr>
          <w:rFonts w:asciiTheme="majorBidi" w:eastAsia="Times New Roman" w:hAnsiTheme="majorBidi" w:cstheme="majorBidi"/>
          <w:color w:val="3C4043"/>
          <w:sz w:val="24"/>
          <w:szCs w:val="24"/>
          <w:rtl/>
        </w:rPr>
        <w:t>کانی م</w:t>
      </w:r>
      <w:r w:rsidR="00B75B5C" w:rsidRPr="00E9246D">
        <w:rPr>
          <w:rFonts w:asciiTheme="majorBidi" w:eastAsia="Times New Roman" w:hAnsiTheme="majorBidi" w:cstheme="majorBidi" w:hint="cs"/>
          <w:color w:val="3C4043"/>
          <w:sz w:val="24"/>
          <w:szCs w:val="24"/>
          <w:rtl/>
        </w:rPr>
        <w:t>و</w:t>
      </w:r>
      <w:r w:rsidRPr="00E9246D">
        <w:rPr>
          <w:rFonts w:asciiTheme="majorBidi" w:eastAsia="Times New Roman" w:hAnsiTheme="majorBidi" w:cstheme="majorBidi"/>
          <w:color w:val="3C4043"/>
          <w:sz w:val="24"/>
          <w:szCs w:val="24"/>
          <w:rtl/>
        </w:rPr>
        <w:t>گ</w:t>
      </w:r>
      <w:r w:rsidR="00B75B5C" w:rsidRPr="00E9246D">
        <w:rPr>
          <w:rFonts w:asciiTheme="majorBidi" w:eastAsia="Times New Roman" w:hAnsiTheme="majorBidi" w:cstheme="majorBidi" w:hint="cs"/>
          <w:color w:val="3C4043"/>
          <w:sz w:val="24"/>
          <w:szCs w:val="24"/>
          <w:rtl/>
        </w:rPr>
        <w:t>ن</w:t>
      </w:r>
      <w:r w:rsidR="00B75B5C" w:rsidRPr="00E9246D">
        <w:rPr>
          <w:rFonts w:asciiTheme="majorBidi" w:eastAsia="Times New Roman" w:hAnsiTheme="majorBidi" w:cstheme="majorBidi"/>
          <w:color w:val="3C4043"/>
          <w:sz w:val="24"/>
          <w:szCs w:val="24"/>
          <w:rtl/>
        </w:rPr>
        <w:t>ا</w:t>
      </w:r>
      <w:r w:rsidRPr="00E9246D">
        <w:rPr>
          <w:rFonts w:asciiTheme="majorBidi" w:eastAsia="Times New Roman" w:hAnsiTheme="majorBidi" w:cstheme="majorBidi"/>
          <w:color w:val="3C4043"/>
          <w:sz w:val="24"/>
          <w:szCs w:val="24"/>
          <w:rtl/>
        </w:rPr>
        <w:t>ت</w:t>
      </w:r>
      <w:r w:rsidR="00B75B5C" w:rsidRPr="00E9246D">
        <w:rPr>
          <w:rFonts w:asciiTheme="majorBidi" w:eastAsia="Times New Roman" w:hAnsiTheme="majorBidi" w:cstheme="majorBidi" w:hint="cs"/>
          <w:color w:val="3C4043"/>
          <w:sz w:val="24"/>
          <w:szCs w:val="24"/>
          <w:rtl/>
        </w:rPr>
        <w:t>یسی</w:t>
      </w:r>
      <w:r w:rsidRPr="00E9246D">
        <w:rPr>
          <w:rFonts w:asciiTheme="majorBidi" w:eastAsia="Times New Roman" w:hAnsiTheme="majorBidi" w:cstheme="majorBidi"/>
          <w:color w:val="3C4043"/>
          <w:sz w:val="24"/>
          <w:szCs w:val="24"/>
          <w:rtl/>
        </w:rPr>
        <w:t xml:space="preserve"> بە شێوەیەکی بەرچاو زیاد دەکات هەریەک لە ڕووبەری گەڵاکانی ڕووەک، تیرەی لق، کێشی تازەی لق و ڕەگ و ڕێژەی مادەی وشک، هەموو چڕییەکانی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ژمارەی گەڵاکانی ڕووەکەکان، ڕووبەری گەڵا، تیرەی لق زیاد دەکات.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کاریگەری زیاتری لەسەر ڕەگەکان هەبووە لە چاو لقەکانی ڕووەک، کە کاریگەرییەکی نابەرچاوی لەسەر مادەی بەرز یان وشکی لقەکان هەیە، لە کاتێکدا هەریەک لە کێشی تازەی لق و ڕەگی بە شێوەیەکی بەرچاو زیاد دەکات بە بەراورد بە </w:t>
      </w:r>
      <w:r w:rsidR="00B75B5C" w:rsidRPr="00E9246D">
        <w:rPr>
          <w:rFonts w:asciiTheme="majorBidi" w:eastAsia="Times New Roman" w:hAnsiTheme="majorBidi" w:cstheme="majorBidi" w:hint="cs"/>
          <w:color w:val="3C4043"/>
          <w:sz w:val="24"/>
          <w:szCs w:val="24"/>
          <w:rtl/>
        </w:rPr>
        <w:t>مامه‌ڵه‌</w:t>
      </w:r>
      <w:r w:rsidRPr="00E9246D">
        <w:rPr>
          <w:rFonts w:asciiTheme="majorBidi" w:eastAsia="Times New Roman" w:hAnsiTheme="majorBidi" w:cstheme="majorBidi"/>
          <w:color w:val="3C4043"/>
          <w:sz w:val="24"/>
          <w:szCs w:val="24"/>
          <w:rtl/>
        </w:rPr>
        <w:t xml:space="preserve">ی کۆنترۆڵ. </w:t>
      </w:r>
      <w:r w:rsidR="00B75B5C" w:rsidRPr="00E9246D">
        <w:rPr>
          <w:rFonts w:asciiTheme="majorBidi" w:eastAsia="Times New Roman" w:hAnsiTheme="majorBidi" w:cstheme="majorBidi" w:hint="cs"/>
          <w:color w:val="3C4043"/>
          <w:sz w:val="24"/>
          <w:szCs w:val="24"/>
          <w:rtl/>
        </w:rPr>
        <w:t>مامه‌ڵه‌ی</w:t>
      </w:r>
      <w:r w:rsidR="00B75B5C" w:rsidRPr="00E9246D">
        <w:rPr>
          <w:rFonts w:asciiTheme="majorBidi" w:eastAsia="Times New Roman" w:hAnsiTheme="majorBidi" w:cstheme="majorBidi"/>
          <w:color w:val="3C4043"/>
          <w:sz w:val="24"/>
          <w:szCs w:val="24"/>
          <w:rtl/>
        </w:rPr>
        <w:t xml:space="preserve"> کەم</w:t>
      </w:r>
      <w:r w:rsidR="00B75B5C" w:rsidRPr="00E9246D">
        <w:rPr>
          <w:rFonts w:asciiTheme="majorBidi" w:eastAsia="Times New Roman" w:hAnsiTheme="majorBidi" w:cstheme="majorBidi" w:hint="cs"/>
          <w:color w:val="3C4043"/>
          <w:sz w:val="24"/>
          <w:szCs w:val="24"/>
          <w:rtl/>
        </w:rPr>
        <w:t>ی</w:t>
      </w:r>
      <w:r w:rsidR="00B75B5C" w:rsidRPr="00E9246D">
        <w:rPr>
          <w:rFonts w:asciiTheme="majorBidi" w:eastAsia="Times New Roman" w:hAnsiTheme="majorBidi" w:cstheme="majorBidi"/>
          <w:color w:val="3C4043"/>
          <w:sz w:val="24"/>
          <w:szCs w:val="24"/>
          <w:rtl/>
        </w:rPr>
        <w:t xml:space="preserve"> م</w:t>
      </w:r>
      <w:r w:rsidR="00B75B5C" w:rsidRPr="00E9246D">
        <w:rPr>
          <w:rFonts w:asciiTheme="majorBidi" w:eastAsia="Times New Roman" w:hAnsiTheme="majorBidi" w:cstheme="majorBidi" w:hint="cs"/>
          <w:color w:val="3C4043"/>
          <w:sz w:val="24"/>
          <w:szCs w:val="24"/>
          <w:rtl/>
        </w:rPr>
        <w:t>و</w:t>
      </w:r>
      <w:r w:rsidR="00B75B5C" w:rsidRPr="00E9246D">
        <w:rPr>
          <w:rFonts w:asciiTheme="majorBidi" w:eastAsia="Times New Roman" w:hAnsiTheme="majorBidi" w:cstheme="majorBidi"/>
          <w:color w:val="3C4043"/>
          <w:sz w:val="24"/>
          <w:szCs w:val="24"/>
          <w:rtl/>
        </w:rPr>
        <w:t>گ</w:t>
      </w:r>
      <w:r w:rsidR="00B75B5C" w:rsidRPr="00E9246D">
        <w:rPr>
          <w:rFonts w:asciiTheme="majorBidi" w:eastAsia="Times New Roman" w:hAnsiTheme="majorBidi" w:cstheme="majorBidi" w:hint="cs"/>
          <w:color w:val="3C4043"/>
          <w:sz w:val="24"/>
          <w:szCs w:val="24"/>
          <w:rtl/>
        </w:rPr>
        <w:t>ن</w:t>
      </w:r>
      <w:r w:rsidR="00B75B5C" w:rsidRPr="00E9246D">
        <w:rPr>
          <w:rFonts w:asciiTheme="majorBidi" w:eastAsia="Times New Roman" w:hAnsiTheme="majorBidi" w:cstheme="majorBidi"/>
          <w:color w:val="3C4043"/>
          <w:sz w:val="24"/>
          <w:szCs w:val="24"/>
          <w:rtl/>
        </w:rPr>
        <w:t>ات</w:t>
      </w:r>
      <w:r w:rsidR="00B75B5C" w:rsidRPr="00E9246D">
        <w:rPr>
          <w:rFonts w:asciiTheme="majorBidi" w:eastAsia="Times New Roman" w:hAnsiTheme="majorBidi" w:cstheme="majorBidi" w:hint="cs"/>
          <w:color w:val="3C4043"/>
          <w:sz w:val="24"/>
          <w:szCs w:val="24"/>
          <w:rtl/>
        </w:rPr>
        <w:t>یسی</w:t>
      </w:r>
      <w:r w:rsidRPr="00E9246D">
        <w:rPr>
          <w:rFonts w:asciiTheme="majorBidi" w:eastAsia="Times New Roman" w:hAnsiTheme="majorBidi" w:cstheme="majorBidi"/>
          <w:color w:val="3C4043"/>
          <w:sz w:val="24"/>
          <w:szCs w:val="24"/>
          <w:rtl/>
        </w:rPr>
        <w:t xml:space="preserve"> (500 و 1000 گاوس) لە زیادکردنی ناوەڕۆکی ڕەنگە فۆتۆسێنتێزەکاندا باشتر لە هێزی بەرز (1500 و 2000 گاوس) ئەنجامیان دا. بەکارهێنانی ئاوی موگناتیسی زۆر کۆی گشتی کارۆتینۆیدەکان و کلۆرۆفیل </w:t>
      </w:r>
      <w:r w:rsidRPr="00E9246D">
        <w:rPr>
          <w:rFonts w:asciiTheme="majorBidi" w:eastAsia="Times New Roman" w:hAnsiTheme="majorBidi" w:cstheme="majorBidi"/>
          <w:color w:val="3C4043"/>
          <w:sz w:val="24"/>
          <w:szCs w:val="24"/>
        </w:rPr>
        <w:t>a</w:t>
      </w:r>
      <w:r w:rsidRPr="00E9246D">
        <w:rPr>
          <w:rFonts w:asciiTheme="majorBidi" w:eastAsia="Times New Roman" w:hAnsiTheme="majorBidi" w:cstheme="majorBidi"/>
          <w:color w:val="3C4043"/>
          <w:sz w:val="24"/>
          <w:szCs w:val="24"/>
          <w:rtl/>
        </w:rPr>
        <w:t xml:space="preserve">، </w:t>
      </w:r>
      <w:r w:rsidRPr="00E9246D">
        <w:rPr>
          <w:rFonts w:asciiTheme="majorBidi" w:eastAsia="Times New Roman" w:hAnsiTheme="majorBidi" w:cstheme="majorBidi"/>
          <w:color w:val="3C4043"/>
          <w:sz w:val="24"/>
          <w:szCs w:val="24"/>
        </w:rPr>
        <w:t>b</w:t>
      </w:r>
      <w:r w:rsidRPr="00E9246D">
        <w:rPr>
          <w:rFonts w:asciiTheme="majorBidi" w:eastAsia="Times New Roman" w:hAnsiTheme="majorBidi" w:cstheme="majorBidi"/>
          <w:color w:val="3C4043"/>
          <w:sz w:val="24"/>
          <w:szCs w:val="24"/>
          <w:rtl/>
        </w:rPr>
        <w:t xml:space="preserve"> و بەبێ گوێدانە هێزی ئامێرەکە بەرزکردەوە. </w:t>
      </w:r>
    </w:p>
    <w:p w14:paraId="4A244CCE" w14:textId="5B814D51" w:rsidR="00B75C79" w:rsidRPr="00E9246D" w:rsidRDefault="00026F55" w:rsidP="00CE0A1A">
      <w:pPr>
        <w:bidi/>
        <w:spacing w:after="0" w:line="420" w:lineRule="atLeast"/>
        <w:jc w:val="both"/>
        <w:rPr>
          <w:rFonts w:asciiTheme="majorBidi" w:eastAsia="Times New Roman" w:hAnsiTheme="majorBidi" w:cstheme="majorBidi"/>
          <w:color w:val="3C4043"/>
          <w:sz w:val="24"/>
          <w:szCs w:val="24"/>
          <w:rtl/>
        </w:rPr>
      </w:pPr>
      <w:r w:rsidRPr="00E9246D">
        <w:rPr>
          <w:rFonts w:asciiTheme="majorBidi" w:eastAsia="Times New Roman" w:hAnsiTheme="majorBidi" w:cstheme="majorBidi"/>
          <w:color w:val="3C4043"/>
          <w:sz w:val="24"/>
          <w:szCs w:val="24"/>
          <w:rtl/>
        </w:rPr>
        <w:t xml:space="preserve">چڕیی بەرزی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بووە هۆی کەمبوونەوەی بەرچاوی هەردوو کلۆرۆفیل </w:t>
      </w:r>
      <w:r w:rsidRPr="00E9246D">
        <w:rPr>
          <w:rFonts w:asciiTheme="majorBidi" w:eastAsia="Times New Roman" w:hAnsiTheme="majorBidi" w:cstheme="majorBidi"/>
          <w:color w:val="3C4043"/>
          <w:sz w:val="24"/>
          <w:szCs w:val="24"/>
        </w:rPr>
        <w:t>a</w:t>
      </w:r>
      <w:r w:rsidRPr="00E9246D">
        <w:rPr>
          <w:rFonts w:asciiTheme="majorBidi" w:eastAsia="Times New Roman" w:hAnsiTheme="majorBidi" w:cstheme="majorBidi"/>
          <w:color w:val="3C4043"/>
          <w:sz w:val="24"/>
          <w:szCs w:val="24"/>
          <w:rtl/>
        </w:rPr>
        <w:t xml:space="preserve"> و </w:t>
      </w:r>
      <w:r w:rsidRPr="00E9246D">
        <w:rPr>
          <w:rFonts w:asciiTheme="majorBidi" w:eastAsia="Times New Roman" w:hAnsiTheme="majorBidi" w:cstheme="majorBidi"/>
          <w:color w:val="3C4043"/>
          <w:sz w:val="24"/>
          <w:szCs w:val="24"/>
        </w:rPr>
        <w:t>b</w:t>
      </w:r>
      <w:r w:rsidRPr="00E9246D">
        <w:rPr>
          <w:rFonts w:asciiTheme="majorBidi" w:eastAsia="Times New Roman" w:hAnsiTheme="majorBidi" w:cstheme="majorBidi"/>
          <w:color w:val="3C4043"/>
          <w:sz w:val="24"/>
          <w:szCs w:val="24"/>
          <w:rtl/>
        </w:rPr>
        <w:t xml:space="preserve">، بەڵام بە شێوەیەکی بەرچاو زیاد بوو بە چڕیی نزم بە بەراورد لەگەڵ چارەسەرەکانی </w:t>
      </w:r>
      <w:r w:rsidR="000B0113" w:rsidRPr="00E9246D">
        <w:rPr>
          <w:rFonts w:asciiTheme="majorBidi" w:eastAsia="Times New Roman" w:hAnsiTheme="majorBidi" w:cstheme="majorBidi" w:hint="cs"/>
          <w:color w:val="3C4043"/>
          <w:sz w:val="24"/>
          <w:szCs w:val="24"/>
          <w:rtl/>
        </w:rPr>
        <w:t>ديك</w:t>
      </w:r>
      <w:r w:rsidR="000B0113" w:rsidRPr="00E9246D">
        <w:rPr>
          <w:rFonts w:asciiTheme="majorBidi" w:eastAsia="Times New Roman" w:hAnsiTheme="majorBidi" w:cstheme="majorBidi"/>
          <w:color w:val="3C4043"/>
          <w:sz w:val="24"/>
          <w:szCs w:val="24"/>
          <w:rtl/>
        </w:rPr>
        <w:t>ە</w:t>
      </w:r>
      <w:r w:rsidRPr="00E9246D">
        <w:rPr>
          <w:rFonts w:asciiTheme="majorBidi" w:eastAsia="Times New Roman" w:hAnsiTheme="majorBidi" w:cstheme="majorBidi"/>
          <w:color w:val="3C4043"/>
          <w:sz w:val="24"/>
          <w:szCs w:val="24"/>
          <w:rtl/>
        </w:rPr>
        <w:t>.</w:t>
      </w:r>
      <w:r w:rsidR="00B75C79" w:rsidRPr="00E9246D">
        <w:rPr>
          <w:rFonts w:asciiTheme="majorBidi" w:eastAsia="Times New Roman" w:hAnsiTheme="majorBidi" w:cstheme="majorBidi" w:hint="cs"/>
          <w:color w:val="3C4043"/>
          <w:sz w:val="24"/>
          <w:szCs w:val="24"/>
          <w:rtl/>
        </w:rPr>
        <w:t xml:space="preserve"> </w:t>
      </w:r>
      <w:r w:rsidRPr="00E9246D">
        <w:rPr>
          <w:rFonts w:asciiTheme="majorBidi" w:eastAsia="Times New Roman" w:hAnsiTheme="majorBidi" w:cstheme="majorBidi"/>
          <w:color w:val="3C4043"/>
          <w:sz w:val="24"/>
          <w:szCs w:val="24"/>
        </w:rPr>
        <w:t>MW</w:t>
      </w:r>
      <w:r w:rsidRPr="00E9246D">
        <w:rPr>
          <w:rFonts w:asciiTheme="majorBidi" w:eastAsia="Times New Roman" w:hAnsiTheme="majorBidi" w:cstheme="majorBidi"/>
          <w:color w:val="3C4043"/>
          <w:sz w:val="24"/>
          <w:szCs w:val="24"/>
          <w:rtl/>
        </w:rPr>
        <w:t xml:space="preserve"> هێزی بەرز چالاکیی ئەنزیمەکانی پەرۆکسیدایز و ڕێژەی پرۆلین بە شێوەیەکی بەرچاو کەمکردەوە لە کاتێکدا ڕێژەی سەدی کۆی گشتی کاربۆهیدراتی کەمکردەوە بە بەراورد بە چارەسەرەکانی </w:t>
      </w:r>
      <w:r w:rsidR="000B0113" w:rsidRPr="00E9246D">
        <w:rPr>
          <w:rFonts w:asciiTheme="majorBidi" w:eastAsia="Times New Roman" w:hAnsiTheme="majorBidi" w:cstheme="majorBidi" w:hint="cs"/>
          <w:color w:val="3C4043"/>
          <w:sz w:val="24"/>
          <w:szCs w:val="24"/>
          <w:rtl/>
        </w:rPr>
        <w:t>ديك</w:t>
      </w:r>
      <w:r w:rsidR="000B0113" w:rsidRPr="00E9246D">
        <w:rPr>
          <w:rFonts w:asciiTheme="majorBidi" w:eastAsia="Times New Roman" w:hAnsiTheme="majorBidi" w:cstheme="majorBidi"/>
          <w:color w:val="3C4043"/>
          <w:sz w:val="24"/>
          <w:szCs w:val="24"/>
          <w:rtl/>
        </w:rPr>
        <w:t>ە</w:t>
      </w:r>
      <w:r w:rsidRPr="00E9246D">
        <w:rPr>
          <w:rFonts w:asciiTheme="majorBidi" w:eastAsia="Times New Roman" w:hAnsiTheme="majorBidi" w:cstheme="majorBidi"/>
          <w:color w:val="3C4043"/>
          <w:sz w:val="24"/>
          <w:szCs w:val="24"/>
          <w:rtl/>
        </w:rPr>
        <w:t xml:space="preserve">. بەکارهێنانی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هەریەک لە چالاکیی ئەنزیمەکانی پەرۆکسیدایز و لەسەدا کۆی ڕێژەی کاربۆهیدراتی کەمکردەوە و ترشی ئەسکۆربیک و پرۆلین </w:t>
      </w:r>
      <w:r w:rsidR="00BC2A90" w:rsidRPr="00E9246D">
        <w:rPr>
          <w:rFonts w:asciiTheme="majorBidi" w:eastAsia="Times New Roman" w:hAnsiTheme="majorBidi" w:cstheme="majorBidi"/>
          <w:color w:val="3C4043"/>
          <w:sz w:val="24"/>
          <w:szCs w:val="24"/>
          <w:rtl/>
        </w:rPr>
        <w:t xml:space="preserve">بە شێوەیەکی بەرچاو زیاد دەکات. </w:t>
      </w:r>
      <w:r w:rsidR="00BC2A90" w:rsidRPr="00E9246D">
        <w:rPr>
          <w:rFonts w:asciiTheme="majorBidi" w:eastAsia="Times New Roman" w:hAnsiTheme="majorBidi" w:cstheme="majorBidi" w:hint="cs"/>
          <w:color w:val="3C4043"/>
          <w:sz w:val="24"/>
          <w:szCs w:val="24"/>
          <w:rtl/>
        </w:rPr>
        <w:t>ب</w:t>
      </w:r>
      <w:r w:rsidRPr="00E9246D">
        <w:rPr>
          <w:rFonts w:asciiTheme="majorBidi" w:eastAsia="Times New Roman" w:hAnsiTheme="majorBidi" w:cstheme="majorBidi"/>
          <w:color w:val="3C4043"/>
          <w:sz w:val="24"/>
          <w:szCs w:val="24"/>
          <w:rtl/>
        </w:rPr>
        <w:t xml:space="preserve">ە بەراورد بە کۆنتڕۆڵ. لە لایەکی دیکەوە، </w:t>
      </w:r>
      <w:r w:rsidRPr="00E9246D">
        <w:rPr>
          <w:rFonts w:asciiTheme="majorBidi" w:eastAsia="Times New Roman" w:hAnsiTheme="majorBidi" w:cstheme="majorBidi"/>
          <w:color w:val="3C4043"/>
          <w:sz w:val="24"/>
          <w:szCs w:val="24"/>
        </w:rPr>
        <w:t>G1500</w:t>
      </w:r>
      <w:r w:rsidRPr="00E9246D">
        <w:rPr>
          <w:rFonts w:asciiTheme="majorBidi" w:eastAsia="Times New Roman" w:hAnsiTheme="majorBidi" w:cstheme="majorBidi"/>
          <w:color w:val="3C4043"/>
          <w:sz w:val="24"/>
          <w:szCs w:val="24"/>
          <w:rtl/>
        </w:rPr>
        <w:t xml:space="preserve"> بە شێوەیەکی بەرچاو خاکی پاولۆنیای لە توخمە ماکرۆییەکان زیاد کردبوو، لە کاتێکدا لە ئاوی </w:t>
      </w:r>
      <w:r w:rsidR="00BC2A90" w:rsidRPr="00E9246D">
        <w:rPr>
          <w:rFonts w:asciiTheme="majorBidi" w:eastAsia="Times New Roman" w:hAnsiTheme="majorBidi" w:cstheme="majorBidi"/>
          <w:color w:val="3C4043"/>
          <w:sz w:val="24"/>
          <w:szCs w:val="24"/>
          <w:rtl/>
        </w:rPr>
        <w:t>چ</w:t>
      </w:r>
      <w:r w:rsidR="00BC2A90" w:rsidRPr="00E9246D">
        <w:rPr>
          <w:rFonts w:asciiTheme="majorBidi" w:eastAsia="Times New Roman" w:hAnsiTheme="majorBidi" w:cstheme="majorBidi" w:hint="cs"/>
          <w:color w:val="3C4043"/>
          <w:sz w:val="24"/>
          <w:szCs w:val="24"/>
          <w:rtl/>
        </w:rPr>
        <w:t xml:space="preserve">اره‌سه‌ر نه‌كراوی </w:t>
      </w:r>
      <w:r w:rsidR="00BC2A90" w:rsidRPr="00E9246D">
        <w:rPr>
          <w:rFonts w:asciiTheme="majorBidi" w:eastAsia="Times New Roman" w:hAnsiTheme="majorBidi" w:cstheme="majorBidi"/>
          <w:color w:val="3C4043"/>
          <w:sz w:val="24"/>
          <w:szCs w:val="24"/>
        </w:rPr>
        <w:t>MW</w:t>
      </w:r>
      <w:r w:rsidRPr="00E9246D">
        <w:rPr>
          <w:rFonts w:asciiTheme="majorBidi" w:eastAsia="Times New Roman" w:hAnsiTheme="majorBidi" w:cstheme="majorBidi"/>
          <w:color w:val="3C4043"/>
          <w:sz w:val="24"/>
          <w:szCs w:val="24"/>
          <w:rtl/>
        </w:rPr>
        <w:t xml:space="preserve"> و </w:t>
      </w:r>
      <w:r w:rsidRPr="00E9246D">
        <w:rPr>
          <w:rFonts w:asciiTheme="majorBidi" w:eastAsia="Times New Roman" w:hAnsiTheme="majorBidi" w:cstheme="majorBidi"/>
          <w:color w:val="3C4043"/>
          <w:sz w:val="24"/>
          <w:szCs w:val="24"/>
        </w:rPr>
        <w:t>G2000</w:t>
      </w:r>
      <w:r w:rsidRPr="00E9246D">
        <w:rPr>
          <w:rFonts w:asciiTheme="majorBidi" w:eastAsia="Times New Roman" w:hAnsiTheme="majorBidi" w:cstheme="majorBidi"/>
          <w:color w:val="3C4043"/>
          <w:sz w:val="24"/>
          <w:szCs w:val="24"/>
          <w:rtl/>
        </w:rPr>
        <w:t xml:space="preserve"> توخمە بچووکەکانی لە خاکدا زیاد کردبوو، لەگەڵ بەکارهێنانی زیادکردنی هێزی ئاوی موگناتیسی کانزا قورسەکانی لە خاکدا بە شێوەیەکی بەرچاو زیاد کردبوو</w:t>
      </w:r>
      <w:r w:rsidR="000B0113" w:rsidRPr="00E9246D">
        <w:rPr>
          <w:rFonts w:asciiTheme="majorBidi" w:eastAsia="Times New Roman" w:hAnsiTheme="majorBidi" w:cstheme="majorBidi"/>
          <w:color w:val="3C4043"/>
          <w:sz w:val="24"/>
          <w:szCs w:val="24"/>
        </w:rPr>
        <w:t>.</w:t>
      </w:r>
      <w:r w:rsidRPr="00E9246D">
        <w:rPr>
          <w:rFonts w:asciiTheme="majorBidi" w:eastAsia="Times New Roman" w:hAnsiTheme="majorBidi" w:cstheme="majorBidi"/>
          <w:color w:val="3C4043"/>
          <w:sz w:val="24"/>
          <w:szCs w:val="24"/>
          <w:rtl/>
        </w:rPr>
        <w:t xml:space="preserve"> لە کاتێکدا لەگەڵ بەکارهێنانی هێزی بەرزی ئاوی موگناتیسی لە </w:t>
      </w:r>
      <w:r w:rsidRPr="00E9246D">
        <w:rPr>
          <w:rFonts w:asciiTheme="majorBidi" w:eastAsia="Times New Roman" w:hAnsiTheme="majorBidi" w:cstheme="majorBidi"/>
          <w:color w:val="3C4043"/>
          <w:sz w:val="24"/>
          <w:szCs w:val="24"/>
        </w:rPr>
        <w:t>G2000</w:t>
      </w:r>
      <w:r w:rsidRPr="00E9246D">
        <w:rPr>
          <w:rFonts w:asciiTheme="majorBidi" w:eastAsia="Times New Roman" w:hAnsiTheme="majorBidi" w:cstheme="majorBidi"/>
          <w:color w:val="3C4043"/>
          <w:sz w:val="24"/>
          <w:szCs w:val="24"/>
          <w:rtl/>
        </w:rPr>
        <w:t>، بە شێوەیەکی بەرچاو توخمەکانی تری لە خاکدا زیاد کردووە وەک</w:t>
      </w:r>
      <w:r w:rsidRPr="00E9246D">
        <w:rPr>
          <w:rFonts w:asciiTheme="majorBidi" w:eastAsia="Times New Roman" w:hAnsiTheme="majorBidi" w:cstheme="majorBidi"/>
          <w:color w:val="3C4043"/>
          <w:sz w:val="24"/>
          <w:szCs w:val="24"/>
        </w:rPr>
        <w:t xml:space="preserve"> (Ta, Hf, Re, Au and Sn).</w:t>
      </w:r>
      <w:r w:rsidRPr="00E9246D">
        <w:rPr>
          <w:rFonts w:asciiTheme="majorBidi" w:eastAsia="Times New Roman" w:hAnsiTheme="majorBidi" w:cstheme="majorBidi"/>
          <w:color w:val="3C4043"/>
          <w:sz w:val="24"/>
          <w:szCs w:val="24"/>
          <w:rtl/>
        </w:rPr>
        <w:t xml:space="preserve"> لە چڕیی کەمی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بە شێوەیەکی بەرچاو توخمە ماکرۆکان لە خاکدا زیاد دەکات وەک (</w:t>
      </w:r>
      <w:r w:rsidRPr="00E9246D">
        <w:rPr>
          <w:rFonts w:asciiTheme="majorBidi" w:eastAsia="Times New Roman" w:hAnsiTheme="majorBidi" w:cstheme="majorBidi"/>
          <w:color w:val="3C4043"/>
          <w:sz w:val="24"/>
          <w:szCs w:val="24"/>
        </w:rPr>
        <w:t>N</w:t>
      </w:r>
      <w:r w:rsidRPr="00E9246D">
        <w:rPr>
          <w:rFonts w:asciiTheme="majorBidi" w:eastAsia="Times New Roman" w:hAnsiTheme="majorBidi" w:cstheme="majorBidi"/>
          <w:color w:val="3C4043"/>
          <w:sz w:val="24"/>
          <w:szCs w:val="24"/>
          <w:rtl/>
        </w:rPr>
        <w:t xml:space="preserve">، </w:t>
      </w:r>
      <w:r w:rsidRPr="00E9246D">
        <w:rPr>
          <w:rFonts w:asciiTheme="majorBidi" w:eastAsia="Times New Roman" w:hAnsiTheme="majorBidi" w:cstheme="majorBidi"/>
          <w:color w:val="3C4043"/>
          <w:sz w:val="24"/>
          <w:szCs w:val="24"/>
        </w:rPr>
        <w:t>P</w:t>
      </w:r>
      <w:r w:rsidRPr="00E9246D">
        <w:rPr>
          <w:rFonts w:asciiTheme="majorBidi" w:eastAsia="Times New Roman" w:hAnsiTheme="majorBidi" w:cstheme="majorBidi"/>
          <w:color w:val="3C4043"/>
          <w:sz w:val="24"/>
          <w:szCs w:val="24"/>
          <w:rtl/>
        </w:rPr>
        <w:t xml:space="preserve"> و </w:t>
      </w:r>
      <w:r w:rsidRPr="00E9246D">
        <w:rPr>
          <w:rFonts w:asciiTheme="majorBidi" w:eastAsia="Times New Roman" w:hAnsiTheme="majorBidi" w:cstheme="majorBidi"/>
          <w:color w:val="3C4043"/>
          <w:sz w:val="24"/>
          <w:szCs w:val="24"/>
        </w:rPr>
        <w:t>S</w:t>
      </w:r>
      <w:r w:rsidRPr="00E9246D">
        <w:rPr>
          <w:rFonts w:asciiTheme="majorBidi" w:eastAsia="Times New Roman" w:hAnsiTheme="majorBidi" w:cstheme="majorBidi" w:hint="cs"/>
          <w:color w:val="3C4043"/>
          <w:sz w:val="24"/>
          <w:szCs w:val="24"/>
          <w:rtl/>
        </w:rPr>
        <w:t>)</w:t>
      </w:r>
      <w:r w:rsidRPr="00E9246D">
        <w:rPr>
          <w:rFonts w:asciiTheme="majorBidi" w:eastAsia="Times New Roman" w:hAnsiTheme="majorBidi" w:cstheme="majorBidi"/>
          <w:color w:val="3C4043"/>
          <w:sz w:val="24"/>
          <w:szCs w:val="24"/>
          <w:rtl/>
        </w:rPr>
        <w:t xml:space="preserve">، بەڵام لە توخمە ماکرۆکان لە خاکدا زیاد دەکات لە زیادبوونی چڕیی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hint="cs"/>
          <w:color w:val="3C4043"/>
          <w:sz w:val="24"/>
          <w:szCs w:val="24"/>
          <w:rtl/>
        </w:rPr>
        <w:t xml:space="preserve"> ( </w:t>
      </w:r>
      <w:r w:rsidRPr="00E9246D">
        <w:rPr>
          <w:rFonts w:asciiTheme="majorBidi" w:eastAsia="Times New Roman" w:hAnsiTheme="majorBidi" w:cstheme="majorBidi"/>
          <w:color w:val="3C4043"/>
          <w:sz w:val="24"/>
          <w:szCs w:val="24"/>
        </w:rPr>
        <w:t>Cd6.66</w:t>
      </w:r>
      <w:r w:rsidRPr="00E9246D">
        <w:rPr>
          <w:rFonts w:asciiTheme="majorBidi" w:eastAsia="Times New Roman" w:hAnsiTheme="majorBidi" w:cstheme="majorBidi" w:hint="cs"/>
          <w:color w:val="3C4043"/>
          <w:sz w:val="24"/>
          <w:szCs w:val="24"/>
          <w:rtl/>
        </w:rPr>
        <w:t xml:space="preserve"> و </w:t>
      </w:r>
      <w:r w:rsidRPr="00E9246D">
        <w:rPr>
          <w:rFonts w:asciiTheme="majorBidi" w:eastAsia="Times New Roman" w:hAnsiTheme="majorBidi" w:cstheme="majorBidi"/>
          <w:color w:val="3C4043"/>
          <w:sz w:val="24"/>
          <w:szCs w:val="24"/>
        </w:rPr>
        <w:t>Cd10</w:t>
      </w:r>
      <w:r w:rsidRPr="00E9246D">
        <w:rPr>
          <w:rFonts w:asciiTheme="majorBidi" w:eastAsia="Times New Roman" w:hAnsiTheme="majorBidi" w:cstheme="majorBidi" w:hint="cs"/>
          <w:color w:val="3C4043"/>
          <w:sz w:val="24"/>
          <w:szCs w:val="24"/>
          <w:rtl/>
        </w:rPr>
        <w:t>)</w:t>
      </w:r>
      <w:r w:rsidRPr="00E9246D">
        <w:rPr>
          <w:rFonts w:asciiTheme="majorBidi" w:eastAsia="Times New Roman" w:hAnsiTheme="majorBidi" w:cstheme="majorBidi"/>
          <w:color w:val="3C4043"/>
          <w:sz w:val="24"/>
          <w:szCs w:val="24"/>
        </w:rPr>
        <w:t xml:space="preserve"> </w:t>
      </w:r>
      <w:r w:rsidRPr="00E9246D">
        <w:rPr>
          <w:rFonts w:asciiTheme="majorBidi" w:eastAsia="Times New Roman" w:hAnsiTheme="majorBidi" w:cstheme="majorBidi" w:hint="cs"/>
          <w:color w:val="3C4043"/>
          <w:sz w:val="24"/>
          <w:szCs w:val="24"/>
          <w:rtl/>
        </w:rPr>
        <w:t xml:space="preserve"> </w:t>
      </w:r>
      <w:r w:rsidRPr="00E9246D">
        <w:rPr>
          <w:rFonts w:asciiTheme="majorBidi" w:eastAsia="Times New Roman" w:hAnsiTheme="majorBidi" w:cstheme="majorBidi"/>
          <w:color w:val="3C4043"/>
          <w:sz w:val="24"/>
          <w:szCs w:val="24"/>
        </w:rPr>
        <w:t>mg</w:t>
      </w:r>
      <w:r w:rsidR="00F60C66">
        <w:rPr>
          <w:rFonts w:asciiTheme="majorBidi" w:eastAsia="Times New Roman" w:hAnsiTheme="majorBidi" w:cstheme="majorBidi"/>
          <w:color w:val="3C4043"/>
          <w:sz w:val="24"/>
          <w:szCs w:val="24"/>
        </w:rPr>
        <w:t xml:space="preserve"> Cd.</w:t>
      </w:r>
      <w:r w:rsidRPr="00E9246D">
        <w:rPr>
          <w:rFonts w:asciiTheme="majorBidi" w:eastAsia="Times New Roman" w:hAnsiTheme="majorBidi" w:cstheme="majorBidi"/>
          <w:color w:val="3C4043"/>
          <w:sz w:val="24"/>
          <w:szCs w:val="24"/>
        </w:rPr>
        <w:t xml:space="preserve"> Kg</w:t>
      </w:r>
      <w:r w:rsidRPr="00E9246D">
        <w:rPr>
          <w:rFonts w:asciiTheme="majorBidi" w:eastAsia="Times New Roman" w:hAnsiTheme="majorBidi" w:cstheme="majorBidi"/>
          <w:color w:val="3C4043"/>
          <w:sz w:val="24"/>
          <w:szCs w:val="24"/>
          <w:vertAlign w:val="superscript"/>
        </w:rPr>
        <w:t>-1</w:t>
      </w:r>
      <w:r w:rsidRPr="00E9246D">
        <w:rPr>
          <w:rFonts w:asciiTheme="majorBidi" w:eastAsia="Times New Roman" w:hAnsiTheme="majorBidi" w:cstheme="majorBidi"/>
          <w:color w:val="3C4043"/>
          <w:sz w:val="24"/>
          <w:szCs w:val="24"/>
          <w:rtl/>
        </w:rPr>
        <w:t xml:space="preserve"> چارەسەرەکانی خ</w:t>
      </w:r>
      <w:r w:rsidR="00B75C79" w:rsidRPr="00E9246D">
        <w:rPr>
          <w:rFonts w:asciiTheme="majorBidi" w:eastAsia="Times New Roman" w:hAnsiTheme="majorBidi" w:cstheme="majorBidi"/>
          <w:color w:val="3C4043"/>
          <w:sz w:val="24"/>
          <w:szCs w:val="24"/>
          <w:rtl/>
        </w:rPr>
        <w:t>اک، لە کاتێکدا زیادبوونی چڕیی</w:t>
      </w:r>
      <w:r w:rsidRPr="00E9246D">
        <w:rPr>
          <w:rFonts w:asciiTheme="majorBidi" w:eastAsia="Times New Roman" w:hAnsiTheme="majorBidi" w:cstheme="majorBidi"/>
          <w:color w:val="3C4043"/>
          <w:sz w:val="24"/>
          <w:szCs w:val="24"/>
          <w:rtl/>
        </w:rPr>
        <w:t xml:space="preserve">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لە چارەسەرەکانی خاکی </w:t>
      </w:r>
      <w:r w:rsidRPr="00E9246D">
        <w:rPr>
          <w:rFonts w:asciiTheme="majorBidi" w:eastAsia="Times New Roman" w:hAnsiTheme="majorBidi" w:cstheme="majorBidi"/>
          <w:color w:val="3C4043"/>
          <w:sz w:val="24"/>
          <w:szCs w:val="24"/>
        </w:rPr>
        <w:t>Cd10 mg</w:t>
      </w:r>
      <w:r w:rsidR="00F60C66">
        <w:rPr>
          <w:rFonts w:asciiTheme="majorBidi" w:eastAsia="Times New Roman" w:hAnsiTheme="majorBidi" w:cstheme="majorBidi"/>
          <w:color w:val="3C4043"/>
          <w:sz w:val="24"/>
          <w:szCs w:val="24"/>
        </w:rPr>
        <w:t xml:space="preserve"> Cd.</w:t>
      </w:r>
      <w:r w:rsidRPr="00E9246D">
        <w:rPr>
          <w:rFonts w:asciiTheme="majorBidi" w:eastAsia="Times New Roman" w:hAnsiTheme="majorBidi" w:cstheme="majorBidi"/>
          <w:color w:val="3C4043"/>
          <w:sz w:val="24"/>
          <w:szCs w:val="24"/>
        </w:rPr>
        <w:t xml:space="preserve"> Kg</w:t>
      </w:r>
      <w:r w:rsidRPr="00E9246D">
        <w:rPr>
          <w:rFonts w:asciiTheme="majorBidi" w:eastAsia="Times New Roman" w:hAnsiTheme="majorBidi" w:cstheme="majorBidi"/>
          <w:color w:val="3C4043"/>
          <w:sz w:val="24"/>
          <w:szCs w:val="24"/>
          <w:vertAlign w:val="superscript"/>
        </w:rPr>
        <w:t>-1</w:t>
      </w:r>
      <w:r w:rsidRPr="00E9246D">
        <w:rPr>
          <w:rFonts w:asciiTheme="majorBidi" w:eastAsia="Times New Roman" w:hAnsiTheme="majorBidi" w:cstheme="majorBidi"/>
          <w:color w:val="3C4043"/>
          <w:sz w:val="24"/>
          <w:szCs w:val="24"/>
          <w:rtl/>
        </w:rPr>
        <w:t xml:space="preserve">، زیادبوونی کانزا قورسەکان و توخمەکانی </w:t>
      </w:r>
      <w:r w:rsidR="000B0113" w:rsidRPr="00E9246D">
        <w:rPr>
          <w:rFonts w:asciiTheme="majorBidi" w:eastAsia="Times New Roman" w:hAnsiTheme="majorBidi" w:cstheme="majorBidi" w:hint="cs"/>
          <w:color w:val="3C4043"/>
          <w:sz w:val="24"/>
          <w:szCs w:val="24"/>
          <w:rtl/>
        </w:rPr>
        <w:t>ديك</w:t>
      </w:r>
      <w:r w:rsidR="000B0113" w:rsidRPr="00E9246D">
        <w:rPr>
          <w:rFonts w:asciiTheme="majorBidi" w:eastAsia="Times New Roman" w:hAnsiTheme="majorBidi" w:cstheme="majorBidi"/>
          <w:color w:val="3C4043"/>
          <w:sz w:val="24"/>
          <w:szCs w:val="24"/>
          <w:rtl/>
        </w:rPr>
        <w:t>ە</w:t>
      </w:r>
      <w:r w:rsidRPr="00E9246D">
        <w:rPr>
          <w:rFonts w:asciiTheme="majorBidi" w:eastAsia="Times New Roman" w:hAnsiTheme="majorBidi" w:cstheme="majorBidi"/>
          <w:color w:val="3C4043"/>
          <w:sz w:val="24"/>
          <w:szCs w:val="24"/>
          <w:rtl/>
        </w:rPr>
        <w:t xml:space="preserve"> لە خاکدا لە کاتێکدا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کاریگەرییەکی نابەرچاو لە توخمەکانی </w:t>
      </w:r>
      <w:r w:rsidRPr="00E9246D">
        <w:rPr>
          <w:rFonts w:asciiTheme="majorBidi" w:eastAsia="Times New Roman" w:hAnsiTheme="majorBidi" w:cstheme="majorBidi"/>
          <w:color w:val="3C4043"/>
          <w:sz w:val="24"/>
          <w:szCs w:val="24"/>
        </w:rPr>
        <w:t>w</w:t>
      </w:r>
      <w:r w:rsidRPr="00E9246D">
        <w:rPr>
          <w:rFonts w:asciiTheme="majorBidi" w:eastAsia="Times New Roman" w:hAnsiTheme="majorBidi" w:cstheme="majorBidi"/>
          <w:color w:val="3C4043"/>
          <w:sz w:val="24"/>
          <w:szCs w:val="24"/>
          <w:rtl/>
        </w:rPr>
        <w:t xml:space="preserve">دا هەبوو. </w:t>
      </w:r>
    </w:p>
    <w:p w14:paraId="26954B16" w14:textId="42D417D3" w:rsidR="00026F55" w:rsidRPr="00E9246D" w:rsidRDefault="00026F55" w:rsidP="00B75C79">
      <w:pPr>
        <w:bidi/>
        <w:spacing w:after="0" w:line="420" w:lineRule="atLeast"/>
        <w:jc w:val="both"/>
        <w:rPr>
          <w:rFonts w:asciiTheme="majorBidi" w:eastAsia="Times New Roman" w:hAnsiTheme="majorBidi" w:cstheme="majorBidi"/>
          <w:color w:val="3C4043"/>
          <w:sz w:val="24"/>
          <w:szCs w:val="24"/>
        </w:rPr>
      </w:pPr>
      <w:r w:rsidRPr="00E9246D">
        <w:rPr>
          <w:rFonts w:asciiTheme="majorBidi" w:eastAsia="Times New Roman" w:hAnsiTheme="majorBidi" w:cstheme="majorBidi"/>
          <w:color w:val="3C4043"/>
          <w:sz w:val="24"/>
          <w:szCs w:val="24"/>
          <w:rtl/>
        </w:rPr>
        <w:t xml:space="preserve">بەکارهێنانی </w:t>
      </w:r>
      <w:r w:rsidRPr="00E9246D">
        <w:rPr>
          <w:rFonts w:asciiTheme="majorBidi" w:eastAsia="Times New Roman" w:hAnsiTheme="majorBidi" w:cstheme="majorBidi"/>
          <w:color w:val="3C4043"/>
          <w:sz w:val="24"/>
          <w:szCs w:val="24"/>
        </w:rPr>
        <w:t>MW</w:t>
      </w:r>
      <w:r w:rsidRPr="00E9246D">
        <w:rPr>
          <w:rFonts w:asciiTheme="majorBidi" w:eastAsia="Times New Roman" w:hAnsiTheme="majorBidi" w:cstheme="majorBidi"/>
          <w:color w:val="3C4043"/>
          <w:sz w:val="24"/>
          <w:szCs w:val="24"/>
          <w:rtl/>
        </w:rPr>
        <w:t xml:space="preserve"> بەبێ گوێدانە هێزی ئامێرەکە توخمە ماکرۆکانی لە ڕەگدا بە شێوەیەکی بەرچاو زیاد دەکات، لە کاتێکدا </w:t>
      </w:r>
      <w:r w:rsidRPr="00E9246D">
        <w:rPr>
          <w:rFonts w:asciiTheme="majorBidi" w:eastAsia="Times New Roman" w:hAnsiTheme="majorBidi" w:cstheme="majorBidi"/>
          <w:color w:val="3C4043"/>
          <w:sz w:val="24"/>
          <w:szCs w:val="24"/>
        </w:rPr>
        <w:t>G 1500</w:t>
      </w:r>
      <w:r w:rsidRPr="00E9246D">
        <w:rPr>
          <w:rFonts w:asciiTheme="majorBidi" w:eastAsia="Times New Roman" w:hAnsiTheme="majorBidi" w:cstheme="majorBidi"/>
          <w:color w:val="3C4043"/>
          <w:sz w:val="24"/>
          <w:szCs w:val="24"/>
          <w:rtl/>
        </w:rPr>
        <w:t xml:space="preserve"> بە شێوەیەکی بەرچاو زیادی کردووە (توخمە بچووکەکان، کانزای قورس و توخمەکانی تر) لە ڕەگدا، لە کاتێکدا بەکارهێنانی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کاریگەری لەسەر توخمە ماکرۆکان لە ڕەگدا نییە. هەروەها بەکارهێنانی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لە چارەسەرەکانی خاکی </w:t>
      </w:r>
      <w:r w:rsidRPr="00E9246D">
        <w:rPr>
          <w:rFonts w:asciiTheme="majorBidi" w:eastAsia="Times New Roman" w:hAnsiTheme="majorBidi" w:cstheme="majorBidi"/>
          <w:color w:val="3C4043"/>
          <w:sz w:val="24"/>
          <w:szCs w:val="24"/>
        </w:rPr>
        <w:lastRenderedPageBreak/>
        <w:t>Cd3.33 mg</w:t>
      </w:r>
      <w:r w:rsidR="00F60C66">
        <w:rPr>
          <w:rFonts w:asciiTheme="majorBidi" w:eastAsia="Times New Roman" w:hAnsiTheme="majorBidi" w:cstheme="majorBidi"/>
          <w:color w:val="3C4043"/>
          <w:sz w:val="24"/>
          <w:szCs w:val="24"/>
        </w:rPr>
        <w:t xml:space="preserve"> Cd.</w:t>
      </w:r>
      <w:r w:rsidRPr="00E9246D">
        <w:rPr>
          <w:rFonts w:asciiTheme="majorBidi" w:eastAsia="Times New Roman" w:hAnsiTheme="majorBidi" w:cstheme="majorBidi"/>
          <w:color w:val="3C4043"/>
          <w:sz w:val="24"/>
          <w:szCs w:val="24"/>
        </w:rPr>
        <w:t xml:space="preserve"> Kg</w:t>
      </w:r>
      <w:r w:rsidRPr="00E9246D">
        <w:rPr>
          <w:rFonts w:asciiTheme="majorBidi" w:eastAsia="Times New Roman" w:hAnsiTheme="majorBidi" w:cstheme="majorBidi"/>
          <w:color w:val="3C4043"/>
          <w:sz w:val="24"/>
          <w:szCs w:val="24"/>
          <w:vertAlign w:val="superscript"/>
        </w:rPr>
        <w:t>-1</w:t>
      </w:r>
      <w:r w:rsidRPr="00E9246D">
        <w:rPr>
          <w:rFonts w:asciiTheme="majorBidi" w:eastAsia="Times New Roman" w:hAnsiTheme="majorBidi" w:cstheme="majorBidi"/>
          <w:color w:val="3C4043"/>
          <w:sz w:val="24"/>
          <w:szCs w:val="24"/>
          <w:rtl/>
        </w:rPr>
        <w:t xml:space="preserve">، زیادبوونی توخمە بچووکەکان و توخمەکانی تر لە ڕەگدا بە بەراورد بە توخمەکانی </w:t>
      </w:r>
      <w:r w:rsidR="000B0113" w:rsidRPr="00E9246D">
        <w:rPr>
          <w:rFonts w:asciiTheme="majorBidi" w:eastAsia="Times New Roman" w:hAnsiTheme="majorBidi" w:cstheme="majorBidi" w:hint="cs"/>
          <w:color w:val="3C4043"/>
          <w:sz w:val="24"/>
          <w:szCs w:val="24"/>
          <w:rtl/>
        </w:rPr>
        <w:t>ديك</w:t>
      </w:r>
      <w:r w:rsidR="000B0113" w:rsidRPr="00E9246D">
        <w:rPr>
          <w:rFonts w:asciiTheme="majorBidi" w:eastAsia="Times New Roman" w:hAnsiTheme="majorBidi" w:cstheme="majorBidi"/>
          <w:color w:val="3C4043"/>
          <w:sz w:val="24"/>
          <w:szCs w:val="24"/>
          <w:rtl/>
        </w:rPr>
        <w:t xml:space="preserve">ە </w:t>
      </w:r>
      <w:r w:rsidRPr="00E9246D">
        <w:rPr>
          <w:rFonts w:asciiTheme="majorBidi" w:eastAsia="Times New Roman" w:hAnsiTheme="majorBidi" w:cstheme="majorBidi"/>
          <w:color w:val="3C4043"/>
          <w:sz w:val="24"/>
          <w:szCs w:val="24"/>
          <w:rtl/>
        </w:rPr>
        <w:t>، بەڵام بەکارهێنانی بۆ چڕیی (</w:t>
      </w:r>
      <w:r w:rsidRPr="00E9246D">
        <w:rPr>
          <w:rFonts w:asciiTheme="majorBidi" w:eastAsia="Times New Roman" w:hAnsiTheme="majorBidi" w:cstheme="majorBidi"/>
          <w:color w:val="3C4043"/>
          <w:sz w:val="24"/>
          <w:szCs w:val="24"/>
        </w:rPr>
        <w:t>Cd3.33</w:t>
      </w:r>
      <w:r w:rsidRPr="00E9246D">
        <w:rPr>
          <w:rFonts w:asciiTheme="majorBidi" w:eastAsia="Times New Roman" w:hAnsiTheme="majorBidi" w:cstheme="majorBidi"/>
          <w:color w:val="3C4043"/>
          <w:sz w:val="24"/>
          <w:szCs w:val="24"/>
          <w:rtl/>
        </w:rPr>
        <w:t xml:space="preserve"> و </w:t>
      </w:r>
      <w:r w:rsidRPr="00E9246D">
        <w:rPr>
          <w:rFonts w:asciiTheme="majorBidi" w:eastAsia="Times New Roman" w:hAnsiTheme="majorBidi" w:cstheme="majorBidi"/>
          <w:color w:val="3C4043"/>
          <w:sz w:val="24"/>
          <w:szCs w:val="24"/>
        </w:rPr>
        <w:t>mg</w:t>
      </w:r>
      <w:r w:rsidR="00F60C66">
        <w:rPr>
          <w:rFonts w:asciiTheme="majorBidi" w:eastAsia="Times New Roman" w:hAnsiTheme="majorBidi" w:cstheme="majorBidi"/>
          <w:color w:val="3C4043"/>
          <w:sz w:val="24"/>
          <w:szCs w:val="24"/>
        </w:rPr>
        <w:t xml:space="preserve"> Cd.</w:t>
      </w:r>
      <w:r w:rsidRPr="00E9246D">
        <w:rPr>
          <w:rFonts w:asciiTheme="majorBidi" w:eastAsia="Times New Roman" w:hAnsiTheme="majorBidi" w:cstheme="majorBidi"/>
          <w:color w:val="3C4043"/>
          <w:sz w:val="24"/>
          <w:szCs w:val="24"/>
        </w:rPr>
        <w:t xml:space="preserve"> Kg</w:t>
      </w:r>
      <w:r w:rsidRPr="00E9246D">
        <w:rPr>
          <w:rFonts w:asciiTheme="majorBidi" w:eastAsia="Times New Roman" w:hAnsiTheme="majorBidi" w:cstheme="majorBidi"/>
          <w:color w:val="3C4043"/>
          <w:sz w:val="24"/>
          <w:szCs w:val="24"/>
          <w:vertAlign w:val="superscript"/>
        </w:rPr>
        <w:t>-1</w:t>
      </w:r>
      <w:r w:rsidR="00F60C66">
        <w:rPr>
          <w:rFonts w:asciiTheme="majorBidi" w:eastAsia="Times New Roman" w:hAnsiTheme="majorBidi" w:cstheme="majorBidi"/>
          <w:color w:val="3C4043"/>
          <w:sz w:val="24"/>
          <w:szCs w:val="24"/>
          <w:vertAlign w:val="superscript"/>
        </w:rPr>
        <w:t xml:space="preserve"> </w:t>
      </w:r>
      <w:r w:rsidR="00F60C66">
        <w:rPr>
          <w:rFonts w:asciiTheme="majorBidi" w:eastAsia="Times New Roman" w:hAnsiTheme="majorBidi" w:cstheme="majorBidi"/>
          <w:color w:val="3C4043"/>
          <w:sz w:val="24"/>
          <w:szCs w:val="24"/>
        </w:rPr>
        <w:t>(</w:t>
      </w:r>
      <w:r w:rsidRPr="00E9246D">
        <w:rPr>
          <w:rFonts w:asciiTheme="majorBidi" w:eastAsia="Times New Roman" w:hAnsiTheme="majorBidi" w:cstheme="majorBidi"/>
          <w:color w:val="3C4043"/>
          <w:sz w:val="24"/>
          <w:szCs w:val="24"/>
        </w:rPr>
        <w:t>Cd10</w:t>
      </w:r>
      <w:r w:rsidRPr="00E9246D">
        <w:rPr>
          <w:rFonts w:asciiTheme="majorBidi" w:eastAsia="Times New Roman" w:hAnsiTheme="majorBidi" w:cstheme="majorBidi"/>
          <w:color w:val="3C4043"/>
          <w:sz w:val="24"/>
          <w:szCs w:val="24"/>
          <w:rtl/>
        </w:rPr>
        <w:t xml:space="preserve"> چارەسەرەکانی خاک، بووە هۆی زیادبوونی بەرچاو لە کانزای قورس لە خاکدا. بەکارهێنانی </w:t>
      </w:r>
      <w:r w:rsidRPr="00E9246D">
        <w:rPr>
          <w:rFonts w:asciiTheme="majorBidi" w:eastAsia="Times New Roman" w:hAnsiTheme="majorBidi" w:cstheme="majorBidi"/>
          <w:color w:val="3C4043"/>
          <w:sz w:val="24"/>
          <w:szCs w:val="24"/>
        </w:rPr>
        <w:t>MW</w:t>
      </w:r>
      <w:r w:rsidRPr="00E9246D">
        <w:rPr>
          <w:rFonts w:asciiTheme="majorBidi" w:eastAsia="Times New Roman" w:hAnsiTheme="majorBidi" w:cstheme="majorBidi"/>
          <w:color w:val="3C4043"/>
          <w:sz w:val="24"/>
          <w:szCs w:val="24"/>
          <w:rtl/>
        </w:rPr>
        <w:t xml:space="preserve"> بەبێ گوێدانە هێزی ئامێرەکە توخمە ماکرۆکانی لە لقدا بە شێوەیەکی بەرچاو زیاد دەکات بە بەراورد بە ئاوی شلەتێن، </w:t>
      </w:r>
      <w:r w:rsidR="000B0113" w:rsidRPr="00E9246D">
        <w:rPr>
          <w:rFonts w:asciiTheme="majorBidi" w:eastAsia="Times New Roman" w:hAnsiTheme="majorBidi" w:cstheme="majorBidi" w:hint="cs"/>
          <w:color w:val="3C4043"/>
          <w:sz w:val="24"/>
          <w:szCs w:val="24"/>
          <w:rtl/>
        </w:rPr>
        <w:t>ب</w:t>
      </w:r>
      <w:r w:rsidR="000B0113" w:rsidRPr="00E9246D">
        <w:rPr>
          <w:rFonts w:asciiTheme="majorBidi" w:eastAsia="Times New Roman" w:hAnsiTheme="majorBidi" w:cstheme="majorBidi"/>
          <w:color w:val="3C4043"/>
          <w:sz w:val="24"/>
          <w:szCs w:val="24"/>
          <w:rtl/>
        </w:rPr>
        <w:t>ەڵا</w:t>
      </w:r>
      <w:r w:rsidR="000B0113" w:rsidRPr="00E9246D">
        <w:rPr>
          <w:rFonts w:asciiTheme="majorBidi" w:eastAsia="Times New Roman" w:hAnsiTheme="majorBidi" w:cstheme="majorBidi" w:hint="cs"/>
          <w:color w:val="3C4043"/>
          <w:sz w:val="24"/>
          <w:szCs w:val="24"/>
          <w:rtl/>
        </w:rPr>
        <w:t>م</w:t>
      </w:r>
      <w:r w:rsidRPr="00E9246D">
        <w:rPr>
          <w:rFonts w:asciiTheme="majorBidi" w:eastAsia="Times New Roman" w:hAnsiTheme="majorBidi" w:cstheme="majorBidi"/>
          <w:color w:val="3C4043"/>
          <w:sz w:val="24"/>
          <w:szCs w:val="24"/>
          <w:rtl/>
        </w:rPr>
        <w:t xml:space="preserve"> هێزی ئاوی موگناتیسی لە </w:t>
      </w:r>
      <w:r w:rsidRPr="00E9246D">
        <w:rPr>
          <w:rFonts w:asciiTheme="majorBidi" w:eastAsia="Times New Roman" w:hAnsiTheme="majorBidi" w:cstheme="majorBidi"/>
          <w:color w:val="3C4043"/>
          <w:sz w:val="24"/>
          <w:szCs w:val="24"/>
        </w:rPr>
        <w:t>G1500</w:t>
      </w:r>
      <w:r w:rsidRPr="00E9246D">
        <w:rPr>
          <w:rFonts w:asciiTheme="majorBidi" w:eastAsia="Times New Roman" w:hAnsiTheme="majorBidi" w:cstheme="majorBidi"/>
          <w:color w:val="3C4043"/>
          <w:sz w:val="24"/>
          <w:szCs w:val="24"/>
          <w:rtl/>
        </w:rPr>
        <w:t xml:space="preserve"> توخمە مایکرۆ و کانزای قورس لە لقە پاولۆنیا زیاد دەکات. لەگەڵ زیادبوونی چڕیی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زۆربەی توخمەکانی ناو لقە پاولۆنیا زیاد بوون. لە کاتێکدا کە هێزەکانی ئاوی موگناتیسی لە </w:t>
      </w:r>
      <w:r w:rsidRPr="00E9246D">
        <w:rPr>
          <w:rFonts w:asciiTheme="majorBidi" w:eastAsia="Times New Roman" w:hAnsiTheme="majorBidi" w:cstheme="majorBidi"/>
          <w:color w:val="3C4043"/>
          <w:sz w:val="24"/>
          <w:szCs w:val="24"/>
        </w:rPr>
        <w:t>G1000</w:t>
      </w:r>
      <w:r w:rsidRPr="00E9246D">
        <w:rPr>
          <w:rFonts w:asciiTheme="majorBidi" w:eastAsia="Times New Roman" w:hAnsiTheme="majorBidi" w:cstheme="majorBidi"/>
          <w:color w:val="3C4043"/>
          <w:sz w:val="24"/>
          <w:szCs w:val="24"/>
          <w:rtl/>
        </w:rPr>
        <w:t xml:space="preserve"> زۆرترین توخمەکانی لە گەڵادا زیاد کرد، هەروەها زیادکردنی لە چڕیی کەمی </w:t>
      </w:r>
      <w:r w:rsidRPr="00E9246D">
        <w:rPr>
          <w:rFonts w:asciiTheme="majorBidi" w:eastAsia="Times New Roman" w:hAnsiTheme="majorBidi" w:cstheme="majorBidi"/>
          <w:color w:val="3C4043"/>
          <w:sz w:val="24"/>
          <w:szCs w:val="24"/>
        </w:rPr>
        <w:t>Cd</w:t>
      </w:r>
      <w:r w:rsidRPr="00E9246D">
        <w:rPr>
          <w:rFonts w:asciiTheme="majorBidi" w:eastAsia="Times New Roman" w:hAnsiTheme="majorBidi" w:cstheme="majorBidi"/>
          <w:color w:val="3C4043"/>
          <w:sz w:val="24"/>
          <w:szCs w:val="24"/>
          <w:rtl/>
        </w:rPr>
        <w:t xml:space="preserve"> لە چارەسەرەکانی خاکی </w:t>
      </w:r>
      <w:r w:rsidRPr="00E9246D">
        <w:rPr>
          <w:rFonts w:asciiTheme="majorBidi" w:eastAsia="Times New Roman" w:hAnsiTheme="majorBidi" w:cstheme="majorBidi"/>
          <w:color w:val="3C4043"/>
          <w:sz w:val="24"/>
          <w:szCs w:val="24"/>
        </w:rPr>
        <w:t>Cd3.33 mg</w:t>
      </w:r>
      <w:r w:rsidR="00F60C66">
        <w:rPr>
          <w:rFonts w:asciiTheme="majorBidi" w:eastAsia="Times New Roman" w:hAnsiTheme="majorBidi" w:cstheme="majorBidi"/>
          <w:color w:val="3C4043"/>
          <w:sz w:val="24"/>
          <w:szCs w:val="24"/>
        </w:rPr>
        <w:t xml:space="preserve"> Cd.</w:t>
      </w:r>
      <w:r w:rsidRPr="00E9246D">
        <w:rPr>
          <w:rFonts w:asciiTheme="majorBidi" w:eastAsia="Times New Roman" w:hAnsiTheme="majorBidi" w:cstheme="majorBidi"/>
          <w:color w:val="3C4043"/>
          <w:sz w:val="24"/>
          <w:szCs w:val="24"/>
        </w:rPr>
        <w:t xml:space="preserve"> Kg</w:t>
      </w:r>
      <w:r w:rsidRPr="00E9246D">
        <w:rPr>
          <w:rFonts w:asciiTheme="majorBidi" w:eastAsia="Times New Roman" w:hAnsiTheme="majorBidi" w:cstheme="majorBidi"/>
          <w:color w:val="3C4043"/>
          <w:sz w:val="24"/>
          <w:szCs w:val="24"/>
          <w:vertAlign w:val="superscript"/>
        </w:rPr>
        <w:t>-1</w:t>
      </w:r>
      <w:r w:rsidRPr="00E9246D">
        <w:rPr>
          <w:rFonts w:asciiTheme="majorBidi" w:eastAsia="Times New Roman" w:hAnsiTheme="majorBidi" w:cstheme="majorBidi"/>
          <w:color w:val="3C4043"/>
          <w:sz w:val="24"/>
          <w:szCs w:val="24"/>
          <w:rtl/>
        </w:rPr>
        <w:t>، بە شێوەیەکی بەرچاو توخمەکانی لە گەڵادا زیاد کرد.</w:t>
      </w:r>
    </w:p>
    <w:p w14:paraId="50735332" w14:textId="2735F2DC" w:rsidR="003F70C5" w:rsidRPr="00AF495F" w:rsidRDefault="00026F55" w:rsidP="00AB41B1">
      <w:pPr>
        <w:spacing w:after="0" w:line="420" w:lineRule="atLeast"/>
        <w:jc w:val="both"/>
        <w:rPr>
          <w:rFonts w:asciiTheme="majorBidi" w:eastAsia="Arial" w:hAnsiTheme="majorBidi" w:cstheme="majorBidi"/>
          <w:b/>
          <w:bCs/>
          <w:color w:val="000000" w:themeColor="text1"/>
          <w:sz w:val="24"/>
          <w:szCs w:val="24"/>
        </w:rPr>
      </w:pPr>
      <w:r w:rsidRPr="00E9246D">
        <w:rPr>
          <w:rFonts w:asciiTheme="majorBidi" w:eastAsia="Times New Roman" w:hAnsiTheme="majorBidi" w:cstheme="majorBidi"/>
          <w:spacing w:val="2"/>
          <w:sz w:val="24"/>
          <w:szCs w:val="24"/>
        </w:rPr>
        <w:t>​</w:t>
      </w:r>
    </w:p>
    <w:p w14:paraId="03634D69" w14:textId="77777777" w:rsidR="003F70C5" w:rsidRPr="00AF495F" w:rsidRDefault="003F70C5" w:rsidP="003F70C5">
      <w:pPr>
        <w:spacing w:after="0" w:line="360" w:lineRule="auto"/>
        <w:jc w:val="center"/>
        <w:rPr>
          <w:rFonts w:asciiTheme="majorBidi" w:eastAsia="Arial" w:hAnsiTheme="majorBidi" w:cstheme="majorBidi"/>
          <w:b/>
          <w:bCs/>
          <w:color w:val="000000" w:themeColor="text1"/>
          <w:sz w:val="24"/>
          <w:szCs w:val="24"/>
        </w:rPr>
      </w:pPr>
    </w:p>
    <w:p w14:paraId="21E4C32B" w14:textId="78E541DC" w:rsidR="003F70C5" w:rsidRPr="00AF495F" w:rsidRDefault="003F70C5" w:rsidP="003F70C5">
      <w:pPr>
        <w:spacing w:after="0" w:line="360" w:lineRule="auto"/>
        <w:jc w:val="center"/>
        <w:rPr>
          <w:rFonts w:asciiTheme="majorBidi" w:eastAsia="Arial" w:hAnsiTheme="majorBidi" w:cstheme="majorBidi"/>
          <w:b/>
          <w:bCs/>
          <w:color w:val="000000" w:themeColor="text1"/>
          <w:sz w:val="24"/>
          <w:szCs w:val="24"/>
        </w:rPr>
      </w:pPr>
    </w:p>
    <w:sectPr w:rsidR="003F70C5" w:rsidRPr="00AF495F" w:rsidSect="003623FA">
      <w:pgSz w:w="12240" w:h="15840"/>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36A8C" w14:textId="77777777" w:rsidR="00A351FE" w:rsidRDefault="00A351FE" w:rsidP="009B24C6">
      <w:pPr>
        <w:spacing w:after="0" w:line="240" w:lineRule="auto"/>
      </w:pPr>
      <w:r>
        <w:separator/>
      </w:r>
    </w:p>
  </w:endnote>
  <w:endnote w:type="continuationSeparator" w:id="0">
    <w:p w14:paraId="35E61AA0" w14:textId="77777777" w:rsidR="00A351FE" w:rsidRDefault="00A351FE" w:rsidP="009B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Baran">
    <w:altName w:val="Courier New"/>
    <w:charset w:val="B2"/>
    <w:family w:val="auto"/>
    <w:pitch w:val="variable"/>
    <w:sig w:usb0="00002000"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A2E0" w14:textId="3E23608D" w:rsidR="009C314C" w:rsidRDefault="009C314C" w:rsidP="009B24C6">
    <w:pPr>
      <w:pStyle w:val="Footer"/>
      <w:jc w:val="center"/>
    </w:pPr>
  </w:p>
  <w:p w14:paraId="65BFE7DB" w14:textId="77777777" w:rsidR="009C314C" w:rsidRDefault="009C31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406956"/>
      <w:docPartObj>
        <w:docPartGallery w:val="Page Numbers (Bottom of Page)"/>
        <w:docPartUnique/>
      </w:docPartObj>
    </w:sdtPr>
    <w:sdtEndPr>
      <w:rPr>
        <w:noProof/>
      </w:rPr>
    </w:sdtEndPr>
    <w:sdtContent>
      <w:p w14:paraId="290F067D" w14:textId="413D5836" w:rsidR="009C314C" w:rsidRDefault="009C314C">
        <w:pPr>
          <w:pStyle w:val="Footer"/>
          <w:jc w:val="center"/>
        </w:pPr>
        <w:r>
          <w:fldChar w:fldCharType="begin"/>
        </w:r>
        <w:r>
          <w:instrText xml:space="preserve"> PAGE   \* MERGEFORMAT </w:instrText>
        </w:r>
        <w:r>
          <w:fldChar w:fldCharType="separate"/>
        </w:r>
        <w:r w:rsidR="00F709E5">
          <w:rPr>
            <w:noProof/>
          </w:rPr>
          <w:t>108</w:t>
        </w:r>
        <w:r>
          <w:rPr>
            <w:noProof/>
          </w:rPr>
          <w:fldChar w:fldCharType="end"/>
        </w:r>
      </w:p>
    </w:sdtContent>
  </w:sdt>
  <w:p w14:paraId="4078A128" w14:textId="77777777" w:rsidR="009C314C" w:rsidRDefault="009C31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EFD89" w14:textId="77777777" w:rsidR="00A351FE" w:rsidRDefault="00A351FE" w:rsidP="009B24C6">
      <w:pPr>
        <w:spacing w:after="0" w:line="240" w:lineRule="auto"/>
      </w:pPr>
      <w:r>
        <w:separator/>
      </w:r>
    </w:p>
  </w:footnote>
  <w:footnote w:type="continuationSeparator" w:id="0">
    <w:p w14:paraId="646EC270" w14:textId="77777777" w:rsidR="00A351FE" w:rsidRDefault="00A351FE" w:rsidP="009B2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B0DC7" w14:textId="1A99506F" w:rsidR="009C314C" w:rsidRDefault="009C314C" w:rsidP="009B24C6">
    <w:pPr>
      <w:pStyle w:val="Header"/>
      <w:jc w:val="center"/>
    </w:pPr>
  </w:p>
  <w:p w14:paraId="2910531B" w14:textId="77777777" w:rsidR="009C314C" w:rsidRDefault="009C31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10C"/>
    <w:multiLevelType w:val="hybridMultilevel"/>
    <w:tmpl w:val="0F70A3E6"/>
    <w:lvl w:ilvl="0" w:tplc="680A9CE8">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C7B58"/>
    <w:multiLevelType w:val="multilevel"/>
    <w:tmpl w:val="59C2FECA"/>
    <w:lvl w:ilvl="0">
      <w:start w:val="3"/>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11937114"/>
    <w:multiLevelType w:val="hybridMultilevel"/>
    <w:tmpl w:val="F790E44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B727B"/>
    <w:multiLevelType w:val="hybridMultilevel"/>
    <w:tmpl w:val="7174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081EA1"/>
    <w:multiLevelType w:val="hybridMultilevel"/>
    <w:tmpl w:val="67EAD2C0"/>
    <w:lvl w:ilvl="0" w:tplc="04090001">
      <w:start w:val="1"/>
      <w:numFmt w:val="bullet"/>
      <w:lvlText w:val=""/>
      <w:lvlJc w:val="left"/>
      <w:pPr>
        <w:ind w:left="786" w:hanging="360"/>
      </w:pPr>
      <w:rPr>
        <w:rFonts w:ascii="Symbol" w:hAnsi="Symbol" w:hint="default"/>
        <w:i w:val="0"/>
        <w:i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B770BA"/>
    <w:multiLevelType w:val="hybridMultilevel"/>
    <w:tmpl w:val="B254D2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43A7942"/>
    <w:multiLevelType w:val="hybridMultilevel"/>
    <w:tmpl w:val="C644D420"/>
    <w:lvl w:ilvl="0" w:tplc="7B46D2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281949"/>
    <w:multiLevelType w:val="hybridMultilevel"/>
    <w:tmpl w:val="5DBE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855B7"/>
    <w:multiLevelType w:val="hybridMultilevel"/>
    <w:tmpl w:val="07B4C9FA"/>
    <w:lvl w:ilvl="0" w:tplc="01404E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951BF3"/>
    <w:multiLevelType w:val="hybridMultilevel"/>
    <w:tmpl w:val="C748B838"/>
    <w:lvl w:ilvl="0" w:tplc="680A9CE8">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D50A86"/>
    <w:multiLevelType w:val="hybridMultilevel"/>
    <w:tmpl w:val="32848378"/>
    <w:lvl w:ilvl="0" w:tplc="8960CB7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59FA2422"/>
    <w:multiLevelType w:val="hybridMultilevel"/>
    <w:tmpl w:val="B2CE0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E95926"/>
    <w:multiLevelType w:val="hybridMultilevel"/>
    <w:tmpl w:val="4B4859EE"/>
    <w:lvl w:ilvl="0" w:tplc="7B5016C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0B3316"/>
    <w:multiLevelType w:val="hybridMultilevel"/>
    <w:tmpl w:val="CFF218D4"/>
    <w:lvl w:ilvl="0" w:tplc="DC02C1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D1E11"/>
    <w:multiLevelType w:val="hybridMultilevel"/>
    <w:tmpl w:val="66FC3460"/>
    <w:lvl w:ilvl="0" w:tplc="7B46D2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4"/>
  </w:num>
  <w:num w:numId="4">
    <w:abstractNumId w:val="0"/>
  </w:num>
  <w:num w:numId="5">
    <w:abstractNumId w:val="9"/>
  </w:num>
  <w:num w:numId="6">
    <w:abstractNumId w:val="11"/>
  </w:num>
  <w:num w:numId="7">
    <w:abstractNumId w:val="12"/>
  </w:num>
  <w:num w:numId="8">
    <w:abstractNumId w:val="13"/>
  </w:num>
  <w:num w:numId="9">
    <w:abstractNumId w:val="2"/>
  </w:num>
  <w:num w:numId="10">
    <w:abstractNumId w:val="1"/>
  </w:num>
  <w:num w:numId="11">
    <w:abstractNumId w:val="4"/>
  </w:num>
  <w:num w:numId="12">
    <w:abstractNumId w:val="8"/>
  </w:num>
  <w:num w:numId="13">
    <w:abstractNumId w:val="5"/>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D1413"/>
    <w:rsid w:val="00000362"/>
    <w:rsid w:val="00000B2E"/>
    <w:rsid w:val="000016A1"/>
    <w:rsid w:val="000068FF"/>
    <w:rsid w:val="00006EDC"/>
    <w:rsid w:val="000100D7"/>
    <w:rsid w:val="000122D7"/>
    <w:rsid w:val="00012715"/>
    <w:rsid w:val="00013812"/>
    <w:rsid w:val="00017423"/>
    <w:rsid w:val="00017675"/>
    <w:rsid w:val="00021387"/>
    <w:rsid w:val="000234C5"/>
    <w:rsid w:val="00024540"/>
    <w:rsid w:val="00026757"/>
    <w:rsid w:val="00026F55"/>
    <w:rsid w:val="000337E3"/>
    <w:rsid w:val="00033CA6"/>
    <w:rsid w:val="00036BD6"/>
    <w:rsid w:val="00037699"/>
    <w:rsid w:val="00041151"/>
    <w:rsid w:val="000453BB"/>
    <w:rsid w:val="00046205"/>
    <w:rsid w:val="00047F4F"/>
    <w:rsid w:val="000520CE"/>
    <w:rsid w:val="00052AD5"/>
    <w:rsid w:val="00052D5C"/>
    <w:rsid w:val="000551C0"/>
    <w:rsid w:val="000643E2"/>
    <w:rsid w:val="00067821"/>
    <w:rsid w:val="00070C3D"/>
    <w:rsid w:val="0007112C"/>
    <w:rsid w:val="00077788"/>
    <w:rsid w:val="000837D9"/>
    <w:rsid w:val="00083FFB"/>
    <w:rsid w:val="00084A54"/>
    <w:rsid w:val="00085D91"/>
    <w:rsid w:val="00087FE9"/>
    <w:rsid w:val="00090911"/>
    <w:rsid w:val="000919C2"/>
    <w:rsid w:val="00091EA3"/>
    <w:rsid w:val="000924BE"/>
    <w:rsid w:val="000944A5"/>
    <w:rsid w:val="00097A7D"/>
    <w:rsid w:val="000A043F"/>
    <w:rsid w:val="000A1BBF"/>
    <w:rsid w:val="000A3123"/>
    <w:rsid w:val="000A3671"/>
    <w:rsid w:val="000A57BF"/>
    <w:rsid w:val="000A6845"/>
    <w:rsid w:val="000A6FF7"/>
    <w:rsid w:val="000A77E0"/>
    <w:rsid w:val="000B0113"/>
    <w:rsid w:val="000B16D5"/>
    <w:rsid w:val="000B2750"/>
    <w:rsid w:val="000B64BF"/>
    <w:rsid w:val="000C75E9"/>
    <w:rsid w:val="000D2299"/>
    <w:rsid w:val="000D45D1"/>
    <w:rsid w:val="000D522F"/>
    <w:rsid w:val="000D662C"/>
    <w:rsid w:val="000E035E"/>
    <w:rsid w:val="000E0D30"/>
    <w:rsid w:val="000E0FD3"/>
    <w:rsid w:val="000E20D4"/>
    <w:rsid w:val="000E6013"/>
    <w:rsid w:val="000E67B3"/>
    <w:rsid w:val="000F0C64"/>
    <w:rsid w:val="000F213C"/>
    <w:rsid w:val="000F7424"/>
    <w:rsid w:val="00100CEF"/>
    <w:rsid w:val="00101785"/>
    <w:rsid w:val="0010407B"/>
    <w:rsid w:val="00105F71"/>
    <w:rsid w:val="00106595"/>
    <w:rsid w:val="00112BBE"/>
    <w:rsid w:val="00112C4C"/>
    <w:rsid w:val="00113BD0"/>
    <w:rsid w:val="00113CE5"/>
    <w:rsid w:val="00115E91"/>
    <w:rsid w:val="00117860"/>
    <w:rsid w:val="00121BCB"/>
    <w:rsid w:val="0013110A"/>
    <w:rsid w:val="001318D7"/>
    <w:rsid w:val="00131DF4"/>
    <w:rsid w:val="00135118"/>
    <w:rsid w:val="00135EE7"/>
    <w:rsid w:val="00142FCA"/>
    <w:rsid w:val="001438CC"/>
    <w:rsid w:val="0014753B"/>
    <w:rsid w:val="0015124B"/>
    <w:rsid w:val="00152ED6"/>
    <w:rsid w:val="00157BB1"/>
    <w:rsid w:val="00161493"/>
    <w:rsid w:val="00161D08"/>
    <w:rsid w:val="001645A8"/>
    <w:rsid w:val="001651BA"/>
    <w:rsid w:val="001671C2"/>
    <w:rsid w:val="001673E4"/>
    <w:rsid w:val="001703C5"/>
    <w:rsid w:val="00173284"/>
    <w:rsid w:val="00173E75"/>
    <w:rsid w:val="0017749A"/>
    <w:rsid w:val="00177827"/>
    <w:rsid w:val="00177978"/>
    <w:rsid w:val="00181A26"/>
    <w:rsid w:val="001878B9"/>
    <w:rsid w:val="001937C9"/>
    <w:rsid w:val="00194E64"/>
    <w:rsid w:val="001A19B3"/>
    <w:rsid w:val="001A1C6F"/>
    <w:rsid w:val="001A5307"/>
    <w:rsid w:val="001A6419"/>
    <w:rsid w:val="001A65F0"/>
    <w:rsid w:val="001A6942"/>
    <w:rsid w:val="001B39D5"/>
    <w:rsid w:val="001B4C85"/>
    <w:rsid w:val="001B7A6E"/>
    <w:rsid w:val="001B7AFD"/>
    <w:rsid w:val="001B7F01"/>
    <w:rsid w:val="001C13DB"/>
    <w:rsid w:val="001C2563"/>
    <w:rsid w:val="001C3BB1"/>
    <w:rsid w:val="001C5012"/>
    <w:rsid w:val="001C7444"/>
    <w:rsid w:val="001D0FCD"/>
    <w:rsid w:val="001D1FF1"/>
    <w:rsid w:val="001D23F1"/>
    <w:rsid w:val="001E08E0"/>
    <w:rsid w:val="001E0C0A"/>
    <w:rsid w:val="001E1102"/>
    <w:rsid w:val="001E14F8"/>
    <w:rsid w:val="001E4613"/>
    <w:rsid w:val="001E4D12"/>
    <w:rsid w:val="001E7473"/>
    <w:rsid w:val="001E7A90"/>
    <w:rsid w:val="001E7B3C"/>
    <w:rsid w:val="001F10C5"/>
    <w:rsid w:val="001F117B"/>
    <w:rsid w:val="001F2BCE"/>
    <w:rsid w:val="001F5D26"/>
    <w:rsid w:val="001F7784"/>
    <w:rsid w:val="00201771"/>
    <w:rsid w:val="00204451"/>
    <w:rsid w:val="00205723"/>
    <w:rsid w:val="00207A31"/>
    <w:rsid w:val="00210989"/>
    <w:rsid w:val="00211844"/>
    <w:rsid w:val="00211A1E"/>
    <w:rsid w:val="00211B59"/>
    <w:rsid w:val="00213440"/>
    <w:rsid w:val="002142AF"/>
    <w:rsid w:val="00221C13"/>
    <w:rsid w:val="00222751"/>
    <w:rsid w:val="00223000"/>
    <w:rsid w:val="002235F8"/>
    <w:rsid w:val="00226FF3"/>
    <w:rsid w:val="00227B8B"/>
    <w:rsid w:val="00242F73"/>
    <w:rsid w:val="0024481A"/>
    <w:rsid w:val="002453D0"/>
    <w:rsid w:val="0025014B"/>
    <w:rsid w:val="002525F9"/>
    <w:rsid w:val="002547C0"/>
    <w:rsid w:val="00254D2B"/>
    <w:rsid w:val="002615EC"/>
    <w:rsid w:val="0026218C"/>
    <w:rsid w:val="002642C1"/>
    <w:rsid w:val="002653EA"/>
    <w:rsid w:val="00266135"/>
    <w:rsid w:val="00273944"/>
    <w:rsid w:val="00275EF4"/>
    <w:rsid w:val="00276B92"/>
    <w:rsid w:val="00276BD5"/>
    <w:rsid w:val="0028265A"/>
    <w:rsid w:val="00283023"/>
    <w:rsid w:val="002833C4"/>
    <w:rsid w:val="00283E28"/>
    <w:rsid w:val="00284110"/>
    <w:rsid w:val="00284754"/>
    <w:rsid w:val="00285F34"/>
    <w:rsid w:val="00286DA9"/>
    <w:rsid w:val="00290A26"/>
    <w:rsid w:val="00294D96"/>
    <w:rsid w:val="0029665D"/>
    <w:rsid w:val="00296801"/>
    <w:rsid w:val="002A0E47"/>
    <w:rsid w:val="002A1127"/>
    <w:rsid w:val="002A333A"/>
    <w:rsid w:val="002A4631"/>
    <w:rsid w:val="002B3BC3"/>
    <w:rsid w:val="002B4476"/>
    <w:rsid w:val="002B4934"/>
    <w:rsid w:val="002C1410"/>
    <w:rsid w:val="002C533A"/>
    <w:rsid w:val="002C6AEE"/>
    <w:rsid w:val="002C7376"/>
    <w:rsid w:val="002D02D3"/>
    <w:rsid w:val="002D094B"/>
    <w:rsid w:val="002D252B"/>
    <w:rsid w:val="002D54BE"/>
    <w:rsid w:val="002D5A67"/>
    <w:rsid w:val="002D7F90"/>
    <w:rsid w:val="002E1186"/>
    <w:rsid w:val="002E3BE5"/>
    <w:rsid w:val="002E67D7"/>
    <w:rsid w:val="003000BC"/>
    <w:rsid w:val="00301128"/>
    <w:rsid w:val="003027CF"/>
    <w:rsid w:val="00303427"/>
    <w:rsid w:val="00303EF0"/>
    <w:rsid w:val="00313827"/>
    <w:rsid w:val="00316401"/>
    <w:rsid w:val="00316A29"/>
    <w:rsid w:val="00316A9B"/>
    <w:rsid w:val="00322B1B"/>
    <w:rsid w:val="00325AE5"/>
    <w:rsid w:val="003302B2"/>
    <w:rsid w:val="0033324B"/>
    <w:rsid w:val="003346EF"/>
    <w:rsid w:val="00334B8C"/>
    <w:rsid w:val="00334F44"/>
    <w:rsid w:val="00335BE0"/>
    <w:rsid w:val="00341956"/>
    <w:rsid w:val="00343CA9"/>
    <w:rsid w:val="00345068"/>
    <w:rsid w:val="00346594"/>
    <w:rsid w:val="00346A08"/>
    <w:rsid w:val="003501D8"/>
    <w:rsid w:val="003507DB"/>
    <w:rsid w:val="00351D1E"/>
    <w:rsid w:val="00352842"/>
    <w:rsid w:val="00354ADA"/>
    <w:rsid w:val="00356BB9"/>
    <w:rsid w:val="00356F97"/>
    <w:rsid w:val="00357B4B"/>
    <w:rsid w:val="00360420"/>
    <w:rsid w:val="003622D8"/>
    <w:rsid w:val="003623FA"/>
    <w:rsid w:val="00364B40"/>
    <w:rsid w:val="00365B8E"/>
    <w:rsid w:val="003668C1"/>
    <w:rsid w:val="00367EA3"/>
    <w:rsid w:val="003701FB"/>
    <w:rsid w:val="00372A3C"/>
    <w:rsid w:val="0037671D"/>
    <w:rsid w:val="00377D16"/>
    <w:rsid w:val="003824ED"/>
    <w:rsid w:val="0038322B"/>
    <w:rsid w:val="00383379"/>
    <w:rsid w:val="00384006"/>
    <w:rsid w:val="00386BB6"/>
    <w:rsid w:val="00391030"/>
    <w:rsid w:val="00392EDD"/>
    <w:rsid w:val="00393DC7"/>
    <w:rsid w:val="00394085"/>
    <w:rsid w:val="003941B1"/>
    <w:rsid w:val="00394899"/>
    <w:rsid w:val="003A009A"/>
    <w:rsid w:val="003A0E08"/>
    <w:rsid w:val="003A25C5"/>
    <w:rsid w:val="003A47EC"/>
    <w:rsid w:val="003A5903"/>
    <w:rsid w:val="003A73DB"/>
    <w:rsid w:val="003B0214"/>
    <w:rsid w:val="003B2E85"/>
    <w:rsid w:val="003B341E"/>
    <w:rsid w:val="003B3A2F"/>
    <w:rsid w:val="003B6B9A"/>
    <w:rsid w:val="003B7227"/>
    <w:rsid w:val="003B7533"/>
    <w:rsid w:val="003D2740"/>
    <w:rsid w:val="003D7FC2"/>
    <w:rsid w:val="003E2E91"/>
    <w:rsid w:val="003E5580"/>
    <w:rsid w:val="003E59D7"/>
    <w:rsid w:val="003E703B"/>
    <w:rsid w:val="003E7231"/>
    <w:rsid w:val="003E7541"/>
    <w:rsid w:val="003E7CFA"/>
    <w:rsid w:val="003F0766"/>
    <w:rsid w:val="003F1493"/>
    <w:rsid w:val="003F352D"/>
    <w:rsid w:val="003F3D8F"/>
    <w:rsid w:val="003F44AD"/>
    <w:rsid w:val="003F6F07"/>
    <w:rsid w:val="003F70C5"/>
    <w:rsid w:val="00401D5A"/>
    <w:rsid w:val="00404B28"/>
    <w:rsid w:val="0040560E"/>
    <w:rsid w:val="00406729"/>
    <w:rsid w:val="00410E1B"/>
    <w:rsid w:val="004119BE"/>
    <w:rsid w:val="0041452B"/>
    <w:rsid w:val="004148CD"/>
    <w:rsid w:val="00416CB9"/>
    <w:rsid w:val="00421F0D"/>
    <w:rsid w:val="00426196"/>
    <w:rsid w:val="0042693C"/>
    <w:rsid w:val="0043143F"/>
    <w:rsid w:val="00432898"/>
    <w:rsid w:val="004333D9"/>
    <w:rsid w:val="00433533"/>
    <w:rsid w:val="00435139"/>
    <w:rsid w:val="00436D97"/>
    <w:rsid w:val="0044369A"/>
    <w:rsid w:val="00446463"/>
    <w:rsid w:val="00446E91"/>
    <w:rsid w:val="004519C1"/>
    <w:rsid w:val="00452584"/>
    <w:rsid w:val="00452A5B"/>
    <w:rsid w:val="00454040"/>
    <w:rsid w:val="00460B39"/>
    <w:rsid w:val="00461543"/>
    <w:rsid w:val="00463777"/>
    <w:rsid w:val="00473C37"/>
    <w:rsid w:val="00486861"/>
    <w:rsid w:val="00486E9A"/>
    <w:rsid w:val="00487F4E"/>
    <w:rsid w:val="00492036"/>
    <w:rsid w:val="00492D5D"/>
    <w:rsid w:val="00492FAB"/>
    <w:rsid w:val="0049380F"/>
    <w:rsid w:val="00493E1F"/>
    <w:rsid w:val="00494DB8"/>
    <w:rsid w:val="00497093"/>
    <w:rsid w:val="004A284F"/>
    <w:rsid w:val="004B77B5"/>
    <w:rsid w:val="004B7EFF"/>
    <w:rsid w:val="004C4609"/>
    <w:rsid w:val="004C48BB"/>
    <w:rsid w:val="004C5531"/>
    <w:rsid w:val="004D077B"/>
    <w:rsid w:val="004D0862"/>
    <w:rsid w:val="004D4252"/>
    <w:rsid w:val="004D7D29"/>
    <w:rsid w:val="004E0576"/>
    <w:rsid w:val="004E0F8F"/>
    <w:rsid w:val="004E4A57"/>
    <w:rsid w:val="004E596A"/>
    <w:rsid w:val="004F142D"/>
    <w:rsid w:val="004F1E7A"/>
    <w:rsid w:val="004F33BC"/>
    <w:rsid w:val="004F57A8"/>
    <w:rsid w:val="005002C9"/>
    <w:rsid w:val="00500608"/>
    <w:rsid w:val="00503404"/>
    <w:rsid w:val="00503A41"/>
    <w:rsid w:val="00510050"/>
    <w:rsid w:val="005150C9"/>
    <w:rsid w:val="00515258"/>
    <w:rsid w:val="00523777"/>
    <w:rsid w:val="005243B0"/>
    <w:rsid w:val="005244CA"/>
    <w:rsid w:val="00526866"/>
    <w:rsid w:val="00530FC8"/>
    <w:rsid w:val="00533D62"/>
    <w:rsid w:val="00536324"/>
    <w:rsid w:val="0054681C"/>
    <w:rsid w:val="005536CC"/>
    <w:rsid w:val="00555E8E"/>
    <w:rsid w:val="0055740E"/>
    <w:rsid w:val="00560204"/>
    <w:rsid w:val="00560DCB"/>
    <w:rsid w:val="00562126"/>
    <w:rsid w:val="00562F8D"/>
    <w:rsid w:val="005643F7"/>
    <w:rsid w:val="00564DC0"/>
    <w:rsid w:val="005760C2"/>
    <w:rsid w:val="00577168"/>
    <w:rsid w:val="00580CFE"/>
    <w:rsid w:val="00583279"/>
    <w:rsid w:val="005934C5"/>
    <w:rsid w:val="0059381B"/>
    <w:rsid w:val="00597492"/>
    <w:rsid w:val="005A1C05"/>
    <w:rsid w:val="005A4319"/>
    <w:rsid w:val="005B1AF6"/>
    <w:rsid w:val="005B1B40"/>
    <w:rsid w:val="005B24DE"/>
    <w:rsid w:val="005B4CFE"/>
    <w:rsid w:val="005B5119"/>
    <w:rsid w:val="005B67C4"/>
    <w:rsid w:val="005B7216"/>
    <w:rsid w:val="005B7C72"/>
    <w:rsid w:val="005C013C"/>
    <w:rsid w:val="005C0A74"/>
    <w:rsid w:val="005C0EB0"/>
    <w:rsid w:val="005C12C7"/>
    <w:rsid w:val="005C19DB"/>
    <w:rsid w:val="005C1A11"/>
    <w:rsid w:val="005C65C0"/>
    <w:rsid w:val="005C684C"/>
    <w:rsid w:val="005D3D66"/>
    <w:rsid w:val="005D47E6"/>
    <w:rsid w:val="005D5250"/>
    <w:rsid w:val="005D7517"/>
    <w:rsid w:val="005E0297"/>
    <w:rsid w:val="005E2120"/>
    <w:rsid w:val="005E25C6"/>
    <w:rsid w:val="005E75E1"/>
    <w:rsid w:val="005F3C7F"/>
    <w:rsid w:val="005F5024"/>
    <w:rsid w:val="005F5D45"/>
    <w:rsid w:val="006000E1"/>
    <w:rsid w:val="00600B40"/>
    <w:rsid w:val="006051FD"/>
    <w:rsid w:val="00605A21"/>
    <w:rsid w:val="0060699F"/>
    <w:rsid w:val="00614C67"/>
    <w:rsid w:val="006157FE"/>
    <w:rsid w:val="0061636B"/>
    <w:rsid w:val="006179D0"/>
    <w:rsid w:val="006246BE"/>
    <w:rsid w:val="006301A4"/>
    <w:rsid w:val="00632327"/>
    <w:rsid w:val="0063399F"/>
    <w:rsid w:val="00636249"/>
    <w:rsid w:val="00636661"/>
    <w:rsid w:val="006446FF"/>
    <w:rsid w:val="00645EF8"/>
    <w:rsid w:val="00654174"/>
    <w:rsid w:val="006543BD"/>
    <w:rsid w:val="00655713"/>
    <w:rsid w:val="0065787E"/>
    <w:rsid w:val="00657A0C"/>
    <w:rsid w:val="0066081F"/>
    <w:rsid w:val="00662332"/>
    <w:rsid w:val="00664EBA"/>
    <w:rsid w:val="00667C86"/>
    <w:rsid w:val="00671D31"/>
    <w:rsid w:val="00673066"/>
    <w:rsid w:val="006816FC"/>
    <w:rsid w:val="00691832"/>
    <w:rsid w:val="006931D2"/>
    <w:rsid w:val="0069688F"/>
    <w:rsid w:val="006A120D"/>
    <w:rsid w:val="006A2690"/>
    <w:rsid w:val="006A45A6"/>
    <w:rsid w:val="006A72F0"/>
    <w:rsid w:val="006B06B8"/>
    <w:rsid w:val="006B0E77"/>
    <w:rsid w:val="006B1940"/>
    <w:rsid w:val="006B7FF2"/>
    <w:rsid w:val="006C084A"/>
    <w:rsid w:val="006C11C9"/>
    <w:rsid w:val="006C416B"/>
    <w:rsid w:val="006C63BF"/>
    <w:rsid w:val="006C79FD"/>
    <w:rsid w:val="006D0518"/>
    <w:rsid w:val="006D0658"/>
    <w:rsid w:val="006E346A"/>
    <w:rsid w:val="006E3B33"/>
    <w:rsid w:val="006E5FE0"/>
    <w:rsid w:val="006E6EDA"/>
    <w:rsid w:val="006F2B9D"/>
    <w:rsid w:val="006F603B"/>
    <w:rsid w:val="006F64F6"/>
    <w:rsid w:val="00700060"/>
    <w:rsid w:val="0070192D"/>
    <w:rsid w:val="00703D83"/>
    <w:rsid w:val="007077EE"/>
    <w:rsid w:val="007119C4"/>
    <w:rsid w:val="007131DE"/>
    <w:rsid w:val="007169EE"/>
    <w:rsid w:val="00722C7D"/>
    <w:rsid w:val="0072412B"/>
    <w:rsid w:val="00724323"/>
    <w:rsid w:val="0072464F"/>
    <w:rsid w:val="00725585"/>
    <w:rsid w:val="00727026"/>
    <w:rsid w:val="00735206"/>
    <w:rsid w:val="00736FAF"/>
    <w:rsid w:val="00742A48"/>
    <w:rsid w:val="00746A5C"/>
    <w:rsid w:val="00746AE9"/>
    <w:rsid w:val="00750C11"/>
    <w:rsid w:val="007533C4"/>
    <w:rsid w:val="0075402D"/>
    <w:rsid w:val="007540DB"/>
    <w:rsid w:val="00755B40"/>
    <w:rsid w:val="00756802"/>
    <w:rsid w:val="00756863"/>
    <w:rsid w:val="00756B82"/>
    <w:rsid w:val="007571BC"/>
    <w:rsid w:val="0076065C"/>
    <w:rsid w:val="00763C96"/>
    <w:rsid w:val="00767441"/>
    <w:rsid w:val="00770C37"/>
    <w:rsid w:val="00772D55"/>
    <w:rsid w:val="007763BC"/>
    <w:rsid w:val="0077643E"/>
    <w:rsid w:val="007772E6"/>
    <w:rsid w:val="00780E84"/>
    <w:rsid w:val="007819F9"/>
    <w:rsid w:val="007854A7"/>
    <w:rsid w:val="0079049E"/>
    <w:rsid w:val="00790883"/>
    <w:rsid w:val="007908DB"/>
    <w:rsid w:val="0079393D"/>
    <w:rsid w:val="00796787"/>
    <w:rsid w:val="00797CB5"/>
    <w:rsid w:val="007A0410"/>
    <w:rsid w:val="007A139E"/>
    <w:rsid w:val="007A341E"/>
    <w:rsid w:val="007A3B07"/>
    <w:rsid w:val="007A43A9"/>
    <w:rsid w:val="007A602B"/>
    <w:rsid w:val="007B21AD"/>
    <w:rsid w:val="007B40C6"/>
    <w:rsid w:val="007B4367"/>
    <w:rsid w:val="007B5D26"/>
    <w:rsid w:val="007B7E9D"/>
    <w:rsid w:val="007C00B8"/>
    <w:rsid w:val="007C62C5"/>
    <w:rsid w:val="007C70EB"/>
    <w:rsid w:val="007D1706"/>
    <w:rsid w:val="007D4F27"/>
    <w:rsid w:val="007D67B8"/>
    <w:rsid w:val="007D6EEE"/>
    <w:rsid w:val="007D71BF"/>
    <w:rsid w:val="007D7B19"/>
    <w:rsid w:val="007E0499"/>
    <w:rsid w:val="007E45C5"/>
    <w:rsid w:val="007E5D09"/>
    <w:rsid w:val="007E6671"/>
    <w:rsid w:val="007F02A1"/>
    <w:rsid w:val="007F0A3D"/>
    <w:rsid w:val="007F2058"/>
    <w:rsid w:val="007F332E"/>
    <w:rsid w:val="007F566D"/>
    <w:rsid w:val="007F5683"/>
    <w:rsid w:val="007F6CED"/>
    <w:rsid w:val="00803071"/>
    <w:rsid w:val="00803A31"/>
    <w:rsid w:val="00804C7B"/>
    <w:rsid w:val="0080554E"/>
    <w:rsid w:val="00815D0F"/>
    <w:rsid w:val="0081640E"/>
    <w:rsid w:val="008260A1"/>
    <w:rsid w:val="00831022"/>
    <w:rsid w:val="0083344C"/>
    <w:rsid w:val="008353AE"/>
    <w:rsid w:val="0083575F"/>
    <w:rsid w:val="00836C7D"/>
    <w:rsid w:val="0084153F"/>
    <w:rsid w:val="00845FF9"/>
    <w:rsid w:val="00847A85"/>
    <w:rsid w:val="00847B17"/>
    <w:rsid w:val="00851058"/>
    <w:rsid w:val="008543B2"/>
    <w:rsid w:val="008552DC"/>
    <w:rsid w:val="008563EF"/>
    <w:rsid w:val="00856B7F"/>
    <w:rsid w:val="00857363"/>
    <w:rsid w:val="00857F19"/>
    <w:rsid w:val="00862741"/>
    <w:rsid w:val="0086406D"/>
    <w:rsid w:val="00865BE5"/>
    <w:rsid w:val="00870DF5"/>
    <w:rsid w:val="00871F4D"/>
    <w:rsid w:val="00874B23"/>
    <w:rsid w:val="00877AAD"/>
    <w:rsid w:val="00883A3E"/>
    <w:rsid w:val="008844F6"/>
    <w:rsid w:val="00885152"/>
    <w:rsid w:val="00890624"/>
    <w:rsid w:val="00892A19"/>
    <w:rsid w:val="00893437"/>
    <w:rsid w:val="00894A60"/>
    <w:rsid w:val="00897E12"/>
    <w:rsid w:val="008A0628"/>
    <w:rsid w:val="008A1751"/>
    <w:rsid w:val="008A3840"/>
    <w:rsid w:val="008A48D9"/>
    <w:rsid w:val="008B101B"/>
    <w:rsid w:val="008B239E"/>
    <w:rsid w:val="008B32FE"/>
    <w:rsid w:val="008B391E"/>
    <w:rsid w:val="008B5C32"/>
    <w:rsid w:val="008C0773"/>
    <w:rsid w:val="008C68A8"/>
    <w:rsid w:val="008C7185"/>
    <w:rsid w:val="008C7CF0"/>
    <w:rsid w:val="008D28F0"/>
    <w:rsid w:val="008D39A5"/>
    <w:rsid w:val="008D3C6F"/>
    <w:rsid w:val="008D410D"/>
    <w:rsid w:val="008E0009"/>
    <w:rsid w:val="008E2727"/>
    <w:rsid w:val="008F059C"/>
    <w:rsid w:val="008F0C23"/>
    <w:rsid w:val="008F4718"/>
    <w:rsid w:val="008F7587"/>
    <w:rsid w:val="00901F96"/>
    <w:rsid w:val="00911086"/>
    <w:rsid w:val="009114EF"/>
    <w:rsid w:val="009121BD"/>
    <w:rsid w:val="00923B63"/>
    <w:rsid w:val="00924F61"/>
    <w:rsid w:val="0092688E"/>
    <w:rsid w:val="009273B7"/>
    <w:rsid w:val="00930401"/>
    <w:rsid w:val="00931CB1"/>
    <w:rsid w:val="00931D1C"/>
    <w:rsid w:val="0093762E"/>
    <w:rsid w:val="0093763B"/>
    <w:rsid w:val="00945132"/>
    <w:rsid w:val="00945257"/>
    <w:rsid w:val="00946ED2"/>
    <w:rsid w:val="009473BB"/>
    <w:rsid w:val="00952BAF"/>
    <w:rsid w:val="00955AB5"/>
    <w:rsid w:val="00961DB5"/>
    <w:rsid w:val="00965D8D"/>
    <w:rsid w:val="0097047F"/>
    <w:rsid w:val="0097486E"/>
    <w:rsid w:val="00974DD8"/>
    <w:rsid w:val="00977A94"/>
    <w:rsid w:val="009877E6"/>
    <w:rsid w:val="009877F1"/>
    <w:rsid w:val="0099368B"/>
    <w:rsid w:val="00993DB7"/>
    <w:rsid w:val="009975B9"/>
    <w:rsid w:val="009A6979"/>
    <w:rsid w:val="009A6C3B"/>
    <w:rsid w:val="009A7A31"/>
    <w:rsid w:val="009B0ED4"/>
    <w:rsid w:val="009B24C6"/>
    <w:rsid w:val="009B79A1"/>
    <w:rsid w:val="009C0B53"/>
    <w:rsid w:val="009C2237"/>
    <w:rsid w:val="009C314C"/>
    <w:rsid w:val="009C7D10"/>
    <w:rsid w:val="009C7F32"/>
    <w:rsid w:val="009D3CB2"/>
    <w:rsid w:val="009D6ADD"/>
    <w:rsid w:val="009E50AB"/>
    <w:rsid w:val="009E6135"/>
    <w:rsid w:val="009E7A2F"/>
    <w:rsid w:val="009F2866"/>
    <w:rsid w:val="009F3D24"/>
    <w:rsid w:val="009F4834"/>
    <w:rsid w:val="009F596F"/>
    <w:rsid w:val="009F5AA0"/>
    <w:rsid w:val="009F6CC7"/>
    <w:rsid w:val="00A033C2"/>
    <w:rsid w:val="00A0603C"/>
    <w:rsid w:val="00A07E6D"/>
    <w:rsid w:val="00A1223D"/>
    <w:rsid w:val="00A1247C"/>
    <w:rsid w:val="00A13F3A"/>
    <w:rsid w:val="00A16CB5"/>
    <w:rsid w:val="00A20103"/>
    <w:rsid w:val="00A21A5D"/>
    <w:rsid w:val="00A25045"/>
    <w:rsid w:val="00A315EC"/>
    <w:rsid w:val="00A32F50"/>
    <w:rsid w:val="00A351FE"/>
    <w:rsid w:val="00A36C7B"/>
    <w:rsid w:val="00A41031"/>
    <w:rsid w:val="00A41E6F"/>
    <w:rsid w:val="00A42625"/>
    <w:rsid w:val="00A46878"/>
    <w:rsid w:val="00A61748"/>
    <w:rsid w:val="00A64186"/>
    <w:rsid w:val="00A657F8"/>
    <w:rsid w:val="00A66CD6"/>
    <w:rsid w:val="00A679AC"/>
    <w:rsid w:val="00A67AFE"/>
    <w:rsid w:val="00A715A4"/>
    <w:rsid w:val="00A71DCD"/>
    <w:rsid w:val="00A777E0"/>
    <w:rsid w:val="00A81A16"/>
    <w:rsid w:val="00A81ABA"/>
    <w:rsid w:val="00A835CC"/>
    <w:rsid w:val="00A85B11"/>
    <w:rsid w:val="00A85CF9"/>
    <w:rsid w:val="00A8613A"/>
    <w:rsid w:val="00AA0981"/>
    <w:rsid w:val="00AA30E1"/>
    <w:rsid w:val="00AA5EA4"/>
    <w:rsid w:val="00AA5F6F"/>
    <w:rsid w:val="00AA7C24"/>
    <w:rsid w:val="00AB0513"/>
    <w:rsid w:val="00AB093E"/>
    <w:rsid w:val="00AB0FFE"/>
    <w:rsid w:val="00AB3A8B"/>
    <w:rsid w:val="00AB41B1"/>
    <w:rsid w:val="00AB6D66"/>
    <w:rsid w:val="00AB73B6"/>
    <w:rsid w:val="00AB7754"/>
    <w:rsid w:val="00AC0566"/>
    <w:rsid w:val="00AC5310"/>
    <w:rsid w:val="00AC5DFC"/>
    <w:rsid w:val="00AC7CC8"/>
    <w:rsid w:val="00AD492E"/>
    <w:rsid w:val="00AE1704"/>
    <w:rsid w:val="00AE22DA"/>
    <w:rsid w:val="00AE2391"/>
    <w:rsid w:val="00AE32CC"/>
    <w:rsid w:val="00AE530F"/>
    <w:rsid w:val="00AE5444"/>
    <w:rsid w:val="00AE6FCA"/>
    <w:rsid w:val="00AF1831"/>
    <w:rsid w:val="00AF2498"/>
    <w:rsid w:val="00AF3260"/>
    <w:rsid w:val="00AF495F"/>
    <w:rsid w:val="00AF4D0A"/>
    <w:rsid w:val="00B0032F"/>
    <w:rsid w:val="00B0129D"/>
    <w:rsid w:val="00B039EF"/>
    <w:rsid w:val="00B228CE"/>
    <w:rsid w:val="00B2442F"/>
    <w:rsid w:val="00B30E47"/>
    <w:rsid w:val="00B318A5"/>
    <w:rsid w:val="00B31986"/>
    <w:rsid w:val="00B326F3"/>
    <w:rsid w:val="00B345B9"/>
    <w:rsid w:val="00B3613E"/>
    <w:rsid w:val="00B37071"/>
    <w:rsid w:val="00B44096"/>
    <w:rsid w:val="00B449C5"/>
    <w:rsid w:val="00B45510"/>
    <w:rsid w:val="00B46B8D"/>
    <w:rsid w:val="00B523BE"/>
    <w:rsid w:val="00B56A13"/>
    <w:rsid w:val="00B56CB9"/>
    <w:rsid w:val="00B62BBB"/>
    <w:rsid w:val="00B66945"/>
    <w:rsid w:val="00B70F9D"/>
    <w:rsid w:val="00B729DA"/>
    <w:rsid w:val="00B75B5C"/>
    <w:rsid w:val="00B75C79"/>
    <w:rsid w:val="00B767F5"/>
    <w:rsid w:val="00B828B7"/>
    <w:rsid w:val="00B82965"/>
    <w:rsid w:val="00B83253"/>
    <w:rsid w:val="00B83F01"/>
    <w:rsid w:val="00B84898"/>
    <w:rsid w:val="00B85C89"/>
    <w:rsid w:val="00B868B6"/>
    <w:rsid w:val="00BA043F"/>
    <w:rsid w:val="00BA1AB9"/>
    <w:rsid w:val="00BA4004"/>
    <w:rsid w:val="00BB34F6"/>
    <w:rsid w:val="00BB66B1"/>
    <w:rsid w:val="00BC2A90"/>
    <w:rsid w:val="00BD0376"/>
    <w:rsid w:val="00BD1413"/>
    <w:rsid w:val="00BD26D3"/>
    <w:rsid w:val="00BD5CB9"/>
    <w:rsid w:val="00BD62CD"/>
    <w:rsid w:val="00BD7EB2"/>
    <w:rsid w:val="00BE2070"/>
    <w:rsid w:val="00BE374F"/>
    <w:rsid w:val="00BE5D97"/>
    <w:rsid w:val="00BF0711"/>
    <w:rsid w:val="00BF2B7A"/>
    <w:rsid w:val="00BF2EEA"/>
    <w:rsid w:val="00BF6BA7"/>
    <w:rsid w:val="00C03D3D"/>
    <w:rsid w:val="00C0439C"/>
    <w:rsid w:val="00C058E4"/>
    <w:rsid w:val="00C079EE"/>
    <w:rsid w:val="00C13495"/>
    <w:rsid w:val="00C20CDF"/>
    <w:rsid w:val="00C2254F"/>
    <w:rsid w:val="00C248B7"/>
    <w:rsid w:val="00C25CB1"/>
    <w:rsid w:val="00C266AD"/>
    <w:rsid w:val="00C30090"/>
    <w:rsid w:val="00C36282"/>
    <w:rsid w:val="00C3717E"/>
    <w:rsid w:val="00C37775"/>
    <w:rsid w:val="00C41ABB"/>
    <w:rsid w:val="00C45114"/>
    <w:rsid w:val="00C45124"/>
    <w:rsid w:val="00C46F19"/>
    <w:rsid w:val="00C47008"/>
    <w:rsid w:val="00C50757"/>
    <w:rsid w:val="00C510B0"/>
    <w:rsid w:val="00C51D4F"/>
    <w:rsid w:val="00C53A87"/>
    <w:rsid w:val="00C546A0"/>
    <w:rsid w:val="00C555F0"/>
    <w:rsid w:val="00C5730C"/>
    <w:rsid w:val="00C61A04"/>
    <w:rsid w:val="00C61BA0"/>
    <w:rsid w:val="00C61F9C"/>
    <w:rsid w:val="00C62268"/>
    <w:rsid w:val="00C659F1"/>
    <w:rsid w:val="00C66474"/>
    <w:rsid w:val="00C75537"/>
    <w:rsid w:val="00C7564C"/>
    <w:rsid w:val="00C75C47"/>
    <w:rsid w:val="00C76068"/>
    <w:rsid w:val="00C765E2"/>
    <w:rsid w:val="00C80858"/>
    <w:rsid w:val="00C90F56"/>
    <w:rsid w:val="00C92A0D"/>
    <w:rsid w:val="00C9767F"/>
    <w:rsid w:val="00CA02B0"/>
    <w:rsid w:val="00CA066A"/>
    <w:rsid w:val="00CA125A"/>
    <w:rsid w:val="00CA21F0"/>
    <w:rsid w:val="00CA2725"/>
    <w:rsid w:val="00CA345A"/>
    <w:rsid w:val="00CA78D6"/>
    <w:rsid w:val="00CB0155"/>
    <w:rsid w:val="00CB2F97"/>
    <w:rsid w:val="00CB4E70"/>
    <w:rsid w:val="00CC0331"/>
    <w:rsid w:val="00CC0506"/>
    <w:rsid w:val="00CC14E3"/>
    <w:rsid w:val="00CC3AD5"/>
    <w:rsid w:val="00CC4A77"/>
    <w:rsid w:val="00CC7C66"/>
    <w:rsid w:val="00CD017A"/>
    <w:rsid w:val="00CD06B6"/>
    <w:rsid w:val="00CD1A46"/>
    <w:rsid w:val="00CD1AA4"/>
    <w:rsid w:val="00CD7543"/>
    <w:rsid w:val="00CE09F6"/>
    <w:rsid w:val="00CE0A1A"/>
    <w:rsid w:val="00CE72C3"/>
    <w:rsid w:val="00CE7D15"/>
    <w:rsid w:val="00CF57D3"/>
    <w:rsid w:val="00CF5BC2"/>
    <w:rsid w:val="00D04770"/>
    <w:rsid w:val="00D04D3A"/>
    <w:rsid w:val="00D07677"/>
    <w:rsid w:val="00D07C00"/>
    <w:rsid w:val="00D13E9D"/>
    <w:rsid w:val="00D262B0"/>
    <w:rsid w:val="00D263D8"/>
    <w:rsid w:val="00D277DC"/>
    <w:rsid w:val="00D279D0"/>
    <w:rsid w:val="00D3084F"/>
    <w:rsid w:val="00D32D67"/>
    <w:rsid w:val="00D3649F"/>
    <w:rsid w:val="00D36AC7"/>
    <w:rsid w:val="00D36EBD"/>
    <w:rsid w:val="00D3783D"/>
    <w:rsid w:val="00D37F04"/>
    <w:rsid w:val="00D42191"/>
    <w:rsid w:val="00D42D5C"/>
    <w:rsid w:val="00D47771"/>
    <w:rsid w:val="00D51603"/>
    <w:rsid w:val="00D53BC5"/>
    <w:rsid w:val="00D53D8C"/>
    <w:rsid w:val="00D54ACA"/>
    <w:rsid w:val="00D55B1F"/>
    <w:rsid w:val="00D5764B"/>
    <w:rsid w:val="00D635A8"/>
    <w:rsid w:val="00D63884"/>
    <w:rsid w:val="00D668F7"/>
    <w:rsid w:val="00D72DF9"/>
    <w:rsid w:val="00D735D1"/>
    <w:rsid w:val="00D742F3"/>
    <w:rsid w:val="00D754BF"/>
    <w:rsid w:val="00D770FE"/>
    <w:rsid w:val="00D84C47"/>
    <w:rsid w:val="00D85B6F"/>
    <w:rsid w:val="00D902AF"/>
    <w:rsid w:val="00D929DD"/>
    <w:rsid w:val="00D93AF6"/>
    <w:rsid w:val="00D9526E"/>
    <w:rsid w:val="00D9777B"/>
    <w:rsid w:val="00DA1C05"/>
    <w:rsid w:val="00DA3352"/>
    <w:rsid w:val="00DA3B9A"/>
    <w:rsid w:val="00DA3D5A"/>
    <w:rsid w:val="00DA5731"/>
    <w:rsid w:val="00DA5D75"/>
    <w:rsid w:val="00DA64F9"/>
    <w:rsid w:val="00DA68CE"/>
    <w:rsid w:val="00DA7706"/>
    <w:rsid w:val="00DB26F4"/>
    <w:rsid w:val="00DB3C59"/>
    <w:rsid w:val="00DB675D"/>
    <w:rsid w:val="00DB79A2"/>
    <w:rsid w:val="00DC0AD0"/>
    <w:rsid w:val="00DD25D0"/>
    <w:rsid w:val="00DD2873"/>
    <w:rsid w:val="00DD2F17"/>
    <w:rsid w:val="00DD31F7"/>
    <w:rsid w:val="00DD4331"/>
    <w:rsid w:val="00DD454D"/>
    <w:rsid w:val="00DD5D96"/>
    <w:rsid w:val="00DE332C"/>
    <w:rsid w:val="00DE3B86"/>
    <w:rsid w:val="00DE3CFF"/>
    <w:rsid w:val="00DE561F"/>
    <w:rsid w:val="00DE5B57"/>
    <w:rsid w:val="00DE6D85"/>
    <w:rsid w:val="00DE6FDE"/>
    <w:rsid w:val="00DE7365"/>
    <w:rsid w:val="00DE7A3A"/>
    <w:rsid w:val="00DF05C3"/>
    <w:rsid w:val="00DF0748"/>
    <w:rsid w:val="00DF2469"/>
    <w:rsid w:val="00DF3030"/>
    <w:rsid w:val="00DF4AD1"/>
    <w:rsid w:val="00DF5661"/>
    <w:rsid w:val="00DF629E"/>
    <w:rsid w:val="00DF6383"/>
    <w:rsid w:val="00E00BC6"/>
    <w:rsid w:val="00E01016"/>
    <w:rsid w:val="00E02A7A"/>
    <w:rsid w:val="00E06045"/>
    <w:rsid w:val="00E06D28"/>
    <w:rsid w:val="00E10A7C"/>
    <w:rsid w:val="00E117F6"/>
    <w:rsid w:val="00E13A44"/>
    <w:rsid w:val="00E14C67"/>
    <w:rsid w:val="00E20ADF"/>
    <w:rsid w:val="00E21825"/>
    <w:rsid w:val="00E2734C"/>
    <w:rsid w:val="00E3066C"/>
    <w:rsid w:val="00E341EA"/>
    <w:rsid w:val="00E34D0A"/>
    <w:rsid w:val="00E35502"/>
    <w:rsid w:val="00E35DBF"/>
    <w:rsid w:val="00E36CF5"/>
    <w:rsid w:val="00E377FF"/>
    <w:rsid w:val="00E42762"/>
    <w:rsid w:val="00E440B5"/>
    <w:rsid w:val="00E461AE"/>
    <w:rsid w:val="00E52D53"/>
    <w:rsid w:val="00E53240"/>
    <w:rsid w:val="00E568DF"/>
    <w:rsid w:val="00E61507"/>
    <w:rsid w:val="00E63650"/>
    <w:rsid w:val="00E657CC"/>
    <w:rsid w:val="00E70179"/>
    <w:rsid w:val="00E70E1D"/>
    <w:rsid w:val="00E7314F"/>
    <w:rsid w:val="00E7387D"/>
    <w:rsid w:val="00E760FB"/>
    <w:rsid w:val="00E765DC"/>
    <w:rsid w:val="00E8116E"/>
    <w:rsid w:val="00E81271"/>
    <w:rsid w:val="00E87396"/>
    <w:rsid w:val="00E90920"/>
    <w:rsid w:val="00E920F3"/>
    <w:rsid w:val="00E9246D"/>
    <w:rsid w:val="00E96366"/>
    <w:rsid w:val="00EA0777"/>
    <w:rsid w:val="00EA0AD4"/>
    <w:rsid w:val="00EA0F67"/>
    <w:rsid w:val="00EA0F89"/>
    <w:rsid w:val="00EA3344"/>
    <w:rsid w:val="00EA46B4"/>
    <w:rsid w:val="00EB085C"/>
    <w:rsid w:val="00EB26E7"/>
    <w:rsid w:val="00EB27C9"/>
    <w:rsid w:val="00EB37C3"/>
    <w:rsid w:val="00EB3D14"/>
    <w:rsid w:val="00EB49D1"/>
    <w:rsid w:val="00EB6C08"/>
    <w:rsid w:val="00EC02A8"/>
    <w:rsid w:val="00EC0D29"/>
    <w:rsid w:val="00EC468D"/>
    <w:rsid w:val="00EC4752"/>
    <w:rsid w:val="00EC5438"/>
    <w:rsid w:val="00EC5577"/>
    <w:rsid w:val="00EC754B"/>
    <w:rsid w:val="00ED1696"/>
    <w:rsid w:val="00ED214C"/>
    <w:rsid w:val="00ED4379"/>
    <w:rsid w:val="00ED4F7D"/>
    <w:rsid w:val="00ED6071"/>
    <w:rsid w:val="00ED6AC4"/>
    <w:rsid w:val="00EE03C5"/>
    <w:rsid w:val="00EE122E"/>
    <w:rsid w:val="00EE7A8C"/>
    <w:rsid w:val="00EF0754"/>
    <w:rsid w:val="00EF1754"/>
    <w:rsid w:val="00EF31A2"/>
    <w:rsid w:val="00EF389C"/>
    <w:rsid w:val="00F0231A"/>
    <w:rsid w:val="00F02699"/>
    <w:rsid w:val="00F04B42"/>
    <w:rsid w:val="00F10EE5"/>
    <w:rsid w:val="00F1501C"/>
    <w:rsid w:val="00F202EB"/>
    <w:rsid w:val="00F209BE"/>
    <w:rsid w:val="00F224D6"/>
    <w:rsid w:val="00F24497"/>
    <w:rsid w:val="00F30076"/>
    <w:rsid w:val="00F31C80"/>
    <w:rsid w:val="00F3354B"/>
    <w:rsid w:val="00F3441F"/>
    <w:rsid w:val="00F34850"/>
    <w:rsid w:val="00F35600"/>
    <w:rsid w:val="00F40961"/>
    <w:rsid w:val="00F421FB"/>
    <w:rsid w:val="00F442D8"/>
    <w:rsid w:val="00F501C4"/>
    <w:rsid w:val="00F531A7"/>
    <w:rsid w:val="00F53B96"/>
    <w:rsid w:val="00F5721F"/>
    <w:rsid w:val="00F57B3E"/>
    <w:rsid w:val="00F60562"/>
    <w:rsid w:val="00F60C66"/>
    <w:rsid w:val="00F675A0"/>
    <w:rsid w:val="00F701B5"/>
    <w:rsid w:val="00F70439"/>
    <w:rsid w:val="00F709E5"/>
    <w:rsid w:val="00F71447"/>
    <w:rsid w:val="00F71B83"/>
    <w:rsid w:val="00F71D31"/>
    <w:rsid w:val="00F73A37"/>
    <w:rsid w:val="00F75ACD"/>
    <w:rsid w:val="00F7742F"/>
    <w:rsid w:val="00F80B0F"/>
    <w:rsid w:val="00F82E97"/>
    <w:rsid w:val="00F9241B"/>
    <w:rsid w:val="00F93B51"/>
    <w:rsid w:val="00F9495E"/>
    <w:rsid w:val="00F961D8"/>
    <w:rsid w:val="00F969E6"/>
    <w:rsid w:val="00F96A6D"/>
    <w:rsid w:val="00FA20F9"/>
    <w:rsid w:val="00FA3C1F"/>
    <w:rsid w:val="00FA5AD3"/>
    <w:rsid w:val="00FA5FC9"/>
    <w:rsid w:val="00FB3C73"/>
    <w:rsid w:val="00FB7968"/>
    <w:rsid w:val="00FC4813"/>
    <w:rsid w:val="00FC67A5"/>
    <w:rsid w:val="00FC6C6B"/>
    <w:rsid w:val="00FD041E"/>
    <w:rsid w:val="00FD0FD5"/>
    <w:rsid w:val="00FD40EF"/>
    <w:rsid w:val="00FD456B"/>
    <w:rsid w:val="00FE0DCF"/>
    <w:rsid w:val="00FE2DB4"/>
    <w:rsid w:val="00FF5ACC"/>
    <w:rsid w:val="00FF5DA3"/>
    <w:rsid w:val="00FF72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23A7785"/>
  <w15:docId w15:val="{3EBB840E-FEBD-4613-9C84-DC06208D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413"/>
  </w:style>
  <w:style w:type="paragraph" w:styleId="Heading1">
    <w:name w:val="heading 1"/>
    <w:basedOn w:val="Normal"/>
    <w:next w:val="Normal"/>
    <w:link w:val="Heading1Char"/>
    <w:uiPriority w:val="9"/>
    <w:qFormat/>
    <w:rsid w:val="00BD14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413"/>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har"/>
    <w:rsid w:val="00BD141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D1413"/>
    <w:rPr>
      <w:rFonts w:ascii="Calibri" w:hAnsi="Calibri"/>
      <w:noProof/>
    </w:rPr>
  </w:style>
  <w:style w:type="paragraph" w:customStyle="1" w:styleId="EndNoteBibliography">
    <w:name w:val="EndNote Bibliography"/>
    <w:basedOn w:val="Normal"/>
    <w:link w:val="EndNoteBibliographyChar"/>
    <w:rsid w:val="00BD141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D1413"/>
    <w:rPr>
      <w:rFonts w:ascii="Calibri" w:hAnsi="Calibri"/>
      <w:noProof/>
    </w:rPr>
  </w:style>
  <w:style w:type="character" w:styleId="LineNumber">
    <w:name w:val="line number"/>
    <w:basedOn w:val="DefaultParagraphFont"/>
    <w:uiPriority w:val="99"/>
    <w:semiHidden/>
    <w:unhideWhenUsed/>
    <w:rsid w:val="00BD1413"/>
  </w:style>
  <w:style w:type="paragraph" w:styleId="Header">
    <w:name w:val="header"/>
    <w:basedOn w:val="Normal"/>
    <w:link w:val="HeaderChar"/>
    <w:uiPriority w:val="99"/>
    <w:unhideWhenUsed/>
    <w:rsid w:val="00BD14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BD1413"/>
  </w:style>
  <w:style w:type="paragraph" w:styleId="Footer">
    <w:name w:val="footer"/>
    <w:basedOn w:val="Normal"/>
    <w:link w:val="FooterChar"/>
    <w:uiPriority w:val="99"/>
    <w:unhideWhenUsed/>
    <w:rsid w:val="00BD14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D1413"/>
  </w:style>
  <w:style w:type="character" w:styleId="SubtleEmphasis">
    <w:name w:val="Subtle Emphasis"/>
    <w:basedOn w:val="DefaultParagraphFont"/>
    <w:uiPriority w:val="19"/>
    <w:qFormat/>
    <w:rsid w:val="00BD1413"/>
    <w:rPr>
      <w:i/>
      <w:iCs/>
      <w:color w:val="404040" w:themeColor="text1" w:themeTint="BF"/>
    </w:rPr>
  </w:style>
  <w:style w:type="character" w:styleId="Hyperlink">
    <w:name w:val="Hyperlink"/>
    <w:basedOn w:val="DefaultParagraphFont"/>
    <w:uiPriority w:val="99"/>
    <w:semiHidden/>
    <w:unhideWhenUsed/>
    <w:rsid w:val="00BD1413"/>
    <w:rPr>
      <w:color w:val="0000FF"/>
      <w:u w:val="single"/>
    </w:rPr>
  </w:style>
  <w:style w:type="paragraph" w:styleId="NormalWeb">
    <w:name w:val="Normal (Web)"/>
    <w:basedOn w:val="Normal"/>
    <w:uiPriority w:val="99"/>
    <w:unhideWhenUsed/>
    <w:rsid w:val="00BD141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BD1413"/>
    <w:pPr>
      <w:widowControl w:val="0"/>
      <w:autoSpaceDE w:val="0"/>
      <w:autoSpaceDN w:val="0"/>
      <w:spacing w:after="0" w:line="240" w:lineRule="auto"/>
      <w:ind w:left="131"/>
    </w:pPr>
    <w:rPr>
      <w:rFonts w:ascii="Arial" w:eastAsia="Arial" w:hAnsi="Arial" w:cs="Arial"/>
      <w:sz w:val="16"/>
      <w:szCs w:val="16"/>
    </w:rPr>
  </w:style>
  <w:style w:type="character" w:customStyle="1" w:styleId="BodyTextChar">
    <w:name w:val="Body Text Char"/>
    <w:basedOn w:val="DefaultParagraphFont"/>
    <w:link w:val="BodyText"/>
    <w:uiPriority w:val="1"/>
    <w:rsid w:val="00BD1413"/>
    <w:rPr>
      <w:rFonts w:ascii="Arial" w:eastAsia="Arial" w:hAnsi="Arial" w:cs="Arial"/>
      <w:sz w:val="16"/>
      <w:szCs w:val="16"/>
    </w:rPr>
  </w:style>
  <w:style w:type="table" w:styleId="TableGrid">
    <w:name w:val="Table Grid"/>
    <w:basedOn w:val="TableNormal"/>
    <w:uiPriority w:val="39"/>
    <w:rsid w:val="00BD1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1413"/>
    <w:pPr>
      <w:ind w:left="720"/>
      <w:contextualSpacing/>
    </w:pPr>
  </w:style>
  <w:style w:type="character" w:styleId="CommentReference">
    <w:name w:val="annotation reference"/>
    <w:basedOn w:val="DefaultParagraphFont"/>
    <w:uiPriority w:val="99"/>
    <w:semiHidden/>
    <w:unhideWhenUsed/>
    <w:rsid w:val="00BD1413"/>
    <w:rPr>
      <w:sz w:val="16"/>
      <w:szCs w:val="16"/>
    </w:rPr>
  </w:style>
  <w:style w:type="paragraph" w:styleId="Caption">
    <w:name w:val="caption"/>
    <w:basedOn w:val="Normal"/>
    <w:next w:val="Normal"/>
    <w:uiPriority w:val="35"/>
    <w:unhideWhenUsed/>
    <w:qFormat/>
    <w:rsid w:val="00BD1413"/>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rsid w:val="00BD1413"/>
    <w:pPr>
      <w:bidi/>
      <w:spacing w:line="240" w:lineRule="auto"/>
    </w:pPr>
    <w:rPr>
      <w:sz w:val="20"/>
      <w:szCs w:val="20"/>
    </w:rPr>
  </w:style>
  <w:style w:type="character" w:customStyle="1" w:styleId="CommentTextChar">
    <w:name w:val="Comment Text Char"/>
    <w:basedOn w:val="DefaultParagraphFont"/>
    <w:link w:val="CommentText"/>
    <w:uiPriority w:val="99"/>
    <w:rsid w:val="00BD1413"/>
    <w:rPr>
      <w:sz w:val="20"/>
      <w:szCs w:val="20"/>
    </w:rPr>
  </w:style>
  <w:style w:type="paragraph" w:styleId="BalloonText">
    <w:name w:val="Balloon Text"/>
    <w:basedOn w:val="Normal"/>
    <w:link w:val="BalloonTextChar"/>
    <w:uiPriority w:val="99"/>
    <w:semiHidden/>
    <w:unhideWhenUsed/>
    <w:rsid w:val="00BD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413"/>
    <w:rPr>
      <w:rFonts w:ascii="Tahoma" w:hAnsi="Tahoma" w:cs="Tahoma"/>
      <w:sz w:val="16"/>
      <w:szCs w:val="16"/>
    </w:rPr>
  </w:style>
  <w:style w:type="character" w:customStyle="1" w:styleId="html-italic">
    <w:name w:val="html-italic"/>
    <w:basedOn w:val="DefaultParagraphFont"/>
    <w:rsid w:val="00BD1413"/>
  </w:style>
  <w:style w:type="paragraph" w:styleId="CommentSubject">
    <w:name w:val="annotation subject"/>
    <w:basedOn w:val="CommentText"/>
    <w:next w:val="CommentText"/>
    <w:link w:val="CommentSubjectChar"/>
    <w:uiPriority w:val="99"/>
    <w:semiHidden/>
    <w:unhideWhenUsed/>
    <w:rsid w:val="00BD1413"/>
    <w:pPr>
      <w:bidi w:val="0"/>
    </w:pPr>
    <w:rPr>
      <w:b/>
      <w:bCs/>
    </w:rPr>
  </w:style>
  <w:style w:type="character" w:customStyle="1" w:styleId="CommentSubjectChar">
    <w:name w:val="Comment Subject Char"/>
    <w:basedOn w:val="CommentTextChar"/>
    <w:link w:val="CommentSubject"/>
    <w:uiPriority w:val="99"/>
    <w:semiHidden/>
    <w:rsid w:val="00BD1413"/>
    <w:rPr>
      <w:b/>
      <w:bCs/>
      <w:sz w:val="20"/>
      <w:szCs w:val="20"/>
    </w:rPr>
  </w:style>
  <w:style w:type="paragraph" w:styleId="NoSpacing">
    <w:name w:val="No Spacing"/>
    <w:uiPriority w:val="1"/>
    <w:qFormat/>
    <w:rsid w:val="00BD1413"/>
    <w:pPr>
      <w:spacing w:after="0" w:line="240" w:lineRule="auto"/>
    </w:pPr>
  </w:style>
  <w:style w:type="character" w:customStyle="1" w:styleId="w8qarf">
    <w:name w:val="w8qarf"/>
    <w:basedOn w:val="DefaultParagraphFont"/>
    <w:rsid w:val="00BD1413"/>
  </w:style>
  <w:style w:type="character" w:customStyle="1" w:styleId="lrzxr">
    <w:name w:val="lrzxr"/>
    <w:basedOn w:val="DefaultParagraphFont"/>
    <w:rsid w:val="00BD1413"/>
  </w:style>
  <w:style w:type="character" w:styleId="FollowedHyperlink">
    <w:name w:val="FollowedHyperlink"/>
    <w:basedOn w:val="DefaultParagraphFont"/>
    <w:uiPriority w:val="99"/>
    <w:semiHidden/>
    <w:unhideWhenUsed/>
    <w:rsid w:val="00BD1413"/>
    <w:rPr>
      <w:color w:val="954F72" w:themeColor="followedHyperlink"/>
      <w:u w:val="single"/>
    </w:rPr>
  </w:style>
  <w:style w:type="character" w:styleId="PlaceholderText">
    <w:name w:val="Placeholder Text"/>
    <w:basedOn w:val="DefaultParagraphFont"/>
    <w:uiPriority w:val="99"/>
    <w:semiHidden/>
    <w:rsid w:val="00BD1413"/>
    <w:rPr>
      <w:color w:val="808080"/>
    </w:rPr>
  </w:style>
  <w:style w:type="paragraph" w:styleId="Bibliography">
    <w:name w:val="Bibliography"/>
    <w:basedOn w:val="Normal"/>
    <w:next w:val="Normal"/>
    <w:uiPriority w:val="37"/>
    <w:unhideWhenUsed/>
    <w:rsid w:val="000F213C"/>
  </w:style>
  <w:style w:type="character" w:customStyle="1" w:styleId="x4k7w5x">
    <w:name w:val="x4k7w5x"/>
    <w:basedOn w:val="DefaultParagraphFont"/>
    <w:rsid w:val="00D63884"/>
  </w:style>
  <w:style w:type="character" w:customStyle="1" w:styleId="hgkelc">
    <w:name w:val="hgkelc"/>
    <w:basedOn w:val="DefaultParagraphFont"/>
    <w:rsid w:val="00C22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460632">
      <w:bodyDiv w:val="1"/>
      <w:marLeft w:val="0"/>
      <w:marRight w:val="0"/>
      <w:marTop w:val="0"/>
      <w:marBottom w:val="0"/>
      <w:divBdr>
        <w:top w:val="none" w:sz="0" w:space="0" w:color="auto"/>
        <w:left w:val="none" w:sz="0" w:space="0" w:color="auto"/>
        <w:bottom w:val="none" w:sz="0" w:space="0" w:color="auto"/>
        <w:right w:val="none" w:sz="0" w:space="0" w:color="auto"/>
      </w:divBdr>
      <w:divsChild>
        <w:div w:id="1826236307">
          <w:marLeft w:val="0"/>
          <w:marRight w:val="0"/>
          <w:marTop w:val="0"/>
          <w:marBottom w:val="0"/>
          <w:divBdr>
            <w:top w:val="none" w:sz="0" w:space="0" w:color="auto"/>
            <w:left w:val="none" w:sz="0" w:space="0" w:color="auto"/>
            <w:bottom w:val="none" w:sz="0" w:space="0" w:color="auto"/>
            <w:right w:val="none" w:sz="0" w:space="0" w:color="auto"/>
          </w:divBdr>
          <w:divsChild>
            <w:div w:id="408116960">
              <w:marLeft w:val="0"/>
              <w:marRight w:val="0"/>
              <w:marTop w:val="0"/>
              <w:marBottom w:val="0"/>
              <w:divBdr>
                <w:top w:val="none" w:sz="0" w:space="0" w:color="auto"/>
                <w:left w:val="none" w:sz="0" w:space="0" w:color="auto"/>
                <w:bottom w:val="none" w:sz="0" w:space="0" w:color="auto"/>
                <w:right w:val="none" w:sz="0" w:space="0" w:color="auto"/>
              </w:divBdr>
              <w:divsChild>
                <w:div w:id="127167609">
                  <w:marLeft w:val="0"/>
                  <w:marRight w:val="0"/>
                  <w:marTop w:val="0"/>
                  <w:marBottom w:val="0"/>
                  <w:divBdr>
                    <w:top w:val="none" w:sz="0" w:space="0" w:color="auto"/>
                    <w:left w:val="none" w:sz="0" w:space="0" w:color="auto"/>
                    <w:bottom w:val="none" w:sz="0" w:space="0" w:color="auto"/>
                    <w:right w:val="none" w:sz="0" w:space="0" w:color="auto"/>
                  </w:divBdr>
                  <w:divsChild>
                    <w:div w:id="380443890">
                      <w:marLeft w:val="0"/>
                      <w:marRight w:val="0"/>
                      <w:marTop w:val="0"/>
                      <w:marBottom w:val="0"/>
                      <w:divBdr>
                        <w:top w:val="none" w:sz="0" w:space="0" w:color="auto"/>
                        <w:left w:val="none" w:sz="0" w:space="0" w:color="auto"/>
                        <w:bottom w:val="none" w:sz="0" w:space="0" w:color="auto"/>
                        <w:right w:val="none" w:sz="0" w:space="0" w:color="auto"/>
                      </w:divBdr>
                      <w:divsChild>
                        <w:div w:id="1554191182">
                          <w:marLeft w:val="0"/>
                          <w:marRight w:val="0"/>
                          <w:marTop w:val="0"/>
                          <w:marBottom w:val="0"/>
                          <w:divBdr>
                            <w:top w:val="none" w:sz="0" w:space="0" w:color="auto"/>
                            <w:left w:val="none" w:sz="0" w:space="0" w:color="auto"/>
                            <w:bottom w:val="none" w:sz="0" w:space="0" w:color="auto"/>
                            <w:right w:val="none" w:sz="0" w:space="0" w:color="auto"/>
                          </w:divBdr>
                          <w:divsChild>
                            <w:div w:id="895702631">
                              <w:marLeft w:val="0"/>
                              <w:marRight w:val="0"/>
                              <w:marTop w:val="0"/>
                              <w:marBottom w:val="0"/>
                              <w:divBdr>
                                <w:top w:val="none" w:sz="0" w:space="0" w:color="auto"/>
                                <w:left w:val="none" w:sz="0" w:space="0" w:color="auto"/>
                                <w:bottom w:val="none" w:sz="0" w:space="0" w:color="auto"/>
                                <w:right w:val="none" w:sz="0" w:space="0" w:color="auto"/>
                              </w:divBdr>
                              <w:divsChild>
                                <w:div w:id="127763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DHE71</b:Tag>
    <b:SourceType>JournalArticle</b:SourceType>
    <b:Guid>{587C9257-83C0-4EA5-90A5-BAEC3CA0DB2E}</b:Guid>
    <b:Author>
      <b:Author>
        <b:Corporate>Thiele and Palsson</b:Corporate>
      </b:Author>
      <b:Editor>
        <b:NameList>
          <b:Person>
            <b:Last>3</b:Last>
            <b:First>CHAPTER</b:First>
          </b:Person>
        </b:NameList>
      </b:Editor>
    </b:Author>
    <b:Title>A protocol for generating a high-quality genome-scale metabolic reconstruction</b:Title>
    <b:Year>2010</b:Year>
    <b:Pages>pp.93-121</b:Pages>
    <b:Volume>5(1)</b:Volume>
    <b:BookTitle>Methods in Microbiology</b:BookTitle>
    <b:Publisher>Microbiological Research Establishmen, Published by Elsevier Ltd.</b:Publisher>
    <b:JournalName> Journal of Nature Protocols</b:JournalName>
    <b:RefOrder>208</b:RefOrder>
  </b:Source>
  <b:Source>
    <b:Tag>AlH15</b:Tag>
    <b:SourceType>JournalArticle</b:SourceType>
    <b:Guid>{E5A5E1D5-24E4-4122-84C7-06E05679C858}</b:Guid>
    <b:Author>
      <b:Author>
        <b:Corporate>Al-Hayani</b:Corporate>
      </b:Author>
    </b:Author>
    <b:Title>Effect of glutathione and hydrogen peroxide and their interaction on some qualitative and quantitative characteristics of Vigna radiata L.(FROM ARABIC)</b:Title>
    <b:Year>2015</b:Year>
    <b:Pages>96-224</b:Pages>
    <b:JournalName>College of Education for Pure Sciences Ibn Al-Haytham - University of Baghdad</b:JournalName>
    <b:Volume>PHD thesis</b:Volume>
    <b:RefOrder>209</b:RefOrder>
  </b:Source>
  <b:Source>
    <b:Tag>AlM</b:Tag>
    <b:SourceType>JournalArticle</b:SourceType>
    <b:Guid>{DE70C956-EA07-4BB6-AA17-D51F4E7CDB27}</b:Guid>
    <b:Title>"Statistics and Experimental Design"</b:Title>
    <b:City>Amman, Jordan</b:City>
    <b:Author>
      <b:Author>
        <b:Corporate>Al-Mohammadi and Al-Mohammadi</b:Corporate>
      </b:Author>
    </b:Author>
    <b:JournalName>Dar Osama for publishing and distribution</b:JournalName>
    <b:Pages>375 pp</b:Pages>
    <b:Year>2002</b:Year>
    <b:RefOrder>214</b:RefOrder>
  </b:Source>
</b:Sources>
</file>

<file path=customXml/itemProps1.xml><?xml version="1.0" encoding="utf-8"?>
<ds:datastoreItem xmlns:ds="http://schemas.openxmlformats.org/officeDocument/2006/customXml" ds:itemID="{5E49D931-6456-4E7C-B0D5-8A91234AC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71857</Words>
  <Characters>409588</Characters>
  <Application>Microsoft Office Word</Application>
  <DocSecurity>0</DocSecurity>
  <Lines>3413</Lines>
  <Paragraphs>960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Kakon Soft</dc:creator>
  <cp:lastModifiedBy>RUK.NUL.SHAMAS</cp:lastModifiedBy>
  <cp:revision>6</cp:revision>
  <cp:lastPrinted>2023-10-24T08:56:00Z</cp:lastPrinted>
  <dcterms:created xsi:type="dcterms:W3CDTF">2023-10-24T11:38:00Z</dcterms:created>
  <dcterms:modified xsi:type="dcterms:W3CDTF">2023-10-25T07:44:00Z</dcterms:modified>
</cp:coreProperties>
</file>